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E6" w:rsidRPr="00F76A06" w:rsidRDefault="00C860E6" w:rsidP="00C860E6">
      <w:pPr>
        <w:pStyle w:val="Heading2"/>
        <w:tabs>
          <w:tab w:val="left" w:pos="720"/>
          <w:tab w:val="left" w:pos="5220"/>
        </w:tabs>
        <w:jc w:val="center"/>
        <w:rPr>
          <w:i w:val="0"/>
          <w:iCs w:val="0"/>
          <w:sz w:val="40"/>
          <w:szCs w:val="40"/>
          <w:u w:val="single"/>
        </w:rPr>
      </w:pPr>
      <w:r>
        <w:rPr>
          <w:i w:val="0"/>
          <w:iCs w:val="0"/>
          <w:sz w:val="40"/>
          <w:szCs w:val="40"/>
          <w:u w:val="single"/>
          <w:vertAlign w:val="superscript"/>
        </w:rPr>
        <w:t>*</w:t>
      </w:r>
      <w:r w:rsidRPr="00F76A06">
        <w:rPr>
          <w:i w:val="0"/>
          <w:iCs w:val="0"/>
          <w:sz w:val="40"/>
          <w:szCs w:val="40"/>
          <w:u w:val="single"/>
        </w:rPr>
        <w:t>Compliance Procedures</w:t>
      </w:r>
      <w:r>
        <w:rPr>
          <w:i w:val="0"/>
          <w:iCs w:val="0"/>
          <w:sz w:val="40"/>
          <w:szCs w:val="40"/>
          <w:u w:val="single"/>
        </w:rPr>
        <w:t xml:space="preserve"> Policy</w:t>
      </w:r>
    </w:p>
    <w:p w:rsidR="00C860E6" w:rsidRDefault="00C860E6" w:rsidP="00C860E6">
      <w:pPr>
        <w:jc w:val="center"/>
      </w:pPr>
      <w:r>
        <w:t>(HACCP Based Principles)</w:t>
      </w:r>
    </w:p>
    <w:p w:rsidR="00C860E6" w:rsidRPr="00F76A06" w:rsidRDefault="00C860E6" w:rsidP="00C860E6">
      <w:pPr>
        <w:jc w:val="center"/>
      </w:pPr>
    </w:p>
    <w:p w:rsidR="00C860E6" w:rsidRPr="00156CA2" w:rsidRDefault="00C860E6" w:rsidP="00C860E6">
      <w:pPr>
        <w:spacing w:before="100" w:beforeAutospacing="1" w:after="100" w:afterAutospacing="1"/>
        <w:ind w:left="720"/>
      </w:pPr>
      <w:r w:rsidRPr="00156CA2">
        <w:t>In regards to on-site correction of violations, the bubble box labeled COS on the inspection form will be bubbled in and each inspector will document on the inspection form the corrective action taken/ensured during his/her inspection. Marking COS indicates that ALL violations cited under that particular item number have been corrected and verified before completing the inspection. If on-site correction cannot be achieved then a follow-up inspection will take place (see follow-up procedures below).</w:t>
      </w:r>
    </w:p>
    <w:p w:rsidR="00C860E6" w:rsidRPr="00156CA2" w:rsidRDefault="00C860E6" w:rsidP="00C860E6">
      <w:pPr>
        <w:spacing w:before="100" w:beforeAutospacing="1" w:after="100" w:afterAutospacing="1"/>
        <w:ind w:left="720"/>
      </w:pPr>
      <w:r w:rsidRPr="00156CA2">
        <w:t>We will adhere to the Georgia Food Service Rules 290-5-14-.10(2) (c) and 290-5-14-.10(2)</w:t>
      </w:r>
      <w:r w:rsidR="00202B38">
        <w:t>(m)</w:t>
      </w:r>
      <w:r w:rsidRPr="00156CA2">
        <w:t xml:space="preserve">(n) (o) regarding follow-up activities. </w:t>
      </w:r>
    </w:p>
    <w:p w:rsidR="00C860E6" w:rsidRPr="00156CA2" w:rsidRDefault="00C860E6" w:rsidP="00C860E6">
      <w:pPr>
        <w:autoSpaceDE w:val="0"/>
        <w:autoSpaceDN w:val="0"/>
        <w:adjustRightInd w:val="0"/>
        <w:ind w:left="720" w:firstLine="45"/>
      </w:pPr>
      <w:r w:rsidRPr="00156CA2">
        <w:t>In addition, as policy, if Risk Factor &amp; Public Health Intervention violations are not corrected on site, or during follow up inspections, then we will either issue court citations and/or ask the establishment to voluntarily close and/or suspend the permit and /or revoke the permit until the violations have been corrected (see attachment 4; Suspension and Revocation of Food Service Permits).</w:t>
      </w:r>
    </w:p>
    <w:p w:rsidR="00C860E6" w:rsidRPr="00156CA2" w:rsidRDefault="00C860E6" w:rsidP="00C860E6">
      <w:pPr>
        <w:autoSpaceDE w:val="0"/>
        <w:autoSpaceDN w:val="0"/>
        <w:adjustRightInd w:val="0"/>
      </w:pPr>
    </w:p>
    <w:p w:rsidR="00C860E6" w:rsidRPr="00156CA2" w:rsidRDefault="00C860E6" w:rsidP="00C860E6">
      <w:pPr>
        <w:autoSpaceDE w:val="0"/>
        <w:autoSpaceDN w:val="0"/>
        <w:adjustRightInd w:val="0"/>
        <w:ind w:left="720"/>
      </w:pPr>
      <w:r w:rsidRPr="00156CA2">
        <w:t xml:space="preserve">To ensure long term compliance for out of control Risk Factor &amp; Public Health Intervention violations, we will </w:t>
      </w:r>
      <w:r w:rsidRPr="000850F5">
        <w:t>recommend and offer</w:t>
      </w:r>
      <w:r>
        <w:t xml:space="preserve"> services for</w:t>
      </w:r>
      <w:r w:rsidRPr="00156CA2">
        <w:t xml:space="preserve"> the following methods:</w:t>
      </w:r>
    </w:p>
    <w:p w:rsidR="00C860E6" w:rsidRPr="00156CA2" w:rsidRDefault="00C860E6" w:rsidP="00C860E6">
      <w:pPr>
        <w:autoSpaceDE w:val="0"/>
        <w:autoSpaceDN w:val="0"/>
        <w:adjustRightInd w:val="0"/>
      </w:pPr>
    </w:p>
    <w:p w:rsidR="00C860E6" w:rsidRPr="00156CA2" w:rsidRDefault="00C860E6" w:rsidP="00C860E6">
      <w:pPr>
        <w:autoSpaceDE w:val="0"/>
        <w:autoSpaceDN w:val="0"/>
        <w:adjustRightInd w:val="0"/>
        <w:ind w:left="720"/>
      </w:pPr>
      <w:r w:rsidRPr="00156CA2">
        <w:rPr>
          <w:b/>
          <w:u w:val="single"/>
        </w:rPr>
        <w:t>Option A:</w:t>
      </w:r>
      <w:r w:rsidRPr="00156CA2">
        <w:t xml:space="preserve"> </w:t>
      </w:r>
      <w:r w:rsidRPr="00787DEA">
        <w:t>T</w:t>
      </w:r>
      <w:r w:rsidRPr="00787DEA">
        <w:rPr>
          <w:rFonts w:ascii="TimesNewRoman" w:hAnsi="TimesNewRoman" w:cs="TimesNewRoman"/>
        </w:rPr>
        <w:t>he retail or food service operator with input from the Environmental Health Specialist (EHS)</w:t>
      </w:r>
      <w:r>
        <w:rPr>
          <w:rFonts w:ascii="TimesNewRoman" w:hAnsi="TimesNewRoman" w:cs="TimesNewRoman"/>
          <w:color w:val="339966"/>
        </w:rPr>
        <w:t xml:space="preserve"> </w:t>
      </w:r>
      <w:r w:rsidRPr="00156CA2">
        <w:t>will have to develop a corrective action plan that states exactly how any and all violations, specifically Risk Factor &amp; Public Health Intervention violations will be corrected (see attachment 4-1)</w:t>
      </w:r>
    </w:p>
    <w:p w:rsidR="00C860E6" w:rsidRPr="00156CA2" w:rsidRDefault="00C860E6" w:rsidP="00C860E6">
      <w:pPr>
        <w:autoSpaceDE w:val="0"/>
        <w:autoSpaceDN w:val="0"/>
        <w:adjustRightInd w:val="0"/>
      </w:pPr>
    </w:p>
    <w:p w:rsidR="00C860E6" w:rsidRPr="00787DEA" w:rsidRDefault="00C860E6" w:rsidP="00C860E6">
      <w:pPr>
        <w:autoSpaceDE w:val="0"/>
        <w:autoSpaceDN w:val="0"/>
        <w:adjustRightInd w:val="0"/>
        <w:ind w:left="720"/>
        <w:rPr>
          <w:rFonts w:ascii="TimesNewRoman" w:hAnsi="TimesNewRoman" w:cs="TimesNewRoman"/>
        </w:rPr>
      </w:pPr>
      <w:r w:rsidRPr="00156CA2">
        <w:rPr>
          <w:rFonts w:ascii="TimesNewRoman" w:hAnsi="TimesNewRoman" w:cs="TimesNewRoman"/>
          <w:b/>
          <w:u w:val="single"/>
        </w:rPr>
        <w:t>Option B:</w:t>
      </w:r>
      <w:r w:rsidRPr="00156CA2">
        <w:rPr>
          <w:rFonts w:ascii="TimesNewRoman" w:hAnsi="TimesNewRoman" w:cs="TimesNewRoman"/>
        </w:rPr>
        <w:t xml:space="preserve">  Develop and Implement Standard Operating Procedures (SOPs)</w:t>
      </w:r>
      <w:r>
        <w:rPr>
          <w:rFonts w:ascii="TimesNewRoman" w:hAnsi="TimesNewRoman" w:cs="TimesNewRoman"/>
        </w:rPr>
        <w:t xml:space="preserve"> </w:t>
      </w:r>
      <w:r w:rsidRPr="00787DEA">
        <w:rPr>
          <w:rFonts w:ascii="TimesNewRoman" w:hAnsi="TimesNewRoman" w:cs="TimesNewRoman"/>
        </w:rPr>
        <w:t>created by the retail or food service operator with input from the EHS:</w:t>
      </w:r>
    </w:p>
    <w:p w:rsidR="00C860E6" w:rsidRPr="00156CA2" w:rsidRDefault="00C860E6" w:rsidP="00C860E6">
      <w:pPr>
        <w:autoSpaceDE w:val="0"/>
        <w:autoSpaceDN w:val="0"/>
        <w:adjustRightInd w:val="0"/>
        <w:rPr>
          <w:rFonts w:ascii="TimesNewRoman" w:hAnsi="TimesNewRoman" w:cs="TimesNewRoman"/>
        </w:rPr>
      </w:pPr>
    </w:p>
    <w:p w:rsidR="00C860E6" w:rsidRPr="00156CA2" w:rsidRDefault="00C860E6" w:rsidP="00C860E6">
      <w:pPr>
        <w:autoSpaceDE w:val="0"/>
        <w:autoSpaceDN w:val="0"/>
        <w:adjustRightInd w:val="0"/>
        <w:ind w:left="720" w:firstLine="45"/>
        <w:rPr>
          <w:rFonts w:ascii="TimesNewRoman" w:hAnsi="TimesNewRoman" w:cs="TimesNewRoman"/>
        </w:rPr>
      </w:pPr>
      <w:r w:rsidRPr="00156CA2">
        <w:rPr>
          <w:rFonts w:ascii="TimesNewRoman" w:hAnsi="TimesNewRoman" w:cs="TimesNewRoman"/>
        </w:rPr>
        <w:t>Following standardized, written procedures for performing various tasks ensures that quality, efficiency, and safety criteria are met each time the task is performed. Although every operation is unique, the following list contains some common management areas that can be controlled with SOPs:</w:t>
      </w:r>
    </w:p>
    <w:p w:rsidR="00C860E6" w:rsidRPr="00156CA2" w:rsidRDefault="00C860E6" w:rsidP="00C860E6">
      <w:pPr>
        <w:autoSpaceDE w:val="0"/>
        <w:autoSpaceDN w:val="0"/>
        <w:adjustRightInd w:val="0"/>
        <w:rPr>
          <w:rFonts w:ascii="TimesNewRoman" w:hAnsi="TimesNewRoman" w:cs="TimesNewRoman"/>
        </w:rPr>
      </w:pPr>
    </w:p>
    <w:p w:rsidR="00C860E6" w:rsidRPr="00156CA2" w:rsidRDefault="00C860E6" w:rsidP="00C860E6">
      <w:pPr>
        <w:numPr>
          <w:ilvl w:val="0"/>
          <w:numId w:val="6"/>
        </w:numPr>
        <w:autoSpaceDE w:val="0"/>
        <w:autoSpaceDN w:val="0"/>
        <w:adjustRightInd w:val="0"/>
        <w:rPr>
          <w:rFonts w:ascii="TimesNewRoman" w:hAnsi="TimesNewRoman" w:cs="TimesNewRoman"/>
        </w:rPr>
      </w:pPr>
      <w:r w:rsidRPr="00156CA2">
        <w:rPr>
          <w:rFonts w:ascii="TimesNewRoman" w:hAnsi="TimesNewRoman" w:cs="TimesNewRoman"/>
        </w:rPr>
        <w:t>Personnel (disease control, cleanliness, training)</w:t>
      </w:r>
    </w:p>
    <w:p w:rsidR="00C860E6" w:rsidRPr="00156CA2" w:rsidRDefault="00C860E6" w:rsidP="00C860E6">
      <w:pPr>
        <w:numPr>
          <w:ilvl w:val="0"/>
          <w:numId w:val="6"/>
        </w:numPr>
        <w:autoSpaceDE w:val="0"/>
        <w:autoSpaceDN w:val="0"/>
        <w:adjustRightInd w:val="0"/>
        <w:rPr>
          <w:rFonts w:ascii="TimesNewRoman" w:hAnsi="TimesNewRoman" w:cs="TimesNewRoman"/>
        </w:rPr>
      </w:pPr>
      <w:r w:rsidRPr="00156CA2">
        <w:rPr>
          <w:rFonts w:ascii="TimesNewRoman" w:hAnsi="TimesNewRoman" w:cs="TimesNewRoman"/>
        </w:rPr>
        <w:t>Facility maintenance</w:t>
      </w:r>
    </w:p>
    <w:p w:rsidR="00C860E6" w:rsidRPr="00156CA2" w:rsidRDefault="00C860E6" w:rsidP="00C860E6">
      <w:pPr>
        <w:numPr>
          <w:ilvl w:val="0"/>
          <w:numId w:val="6"/>
        </w:numPr>
        <w:autoSpaceDE w:val="0"/>
        <w:autoSpaceDN w:val="0"/>
        <w:adjustRightInd w:val="0"/>
        <w:rPr>
          <w:rFonts w:ascii="TimesNewRoman" w:hAnsi="TimesNewRoman" w:cs="TimesNewRoman"/>
        </w:rPr>
      </w:pPr>
      <w:r w:rsidRPr="00156CA2">
        <w:rPr>
          <w:rFonts w:ascii="TimesNewRoman" w:hAnsi="TimesNewRoman" w:cs="TimesNewRoman"/>
        </w:rPr>
        <w:t>Sanitary conditions (general cleaning schedule, chemical storage, pest</w:t>
      </w:r>
    </w:p>
    <w:p w:rsidR="00C860E6" w:rsidRPr="00156CA2" w:rsidRDefault="00C860E6" w:rsidP="00C860E6">
      <w:pPr>
        <w:numPr>
          <w:ilvl w:val="0"/>
          <w:numId w:val="6"/>
        </w:numPr>
        <w:autoSpaceDE w:val="0"/>
        <w:autoSpaceDN w:val="0"/>
        <w:adjustRightInd w:val="0"/>
        <w:rPr>
          <w:rFonts w:ascii="TimesNewRoman" w:hAnsi="TimesNewRoman" w:cs="TimesNewRoman"/>
        </w:rPr>
      </w:pPr>
      <w:r>
        <w:rPr>
          <w:rFonts w:ascii="TimesNewRoman" w:hAnsi="TimesNewRoman" w:cs="TimesNewRoman"/>
        </w:rPr>
        <w:t>C</w:t>
      </w:r>
      <w:r w:rsidRPr="00156CA2">
        <w:rPr>
          <w:rFonts w:ascii="TimesNewRoman" w:hAnsi="TimesNewRoman" w:cs="TimesNewRoman"/>
        </w:rPr>
        <w:t>ontrol, sanitization of food-contact surfaces)</w:t>
      </w:r>
    </w:p>
    <w:p w:rsidR="00C860E6" w:rsidRPr="00156CA2" w:rsidRDefault="00C860E6" w:rsidP="00C860E6">
      <w:pPr>
        <w:numPr>
          <w:ilvl w:val="0"/>
          <w:numId w:val="6"/>
        </w:numPr>
        <w:autoSpaceDE w:val="0"/>
        <w:autoSpaceDN w:val="0"/>
        <w:adjustRightInd w:val="0"/>
        <w:rPr>
          <w:rFonts w:ascii="TimesNewRoman" w:hAnsi="TimesNewRoman" w:cs="TimesNewRoman"/>
        </w:rPr>
      </w:pPr>
      <w:r w:rsidRPr="00156CA2">
        <w:rPr>
          <w:rFonts w:ascii="TimesNewRoman" w:hAnsi="TimesNewRoman" w:cs="TimesNewRoman"/>
        </w:rPr>
        <w:t>Sanitary facilities (approved water supply and testing, if applicable,</w:t>
      </w:r>
    </w:p>
    <w:p w:rsidR="00C860E6" w:rsidRPr="00156CA2" w:rsidRDefault="00C860E6" w:rsidP="00C860E6">
      <w:pPr>
        <w:numPr>
          <w:ilvl w:val="0"/>
          <w:numId w:val="6"/>
        </w:numPr>
        <w:autoSpaceDE w:val="0"/>
        <w:autoSpaceDN w:val="0"/>
        <w:adjustRightInd w:val="0"/>
        <w:rPr>
          <w:rFonts w:ascii="TimesNewRoman" w:hAnsi="TimesNewRoman" w:cs="TimesNewRoman"/>
        </w:rPr>
      </w:pPr>
      <w:r>
        <w:rPr>
          <w:rFonts w:ascii="TimesNewRoman" w:hAnsi="TimesNewRoman" w:cs="TimesNewRoman"/>
        </w:rPr>
        <w:t>S</w:t>
      </w:r>
      <w:r w:rsidRPr="00156CA2">
        <w:rPr>
          <w:rFonts w:ascii="TimesNewRoman" w:hAnsi="TimesNewRoman" w:cs="TimesNewRoman"/>
        </w:rPr>
        <w:t>cheduled in-house inspection of plumbing, sewage disposal,</w:t>
      </w:r>
    </w:p>
    <w:p w:rsidR="00C860E6" w:rsidRPr="00156CA2" w:rsidRDefault="00C860E6" w:rsidP="00C860E6">
      <w:pPr>
        <w:numPr>
          <w:ilvl w:val="0"/>
          <w:numId w:val="6"/>
        </w:numPr>
        <w:autoSpaceDE w:val="0"/>
        <w:autoSpaceDN w:val="0"/>
        <w:adjustRightInd w:val="0"/>
        <w:rPr>
          <w:rFonts w:ascii="TimesNewRoman" w:hAnsi="TimesNewRoman" w:cs="TimesNewRoman"/>
        </w:rPr>
      </w:pPr>
      <w:r>
        <w:rPr>
          <w:rFonts w:ascii="TimesNewRoman" w:hAnsi="TimesNewRoman" w:cs="TimesNewRoman"/>
        </w:rPr>
        <w:t>H</w:t>
      </w:r>
      <w:r w:rsidRPr="00156CA2">
        <w:rPr>
          <w:rFonts w:ascii="TimesNewRoman" w:hAnsi="TimesNewRoman" w:cs="TimesNewRoman"/>
        </w:rPr>
        <w:t>and washing and toilet facilities, trash removal</w:t>
      </w:r>
    </w:p>
    <w:p w:rsidR="00C860E6" w:rsidRPr="00156CA2" w:rsidRDefault="00C860E6" w:rsidP="00C860E6">
      <w:pPr>
        <w:numPr>
          <w:ilvl w:val="0"/>
          <w:numId w:val="6"/>
        </w:numPr>
        <w:autoSpaceDE w:val="0"/>
        <w:autoSpaceDN w:val="0"/>
        <w:adjustRightInd w:val="0"/>
        <w:rPr>
          <w:rFonts w:ascii="TimesNewRoman" w:hAnsi="TimesNewRoman" w:cs="TimesNewRoman"/>
        </w:rPr>
      </w:pPr>
      <w:r w:rsidRPr="00156CA2">
        <w:rPr>
          <w:rFonts w:ascii="TimesNewRoman" w:hAnsi="TimesNewRoman" w:cs="TimesNewRoman"/>
        </w:rPr>
        <w:t>Equipment and utensil maintenance.</w:t>
      </w:r>
    </w:p>
    <w:p w:rsidR="00C860E6" w:rsidRPr="00156CA2" w:rsidRDefault="00C860E6" w:rsidP="00C860E6">
      <w:pPr>
        <w:autoSpaceDE w:val="0"/>
        <w:autoSpaceDN w:val="0"/>
        <w:adjustRightInd w:val="0"/>
        <w:rPr>
          <w:rFonts w:ascii="TimesNewRoman" w:hAnsi="TimesNewRoman" w:cs="TimesNewRoman"/>
        </w:rPr>
      </w:pPr>
    </w:p>
    <w:p w:rsidR="00C860E6" w:rsidRPr="00156CA2" w:rsidRDefault="00C860E6" w:rsidP="00C860E6">
      <w:pPr>
        <w:autoSpaceDE w:val="0"/>
        <w:autoSpaceDN w:val="0"/>
        <w:adjustRightInd w:val="0"/>
        <w:ind w:firstLine="360"/>
        <w:rPr>
          <w:rFonts w:ascii="TimesNewRoman" w:hAnsi="TimesNewRoman" w:cs="TimesNewRoman"/>
        </w:rPr>
      </w:pPr>
      <w:r w:rsidRPr="00156CA2">
        <w:rPr>
          <w:rFonts w:ascii="TimesNewRoman" w:hAnsi="TimesNewRoman" w:cs="TimesNewRoman"/>
        </w:rPr>
        <w:t xml:space="preserve">SOPs can also be developed to detail procedures for controlling </w:t>
      </w:r>
      <w:proofErr w:type="spellStart"/>
      <w:r w:rsidRPr="00156CA2">
        <w:rPr>
          <w:rFonts w:ascii="TimesNewRoman" w:hAnsi="TimesNewRoman" w:cs="TimesNewRoman"/>
        </w:rPr>
        <w:t>foodborne</w:t>
      </w:r>
      <w:proofErr w:type="spellEnd"/>
      <w:r w:rsidRPr="00156CA2">
        <w:rPr>
          <w:rFonts w:ascii="TimesNewRoman" w:hAnsi="TimesNewRoman" w:cs="TimesNewRoman"/>
        </w:rPr>
        <w:t xml:space="preserve"> illness risk factors</w:t>
      </w:r>
      <w:r>
        <w:rPr>
          <w:rFonts w:ascii="TimesNewRoman" w:hAnsi="TimesNewRoman" w:cs="TimesNewRoman"/>
        </w:rPr>
        <w:t>.</w:t>
      </w:r>
    </w:p>
    <w:p w:rsidR="00C860E6" w:rsidRPr="00156CA2" w:rsidRDefault="00C860E6" w:rsidP="00C860E6">
      <w:pPr>
        <w:autoSpaceDE w:val="0"/>
        <w:autoSpaceDN w:val="0"/>
        <w:adjustRightInd w:val="0"/>
        <w:rPr>
          <w:rFonts w:ascii="TimesNewRoman" w:hAnsi="TimesNewRoman" w:cs="TimesNewRoman"/>
        </w:rPr>
      </w:pPr>
    </w:p>
    <w:p w:rsidR="00C860E6" w:rsidRPr="00156CA2" w:rsidRDefault="00C860E6" w:rsidP="00C860E6">
      <w:pPr>
        <w:autoSpaceDE w:val="0"/>
        <w:autoSpaceDN w:val="0"/>
        <w:adjustRightInd w:val="0"/>
        <w:ind w:firstLine="360"/>
        <w:rPr>
          <w:rFonts w:ascii="TimesNewRoman" w:hAnsi="TimesNewRoman" w:cs="TimesNewRoman"/>
        </w:rPr>
      </w:pPr>
      <w:r w:rsidRPr="00156CA2">
        <w:rPr>
          <w:rFonts w:ascii="TimesNewRoman" w:hAnsi="TimesNewRoman" w:cs="TimesNewRoman"/>
          <w:b/>
          <w:u w:val="single"/>
        </w:rPr>
        <w:t>Option C:</w:t>
      </w:r>
      <w:r w:rsidRPr="00156CA2">
        <w:rPr>
          <w:rFonts w:ascii="TimesNewRoman" w:hAnsi="TimesNewRoman" w:cs="TimesNewRoman"/>
        </w:rPr>
        <w:t xml:space="preserve">  Develop and Implement Risk Control Plans (RCPs):</w:t>
      </w:r>
    </w:p>
    <w:p w:rsidR="00C860E6" w:rsidRPr="00156CA2" w:rsidRDefault="00C860E6" w:rsidP="00C860E6">
      <w:pPr>
        <w:autoSpaceDE w:val="0"/>
        <w:autoSpaceDN w:val="0"/>
        <w:adjustRightInd w:val="0"/>
        <w:rPr>
          <w:rFonts w:ascii="TimesNewRoman" w:hAnsi="TimesNewRoman" w:cs="TimesNewRoman"/>
        </w:rPr>
      </w:pPr>
    </w:p>
    <w:p w:rsidR="00C860E6" w:rsidRPr="00156CA2" w:rsidRDefault="00C860E6" w:rsidP="00C860E6">
      <w:pPr>
        <w:autoSpaceDE w:val="0"/>
        <w:autoSpaceDN w:val="0"/>
        <w:adjustRightInd w:val="0"/>
        <w:ind w:left="360"/>
        <w:rPr>
          <w:rFonts w:ascii="TimesNewRoman" w:hAnsi="TimesNewRoman" w:cs="TimesNewRoman"/>
        </w:rPr>
      </w:pPr>
      <w:r w:rsidRPr="00156CA2">
        <w:rPr>
          <w:rFonts w:ascii="TimesNewRoman" w:hAnsi="TimesNewRoman" w:cs="TimesNewRoman"/>
        </w:rPr>
        <w:t>A (RCP) is a concisely written management plan developed by the retail or food service operator with input from the EHS that describes a management system for controlling specific out-of-control risk factors. A (RCP) is intended</w:t>
      </w:r>
    </w:p>
    <w:p w:rsidR="00C860E6" w:rsidRPr="00156CA2" w:rsidRDefault="00C860E6" w:rsidP="00C860E6">
      <w:pPr>
        <w:autoSpaceDE w:val="0"/>
        <w:autoSpaceDN w:val="0"/>
        <w:adjustRightInd w:val="0"/>
        <w:ind w:left="360"/>
        <w:rPr>
          <w:rFonts w:ascii="TimesNewRoman" w:hAnsi="TimesNewRoman" w:cs="TimesNewRoman"/>
        </w:rPr>
      </w:pPr>
      <w:proofErr w:type="gramStart"/>
      <w:r w:rsidRPr="00156CA2">
        <w:rPr>
          <w:rFonts w:ascii="TimesNewRoman" w:hAnsi="TimesNewRoman" w:cs="TimesNewRoman"/>
        </w:rPr>
        <w:t>to</w:t>
      </w:r>
      <w:proofErr w:type="gramEnd"/>
      <w:r w:rsidRPr="00156CA2">
        <w:rPr>
          <w:rFonts w:ascii="TimesNewRoman" w:hAnsi="TimesNewRoman" w:cs="TimesNewRoman"/>
        </w:rPr>
        <w:t xml:space="preserve"> be a voluntary strategy that the EHS and the PIC jointly develop to promote long-term compliance for </w:t>
      </w:r>
      <w:r w:rsidRPr="00156CA2">
        <w:rPr>
          <w:i/>
          <w:iCs/>
        </w:rPr>
        <w:t xml:space="preserve">specific </w:t>
      </w:r>
      <w:r w:rsidRPr="00156CA2">
        <w:rPr>
          <w:rFonts w:ascii="TimesNewRoman" w:hAnsi="TimesNewRoman" w:cs="TimesNewRoman"/>
        </w:rPr>
        <w:t>out-of-control risk factors. For example, if food is improperly cooled in the establishment, a system of monitoring and</w:t>
      </w:r>
    </w:p>
    <w:p w:rsidR="00C860E6" w:rsidRPr="00156CA2" w:rsidRDefault="00C860E6" w:rsidP="00C860E6">
      <w:pPr>
        <w:autoSpaceDE w:val="0"/>
        <w:autoSpaceDN w:val="0"/>
        <w:adjustRightInd w:val="0"/>
        <w:ind w:left="360"/>
        <w:rPr>
          <w:rFonts w:ascii="TimesNewRoman" w:hAnsi="TimesNewRoman" w:cs="TimesNewRoman"/>
        </w:rPr>
      </w:pPr>
      <w:proofErr w:type="gramStart"/>
      <w:r w:rsidRPr="00156CA2">
        <w:rPr>
          <w:rFonts w:ascii="TimesNewRoman" w:hAnsi="TimesNewRoman" w:cs="TimesNewRoman"/>
        </w:rPr>
        <w:t>record</w:t>
      </w:r>
      <w:proofErr w:type="gramEnd"/>
      <w:r w:rsidRPr="00156CA2">
        <w:rPr>
          <w:rFonts w:ascii="TimesNewRoman" w:hAnsi="TimesNewRoman" w:cs="TimesNewRoman"/>
        </w:rPr>
        <w:t xml:space="preserve"> keeping outlined in an (RCP) can ensure that new procedures are established to adequately cool the food in the future. By implementing basic control systems over a period of time (e.g., 60 – 90 days), it is likely that the</w:t>
      </w:r>
    </w:p>
    <w:p w:rsidR="00C860E6" w:rsidRPr="00156CA2" w:rsidRDefault="00C860E6" w:rsidP="00C860E6">
      <w:pPr>
        <w:autoSpaceDE w:val="0"/>
        <w:autoSpaceDN w:val="0"/>
        <w:adjustRightInd w:val="0"/>
        <w:ind w:firstLine="360"/>
        <w:rPr>
          <w:rFonts w:ascii="TimesNewRoman" w:hAnsi="TimesNewRoman" w:cs="TimesNewRoman"/>
        </w:rPr>
      </w:pPr>
      <w:proofErr w:type="gramStart"/>
      <w:r w:rsidRPr="00156CA2">
        <w:rPr>
          <w:rFonts w:ascii="TimesNewRoman" w:hAnsi="TimesNewRoman" w:cs="TimesNewRoman"/>
        </w:rPr>
        <w:t>new</w:t>
      </w:r>
      <w:proofErr w:type="gramEnd"/>
      <w:r w:rsidRPr="00156CA2">
        <w:rPr>
          <w:rFonts w:ascii="TimesNewRoman" w:hAnsi="TimesNewRoman" w:cs="TimesNewRoman"/>
        </w:rPr>
        <w:t xml:space="preserve"> controls will become "habits" that continue.</w:t>
      </w:r>
    </w:p>
    <w:p w:rsidR="00C860E6" w:rsidRPr="00156CA2" w:rsidRDefault="00C860E6" w:rsidP="00C860E6">
      <w:pPr>
        <w:autoSpaceDE w:val="0"/>
        <w:autoSpaceDN w:val="0"/>
        <w:adjustRightInd w:val="0"/>
        <w:rPr>
          <w:rFonts w:ascii="TimesNewRoman" w:hAnsi="TimesNewRoman" w:cs="TimesNewRoman"/>
        </w:rPr>
      </w:pPr>
    </w:p>
    <w:p w:rsidR="00C860E6" w:rsidRPr="00156CA2" w:rsidRDefault="00C860E6" w:rsidP="00C860E6">
      <w:pPr>
        <w:autoSpaceDE w:val="0"/>
        <w:autoSpaceDN w:val="0"/>
        <w:adjustRightInd w:val="0"/>
        <w:ind w:left="360"/>
        <w:rPr>
          <w:rFonts w:ascii="TimesNewRoman" w:hAnsi="TimesNewRoman" w:cs="TimesNewRoman"/>
        </w:rPr>
      </w:pPr>
      <w:r w:rsidRPr="00156CA2">
        <w:rPr>
          <w:rFonts w:ascii="TimesNewRoman" w:hAnsi="TimesNewRoman" w:cs="TimesNewRoman"/>
        </w:rPr>
        <w:t>A (RCP) should stress simple control measures that can be integrated into the daily routine. It should be brief, no more than one or two pages for a single risk factor, and address the following points in very specific terms:</w:t>
      </w:r>
    </w:p>
    <w:p w:rsidR="00C860E6" w:rsidRPr="00156CA2" w:rsidRDefault="00C860E6" w:rsidP="00C860E6">
      <w:pPr>
        <w:autoSpaceDE w:val="0"/>
        <w:autoSpaceDN w:val="0"/>
        <w:adjustRightInd w:val="0"/>
        <w:rPr>
          <w:rFonts w:ascii="TimesNewRoman" w:hAnsi="TimesNewRoman" w:cs="TimesNewRoman"/>
        </w:rPr>
      </w:pPr>
    </w:p>
    <w:p w:rsidR="00C860E6" w:rsidRPr="00156CA2" w:rsidRDefault="00C860E6" w:rsidP="00C860E6">
      <w:pPr>
        <w:autoSpaceDE w:val="0"/>
        <w:autoSpaceDN w:val="0"/>
        <w:adjustRightInd w:val="0"/>
        <w:ind w:firstLine="360"/>
        <w:rPr>
          <w:rFonts w:ascii="TimesNewRoman" w:hAnsi="TimesNewRoman" w:cs="TimesNewRoman"/>
        </w:rPr>
      </w:pPr>
      <w:r w:rsidRPr="00156CA2">
        <w:rPr>
          <w:rFonts w:ascii="TimesNewRoman" w:hAnsi="TimesNewRoman" w:cs="TimesNewRoman"/>
        </w:rPr>
        <w:t>1. What is the risk factor to be controlled?</w:t>
      </w:r>
    </w:p>
    <w:p w:rsidR="00C860E6" w:rsidRPr="00156CA2" w:rsidRDefault="00C860E6" w:rsidP="00C860E6">
      <w:pPr>
        <w:autoSpaceDE w:val="0"/>
        <w:autoSpaceDN w:val="0"/>
        <w:adjustRightInd w:val="0"/>
        <w:ind w:firstLine="360"/>
        <w:rPr>
          <w:rFonts w:ascii="TimesNewRoman" w:hAnsi="TimesNewRoman" w:cs="TimesNewRoman"/>
        </w:rPr>
      </w:pPr>
      <w:r w:rsidRPr="00156CA2">
        <w:rPr>
          <w:rFonts w:ascii="TimesNewRoman" w:hAnsi="TimesNewRoman" w:cs="TimesNewRoman"/>
        </w:rPr>
        <w:t>2. How is the risk factor controlled?</w:t>
      </w:r>
    </w:p>
    <w:p w:rsidR="00C860E6" w:rsidRPr="00156CA2" w:rsidRDefault="00C860E6" w:rsidP="00C860E6">
      <w:pPr>
        <w:autoSpaceDE w:val="0"/>
        <w:autoSpaceDN w:val="0"/>
        <w:adjustRightInd w:val="0"/>
        <w:ind w:firstLine="360"/>
        <w:rPr>
          <w:rFonts w:ascii="TimesNewRoman" w:hAnsi="TimesNewRoman" w:cs="TimesNewRoman"/>
        </w:rPr>
      </w:pPr>
      <w:r w:rsidRPr="00156CA2">
        <w:rPr>
          <w:rFonts w:ascii="TimesNewRoman" w:hAnsi="TimesNewRoman" w:cs="TimesNewRoman"/>
        </w:rPr>
        <w:t>3. Who is responsible for the control?</w:t>
      </w:r>
    </w:p>
    <w:p w:rsidR="00C860E6" w:rsidRPr="00156CA2" w:rsidRDefault="00C860E6" w:rsidP="00C860E6">
      <w:pPr>
        <w:autoSpaceDE w:val="0"/>
        <w:autoSpaceDN w:val="0"/>
        <w:adjustRightInd w:val="0"/>
        <w:ind w:firstLine="360"/>
        <w:rPr>
          <w:rFonts w:ascii="TimesNewRoman" w:hAnsi="TimesNewRoman" w:cs="TimesNewRoman"/>
        </w:rPr>
      </w:pPr>
      <w:r w:rsidRPr="00156CA2">
        <w:rPr>
          <w:rFonts w:ascii="TimesNewRoman" w:hAnsi="TimesNewRoman" w:cs="TimesNewRoman"/>
        </w:rPr>
        <w:t>4. What monitoring and record keeping is required?</w:t>
      </w:r>
    </w:p>
    <w:p w:rsidR="00C860E6" w:rsidRPr="00156CA2" w:rsidRDefault="00C860E6" w:rsidP="00C860E6">
      <w:pPr>
        <w:autoSpaceDE w:val="0"/>
        <w:autoSpaceDN w:val="0"/>
        <w:adjustRightInd w:val="0"/>
        <w:ind w:firstLine="360"/>
        <w:rPr>
          <w:rFonts w:ascii="TimesNewRoman" w:hAnsi="TimesNewRoman" w:cs="TimesNewRoman"/>
        </w:rPr>
      </w:pPr>
      <w:r w:rsidRPr="00156CA2">
        <w:rPr>
          <w:rFonts w:ascii="TimesNewRoman" w:hAnsi="TimesNewRoman" w:cs="TimesNewRoman"/>
        </w:rPr>
        <w:t>5. Who is responsible for monitoring and completing records?</w:t>
      </w:r>
    </w:p>
    <w:p w:rsidR="00C860E6" w:rsidRDefault="00C860E6" w:rsidP="00C860E6">
      <w:pPr>
        <w:autoSpaceDE w:val="0"/>
        <w:autoSpaceDN w:val="0"/>
        <w:adjustRightInd w:val="0"/>
        <w:ind w:firstLine="360"/>
        <w:rPr>
          <w:rFonts w:ascii="TimesNewRoman" w:hAnsi="TimesNewRoman" w:cs="TimesNewRoman"/>
        </w:rPr>
      </w:pPr>
      <w:r w:rsidRPr="00156CA2">
        <w:rPr>
          <w:rFonts w:ascii="TimesNewRoman" w:hAnsi="TimesNewRoman" w:cs="TimesNewRoman"/>
        </w:rPr>
        <w:t>6. What corrective actions should be taken when deviations are noted?</w:t>
      </w:r>
    </w:p>
    <w:p w:rsidR="00C860E6" w:rsidRPr="00156CA2" w:rsidRDefault="00C860E6" w:rsidP="00C860E6">
      <w:pPr>
        <w:autoSpaceDE w:val="0"/>
        <w:autoSpaceDN w:val="0"/>
        <w:adjustRightInd w:val="0"/>
        <w:ind w:left="360"/>
        <w:rPr>
          <w:rFonts w:ascii="TimesNewRoman" w:hAnsi="TimesNewRoman" w:cs="TimesNewRoman"/>
        </w:rPr>
      </w:pPr>
      <w:r>
        <w:rPr>
          <w:rFonts w:ascii="TimesNewRoman" w:hAnsi="TimesNewRoman" w:cs="TimesNewRoman"/>
        </w:rPr>
        <w:t>7. What trainings will be provided to employees regarding new procedures?</w:t>
      </w:r>
    </w:p>
    <w:p w:rsidR="00C860E6" w:rsidRPr="00156CA2" w:rsidRDefault="00C860E6" w:rsidP="00C860E6">
      <w:pPr>
        <w:autoSpaceDE w:val="0"/>
        <w:autoSpaceDN w:val="0"/>
        <w:adjustRightInd w:val="0"/>
        <w:ind w:firstLine="360"/>
        <w:rPr>
          <w:rFonts w:ascii="TimesNewRoman" w:hAnsi="TimesNewRoman" w:cs="TimesNewRoman"/>
        </w:rPr>
      </w:pPr>
      <w:r>
        <w:rPr>
          <w:rFonts w:ascii="TimesNewRoman" w:hAnsi="TimesNewRoman" w:cs="TimesNewRoman"/>
        </w:rPr>
        <w:t>8</w:t>
      </w:r>
      <w:r w:rsidRPr="00156CA2">
        <w:rPr>
          <w:rFonts w:ascii="TimesNewRoman" w:hAnsi="TimesNewRoman" w:cs="TimesNewRoman"/>
        </w:rPr>
        <w:t>. How long is the plan to continue?</w:t>
      </w:r>
    </w:p>
    <w:p w:rsidR="00C860E6" w:rsidRPr="00156CA2" w:rsidRDefault="00C860E6" w:rsidP="00C860E6">
      <w:pPr>
        <w:autoSpaceDE w:val="0"/>
        <w:autoSpaceDN w:val="0"/>
        <w:adjustRightInd w:val="0"/>
        <w:ind w:firstLine="360"/>
        <w:rPr>
          <w:rFonts w:ascii="TimesNewRoman" w:hAnsi="TimesNewRoman" w:cs="TimesNewRoman"/>
        </w:rPr>
      </w:pPr>
      <w:r>
        <w:rPr>
          <w:rFonts w:ascii="TimesNewRoman" w:hAnsi="TimesNewRoman" w:cs="TimesNewRoman"/>
        </w:rPr>
        <w:t>9</w:t>
      </w:r>
      <w:r w:rsidRPr="00156CA2">
        <w:rPr>
          <w:rFonts w:ascii="TimesNewRoman" w:hAnsi="TimesNewRoman" w:cs="TimesNewRoman"/>
        </w:rPr>
        <w:t>. How are the results of the (RCP) communicated to you?</w:t>
      </w:r>
    </w:p>
    <w:p w:rsidR="00C860E6" w:rsidRPr="00156CA2" w:rsidRDefault="00C860E6" w:rsidP="00C860E6">
      <w:pPr>
        <w:autoSpaceDE w:val="0"/>
        <w:autoSpaceDN w:val="0"/>
        <w:adjustRightInd w:val="0"/>
        <w:ind w:firstLine="360"/>
        <w:rPr>
          <w:rFonts w:ascii="TimesNewRoman" w:hAnsi="TimesNewRoman" w:cs="TimesNewRoman"/>
        </w:rPr>
      </w:pPr>
    </w:p>
    <w:p w:rsidR="00C860E6" w:rsidRPr="00156CA2" w:rsidRDefault="00C860E6" w:rsidP="00C860E6">
      <w:pPr>
        <w:autoSpaceDE w:val="0"/>
        <w:autoSpaceDN w:val="0"/>
        <w:adjustRightInd w:val="0"/>
        <w:ind w:firstLine="360"/>
        <w:rPr>
          <w:rFonts w:ascii="TimesNewRoman" w:hAnsi="TimesNewRoman" w:cs="TimesNewRoman"/>
        </w:rPr>
      </w:pPr>
      <w:r w:rsidRPr="00156CA2">
        <w:rPr>
          <w:rFonts w:ascii="TimesNewRoman" w:hAnsi="TimesNewRoman" w:cs="TimesNewRoman"/>
          <w:b/>
          <w:u w:val="single"/>
        </w:rPr>
        <w:t>Option D:</w:t>
      </w:r>
      <w:r w:rsidRPr="00156CA2">
        <w:rPr>
          <w:rFonts w:ascii="TimesNewRoman" w:hAnsi="TimesNewRoman" w:cs="TimesNewRoman"/>
          <w:b/>
        </w:rPr>
        <w:t xml:space="preserve"> </w:t>
      </w:r>
      <w:r w:rsidRPr="00156CA2">
        <w:rPr>
          <w:rFonts w:ascii="TimesNewRoman" w:hAnsi="TimesNewRoman" w:cs="TimesNewRoman"/>
        </w:rPr>
        <w:t>Participate in an On-site Food Safety Course:</w:t>
      </w:r>
    </w:p>
    <w:p w:rsidR="00C860E6" w:rsidRPr="00156CA2" w:rsidRDefault="00C860E6" w:rsidP="00C860E6">
      <w:pPr>
        <w:autoSpaceDE w:val="0"/>
        <w:autoSpaceDN w:val="0"/>
        <w:adjustRightInd w:val="0"/>
        <w:ind w:firstLine="360"/>
        <w:rPr>
          <w:rFonts w:ascii="TimesNewRoman" w:hAnsi="TimesNewRoman" w:cs="TimesNewRoman"/>
        </w:rPr>
      </w:pPr>
    </w:p>
    <w:p w:rsidR="00C860E6" w:rsidRDefault="00C860E6" w:rsidP="00C860E6">
      <w:pPr>
        <w:pStyle w:val="Default"/>
        <w:ind w:left="360"/>
        <w:rPr>
          <w:color w:val="auto"/>
          <w:sz w:val="20"/>
          <w:szCs w:val="20"/>
        </w:rPr>
      </w:pPr>
      <w:r w:rsidRPr="00A73A5F">
        <w:rPr>
          <w:rFonts w:ascii="TimesNewRoman" w:hAnsi="TimesNewRoman" w:cs="TimesNewRoman"/>
          <w:color w:val="auto"/>
        </w:rPr>
        <w:t>Gwinnett</w:t>
      </w:r>
      <w:r>
        <w:rPr>
          <w:rFonts w:ascii="TimesNewRoman" w:hAnsi="TimesNewRoman" w:cs="TimesNewRoman"/>
          <w:color w:val="auto"/>
        </w:rPr>
        <w:t xml:space="preserve">, Newton, and Rockdale </w:t>
      </w:r>
      <w:r w:rsidRPr="00A73A5F">
        <w:rPr>
          <w:rFonts w:ascii="TimesNewRoman" w:hAnsi="TimesNewRoman" w:cs="TimesNewRoman"/>
          <w:color w:val="auto"/>
        </w:rPr>
        <w:t>Count</w:t>
      </w:r>
      <w:r>
        <w:rPr>
          <w:rFonts w:ascii="TimesNewRoman" w:hAnsi="TimesNewRoman" w:cs="TimesNewRoman"/>
          <w:color w:val="auto"/>
        </w:rPr>
        <w:t>ies</w:t>
      </w:r>
      <w:r w:rsidRPr="00A73A5F">
        <w:rPr>
          <w:rFonts w:ascii="TimesNewRoman" w:hAnsi="TimesNewRoman" w:cs="TimesNewRoman"/>
          <w:color w:val="auto"/>
        </w:rPr>
        <w:t xml:space="preserve"> currently offer </w:t>
      </w:r>
      <w:r>
        <w:rPr>
          <w:rFonts w:ascii="TimesNewRoman" w:hAnsi="TimesNewRoman" w:cs="TimesNewRoman"/>
          <w:color w:val="auto"/>
        </w:rPr>
        <w:t>o</w:t>
      </w:r>
      <w:r w:rsidRPr="00A73A5F">
        <w:rPr>
          <w:rFonts w:ascii="TimesNewRoman" w:hAnsi="TimesNewRoman" w:cs="TimesNewRoman"/>
          <w:color w:val="auto"/>
        </w:rPr>
        <w:t xml:space="preserve">n-site training courses to </w:t>
      </w:r>
      <w:r>
        <w:rPr>
          <w:rFonts w:ascii="TimesNewRoman" w:hAnsi="TimesNewRoman" w:cs="TimesNewRoman"/>
          <w:color w:val="auto"/>
        </w:rPr>
        <w:t>f</w:t>
      </w:r>
      <w:r w:rsidRPr="00A73A5F">
        <w:rPr>
          <w:rFonts w:ascii="TimesNewRoman" w:hAnsi="TimesNewRoman" w:cs="TimesNewRoman"/>
          <w:color w:val="auto"/>
        </w:rPr>
        <w:t xml:space="preserve">ood </w:t>
      </w:r>
      <w:r>
        <w:rPr>
          <w:rFonts w:ascii="TimesNewRoman" w:hAnsi="TimesNewRoman" w:cs="TimesNewRoman"/>
          <w:color w:val="auto"/>
        </w:rPr>
        <w:t>s</w:t>
      </w:r>
      <w:r w:rsidRPr="00A73A5F">
        <w:rPr>
          <w:rFonts w:ascii="TimesNewRoman" w:hAnsi="TimesNewRoman" w:cs="TimesNewRoman"/>
          <w:color w:val="auto"/>
        </w:rPr>
        <w:t xml:space="preserve">ervice operators who wish to further their knowledge regarding food safety (see attachment 4-2). The courses are </w:t>
      </w:r>
      <w:r w:rsidRPr="00A73A5F">
        <w:rPr>
          <w:color w:val="auto"/>
        </w:rPr>
        <w:t>conducted at the operator’s restaurant and take about 3 hours to complete. Participants will receive hands on training on how to mitigate risk factors and a Certificate of Completion will be issued to each worker who finishes the course.</w:t>
      </w:r>
    </w:p>
    <w:p w:rsidR="00C860E6" w:rsidRDefault="00C860E6" w:rsidP="00C860E6">
      <w:pPr>
        <w:pStyle w:val="Default"/>
        <w:rPr>
          <w:color w:val="auto"/>
          <w:sz w:val="20"/>
          <w:szCs w:val="20"/>
        </w:rPr>
      </w:pPr>
    </w:p>
    <w:p w:rsidR="00C860E6" w:rsidRDefault="00C860E6" w:rsidP="00C860E6">
      <w:pPr>
        <w:pStyle w:val="Default"/>
        <w:rPr>
          <w:color w:val="auto"/>
          <w:sz w:val="20"/>
          <w:szCs w:val="20"/>
        </w:rPr>
      </w:pPr>
    </w:p>
    <w:p w:rsidR="00C860E6" w:rsidRDefault="00C860E6" w:rsidP="00C860E6">
      <w:pPr>
        <w:pStyle w:val="Default"/>
        <w:rPr>
          <w:color w:val="auto"/>
          <w:sz w:val="20"/>
          <w:szCs w:val="20"/>
        </w:rPr>
      </w:pPr>
    </w:p>
    <w:p w:rsidR="00C860E6" w:rsidRDefault="00C860E6" w:rsidP="00C860E6">
      <w:pPr>
        <w:pStyle w:val="Default"/>
        <w:rPr>
          <w:color w:val="auto"/>
          <w:sz w:val="20"/>
          <w:szCs w:val="20"/>
        </w:rPr>
      </w:pPr>
    </w:p>
    <w:p w:rsidR="00CB633E" w:rsidRDefault="00C860E6" w:rsidP="00E16E10">
      <w:pPr>
        <w:pStyle w:val="Default"/>
        <w:jc w:val="center"/>
        <w:rPr>
          <w:b/>
          <w:u w:val="single"/>
        </w:rPr>
      </w:pPr>
      <w:r>
        <w:rPr>
          <w:color w:val="auto"/>
          <w:sz w:val="20"/>
          <w:szCs w:val="20"/>
        </w:rPr>
        <w:t>*This policy is to take effect as of December 01, 2011</w:t>
      </w:r>
    </w:p>
    <w:sectPr w:rsidR="00CB633E" w:rsidSect="004A6631">
      <w:headerReference w:type="default" r:id="rId7"/>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392" w:rsidRDefault="00243392" w:rsidP="004A6631">
      <w:r>
        <w:separator/>
      </w:r>
    </w:p>
  </w:endnote>
  <w:endnote w:type="continuationSeparator" w:id="0">
    <w:p w:rsidR="00243392" w:rsidRDefault="00243392" w:rsidP="004A66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392" w:rsidRDefault="00243392" w:rsidP="004A6631">
      <w:r>
        <w:separator/>
      </w:r>
    </w:p>
  </w:footnote>
  <w:footnote w:type="continuationSeparator" w:id="0">
    <w:p w:rsidR="00243392" w:rsidRDefault="00243392" w:rsidP="004A6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31" w:rsidRDefault="002D1396" w:rsidP="002D1396">
    <w:pPr>
      <w:pStyle w:val="Header"/>
      <w:tabs>
        <w:tab w:val="left" w:pos="0"/>
      </w:tabs>
    </w:pPr>
    <w:r>
      <w:rPr>
        <w:noProof/>
      </w:rPr>
      <w:drawing>
        <wp:anchor distT="0" distB="0" distL="114300" distR="114300" simplePos="0" relativeHeight="251658240" behindDoc="0" locked="0" layoutInCell="1" allowOverlap="1">
          <wp:simplePos x="0" y="0"/>
          <wp:positionH relativeFrom="margin">
            <wp:posOffset>-447675</wp:posOffset>
          </wp:positionH>
          <wp:positionV relativeFrom="margin">
            <wp:posOffset>-1455420</wp:posOffset>
          </wp:positionV>
          <wp:extent cx="1281430" cy="1280160"/>
          <wp:effectExtent l="19050" t="0" r="0" b="0"/>
          <wp:wrapSquare wrapText="bothSides"/>
          <wp:docPr id="12" name="Picture 11" descr="GNR Logo 1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R Logo 12-8-15.jpg"/>
                  <pic:cNvPicPr/>
                </pic:nvPicPr>
                <pic:blipFill>
                  <a:blip r:embed="rId1"/>
                  <a:stretch>
                    <a:fillRect/>
                  </a:stretch>
                </pic:blipFill>
                <pic:spPr>
                  <a:xfrm>
                    <a:off x="0" y="0"/>
                    <a:ext cx="1281430" cy="1280160"/>
                  </a:xfrm>
                  <a:prstGeom prst="rect">
                    <a:avLst/>
                  </a:prstGeom>
                </pic:spPr>
              </pic:pic>
            </a:graphicData>
          </a:graphic>
        </wp:anchor>
      </w:drawing>
    </w:r>
    <w:r>
      <w:t xml:space="preserve">                       Gwinnett Environmental Health   Newton Environmental </w:t>
    </w:r>
    <w:proofErr w:type="gramStart"/>
    <w:r>
      <w:t>Health  Rockdale</w:t>
    </w:r>
    <w:proofErr w:type="gramEnd"/>
    <w:r>
      <w:t xml:space="preserve"> Environmental Health</w:t>
    </w:r>
  </w:p>
  <w:p w:rsidR="002D1396" w:rsidRDefault="002D1396" w:rsidP="002D1396">
    <w:pPr>
      <w:pStyle w:val="Header"/>
      <w:tabs>
        <w:tab w:val="left" w:pos="0"/>
      </w:tabs>
    </w:pPr>
    <w:r>
      <w:t xml:space="preserve">                       455 Grayson Highway Suite </w:t>
    </w:r>
    <w:proofErr w:type="gramStart"/>
    <w:r>
      <w:t>600  1113</w:t>
    </w:r>
    <w:proofErr w:type="gramEnd"/>
    <w:r>
      <w:t xml:space="preserve"> Usher Street Suite 303      1329 Portman Drive Suite F    </w:t>
    </w:r>
  </w:p>
  <w:p w:rsidR="002D1396" w:rsidRDefault="002D1396" w:rsidP="002D1396">
    <w:pPr>
      <w:pStyle w:val="Header"/>
      <w:tabs>
        <w:tab w:val="left" w:pos="0"/>
      </w:tabs>
    </w:pPr>
    <w:r>
      <w:t xml:space="preserve">                       Lawrenceville, GA 30046             </w:t>
    </w:r>
    <w:proofErr w:type="gramStart"/>
    <w:r>
      <w:t>Covington ,</w:t>
    </w:r>
    <w:proofErr w:type="gramEnd"/>
    <w:r>
      <w:t xml:space="preserve"> GA 30014               Conyers, GA 30094</w:t>
    </w:r>
  </w:p>
  <w:p w:rsidR="002D1396" w:rsidRDefault="002D1396" w:rsidP="002D1396">
    <w:pPr>
      <w:pStyle w:val="Header"/>
      <w:tabs>
        <w:tab w:val="left" w:pos="0"/>
      </w:tabs>
    </w:pPr>
    <w:r>
      <w:t xml:space="preserve">                       Phone: 770.963.5132                    Phone: 770.784.2121                  Phone: 770.278.7340</w:t>
    </w:r>
  </w:p>
  <w:p w:rsidR="002D1396" w:rsidRDefault="002D1396" w:rsidP="002D1396">
    <w:pPr>
      <w:pStyle w:val="Header"/>
      <w:tabs>
        <w:tab w:val="left" w:pos="0"/>
      </w:tabs>
    </w:pPr>
    <w:r>
      <w:t xml:space="preserve">                       Fax: 770.339.4282                        Fax: 770.784.2129                      Fax: 770.918.6540</w:t>
    </w:r>
  </w:p>
  <w:p w:rsidR="002D1396" w:rsidRDefault="002D1396" w:rsidP="002D1396">
    <w:pPr>
      <w:pStyle w:val="Header"/>
      <w:tabs>
        <w:tab w:val="left" w:pos="0"/>
      </w:tabs>
    </w:pPr>
    <w:r>
      <w:tab/>
    </w:r>
    <w:r>
      <w:tab/>
      <w:t xml:space="preserve">            </w:t>
    </w:r>
    <w:hyperlink r:id="rId2" w:history="1">
      <w:r w:rsidRPr="00FD7CC7">
        <w:rPr>
          <w:rStyle w:val="Hyperlink"/>
        </w:rPr>
        <w:t>www.gnrhealth.com</w:t>
      </w:r>
    </w:hyperlink>
  </w:p>
  <w:p w:rsidR="00497E95" w:rsidRPr="004A6631" w:rsidRDefault="00E236DB" w:rsidP="00497E95">
    <w:pPr>
      <w:pStyle w:val="Header"/>
      <w:tabs>
        <w:tab w:val="left" w:pos="0"/>
      </w:tabs>
    </w:pPr>
    <w:r>
      <w:rPr>
        <w:noProof/>
      </w:rPr>
      <w:pict>
        <v:line id="_x0000_s12291" style="position:absolute;flip:x;z-index:251660288" from="4.05pt,8.9pt" to="517.05pt,8.9pt" strokeweight="1.5pt"/>
      </w:pict>
    </w:r>
  </w:p>
  <w:p w:rsidR="002D1396" w:rsidRPr="004A6631" w:rsidRDefault="002D1396" w:rsidP="002D1396">
    <w:pPr>
      <w:pStyle w:val="Header"/>
      <w:tabs>
        <w:tab w:val="left" w:pos="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6AF2"/>
    <w:multiLevelType w:val="hybridMultilevel"/>
    <w:tmpl w:val="41E07BFA"/>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
    <w:nsid w:val="0F4043B7"/>
    <w:multiLevelType w:val="hybridMultilevel"/>
    <w:tmpl w:val="FBB86D8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23A8B"/>
    <w:multiLevelType w:val="hybridMultilevel"/>
    <w:tmpl w:val="ADAA0396"/>
    <w:lvl w:ilvl="0" w:tplc="E362E368">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17BD9"/>
    <w:multiLevelType w:val="hybridMultilevel"/>
    <w:tmpl w:val="1AF8F6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302DC8"/>
    <w:multiLevelType w:val="hybridMultilevel"/>
    <w:tmpl w:val="2B5E3E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B0F05"/>
    <w:multiLevelType w:val="hybridMultilevel"/>
    <w:tmpl w:val="2F00812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o:shapelayout v:ext="edit">
      <o:idmap v:ext="edit" data="12"/>
    </o:shapelayout>
  </w:hdrShapeDefaults>
  <w:footnotePr>
    <w:footnote w:id="-1"/>
    <w:footnote w:id="0"/>
  </w:footnotePr>
  <w:endnotePr>
    <w:endnote w:id="-1"/>
    <w:endnote w:id="0"/>
  </w:endnotePr>
  <w:compat/>
  <w:rsids>
    <w:rsidRoot w:val="00CB633E"/>
    <w:rsid w:val="00005014"/>
    <w:rsid w:val="00037DEF"/>
    <w:rsid w:val="00061D07"/>
    <w:rsid w:val="000D5AB4"/>
    <w:rsid w:val="00135127"/>
    <w:rsid w:val="00146E06"/>
    <w:rsid w:val="001C7BBE"/>
    <w:rsid w:val="001D1186"/>
    <w:rsid w:val="00202B38"/>
    <w:rsid w:val="00221BE1"/>
    <w:rsid w:val="00243392"/>
    <w:rsid w:val="00246276"/>
    <w:rsid w:val="002D1396"/>
    <w:rsid w:val="00372252"/>
    <w:rsid w:val="003D698D"/>
    <w:rsid w:val="0047558C"/>
    <w:rsid w:val="00491428"/>
    <w:rsid w:val="00497E95"/>
    <w:rsid w:val="004A6631"/>
    <w:rsid w:val="004C1158"/>
    <w:rsid w:val="004F1623"/>
    <w:rsid w:val="00506F65"/>
    <w:rsid w:val="00511862"/>
    <w:rsid w:val="005313D7"/>
    <w:rsid w:val="005B5BC2"/>
    <w:rsid w:val="005D7F4C"/>
    <w:rsid w:val="00623859"/>
    <w:rsid w:val="00675DB1"/>
    <w:rsid w:val="006B7554"/>
    <w:rsid w:val="00717B42"/>
    <w:rsid w:val="007478B1"/>
    <w:rsid w:val="00760100"/>
    <w:rsid w:val="00803241"/>
    <w:rsid w:val="00812428"/>
    <w:rsid w:val="0082643B"/>
    <w:rsid w:val="008943D2"/>
    <w:rsid w:val="008B7709"/>
    <w:rsid w:val="008C3988"/>
    <w:rsid w:val="009B2125"/>
    <w:rsid w:val="009D6D48"/>
    <w:rsid w:val="00A15FA8"/>
    <w:rsid w:val="00A37640"/>
    <w:rsid w:val="00A71ACA"/>
    <w:rsid w:val="00A955B6"/>
    <w:rsid w:val="00AD2FA7"/>
    <w:rsid w:val="00B22DF3"/>
    <w:rsid w:val="00B4660D"/>
    <w:rsid w:val="00B7000A"/>
    <w:rsid w:val="00BC1CED"/>
    <w:rsid w:val="00BE212C"/>
    <w:rsid w:val="00BE4585"/>
    <w:rsid w:val="00C26526"/>
    <w:rsid w:val="00C860E6"/>
    <w:rsid w:val="00C95622"/>
    <w:rsid w:val="00CB633E"/>
    <w:rsid w:val="00E00715"/>
    <w:rsid w:val="00E15F89"/>
    <w:rsid w:val="00E16E10"/>
    <w:rsid w:val="00E236DB"/>
    <w:rsid w:val="00E36608"/>
    <w:rsid w:val="00EC1A9E"/>
    <w:rsid w:val="00F16356"/>
    <w:rsid w:val="00F74EEC"/>
    <w:rsid w:val="00F856EB"/>
    <w:rsid w:val="00FA0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3E"/>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860E6"/>
    <w:pPr>
      <w:keepNext/>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58C"/>
    <w:pPr>
      <w:ind w:left="720"/>
      <w:contextualSpacing/>
    </w:pPr>
  </w:style>
  <w:style w:type="paragraph" w:styleId="BalloonText">
    <w:name w:val="Balloon Text"/>
    <w:basedOn w:val="Normal"/>
    <w:link w:val="BalloonTextChar"/>
    <w:uiPriority w:val="99"/>
    <w:semiHidden/>
    <w:unhideWhenUsed/>
    <w:rsid w:val="00812428"/>
    <w:rPr>
      <w:rFonts w:ascii="Tahoma" w:hAnsi="Tahoma" w:cs="Tahoma"/>
      <w:sz w:val="16"/>
      <w:szCs w:val="16"/>
    </w:rPr>
  </w:style>
  <w:style w:type="character" w:customStyle="1" w:styleId="BalloonTextChar">
    <w:name w:val="Balloon Text Char"/>
    <w:basedOn w:val="DefaultParagraphFont"/>
    <w:link w:val="BalloonText"/>
    <w:uiPriority w:val="99"/>
    <w:semiHidden/>
    <w:rsid w:val="00812428"/>
    <w:rPr>
      <w:rFonts w:ascii="Tahoma" w:eastAsia="Times New Roman" w:hAnsi="Tahoma" w:cs="Tahoma"/>
      <w:sz w:val="16"/>
      <w:szCs w:val="16"/>
    </w:rPr>
  </w:style>
  <w:style w:type="character" w:styleId="PlaceholderText">
    <w:name w:val="Placeholder Text"/>
    <w:basedOn w:val="DefaultParagraphFont"/>
    <w:uiPriority w:val="99"/>
    <w:semiHidden/>
    <w:rsid w:val="004A6631"/>
  </w:style>
  <w:style w:type="paragraph" w:styleId="Header">
    <w:name w:val="header"/>
    <w:basedOn w:val="Normal"/>
    <w:link w:val="HeaderChar"/>
    <w:uiPriority w:val="99"/>
    <w:unhideWhenUsed/>
    <w:rsid w:val="004A6631"/>
    <w:pPr>
      <w:tabs>
        <w:tab w:val="center" w:pos="4680"/>
        <w:tab w:val="right" w:pos="9360"/>
      </w:tabs>
    </w:pPr>
  </w:style>
  <w:style w:type="character" w:customStyle="1" w:styleId="HeaderChar">
    <w:name w:val="Header Char"/>
    <w:basedOn w:val="DefaultParagraphFont"/>
    <w:link w:val="Header"/>
    <w:uiPriority w:val="99"/>
    <w:rsid w:val="004A6631"/>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4A6631"/>
    <w:pPr>
      <w:tabs>
        <w:tab w:val="center" w:pos="4680"/>
        <w:tab w:val="right" w:pos="9360"/>
      </w:tabs>
    </w:pPr>
  </w:style>
  <w:style w:type="character" w:customStyle="1" w:styleId="FooterChar">
    <w:name w:val="Footer Char"/>
    <w:basedOn w:val="DefaultParagraphFont"/>
    <w:link w:val="Footer"/>
    <w:uiPriority w:val="99"/>
    <w:semiHidden/>
    <w:rsid w:val="004A6631"/>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D1396"/>
    <w:rPr>
      <w:color w:val="0563C1" w:themeColor="hyperlink"/>
      <w:u w:val="single"/>
    </w:rPr>
  </w:style>
  <w:style w:type="character" w:customStyle="1" w:styleId="Heading2Char">
    <w:name w:val="Heading 2 Char"/>
    <w:basedOn w:val="DefaultParagraphFont"/>
    <w:link w:val="Heading2"/>
    <w:rsid w:val="00C860E6"/>
    <w:rPr>
      <w:rFonts w:ascii="Times New Roman" w:eastAsia="Times New Roman" w:hAnsi="Times New Roman" w:cs="Times New Roman"/>
      <w:i/>
      <w:iCs/>
      <w:sz w:val="20"/>
      <w:szCs w:val="20"/>
    </w:rPr>
  </w:style>
  <w:style w:type="paragraph" w:customStyle="1" w:styleId="Default">
    <w:name w:val="Default"/>
    <w:rsid w:val="00C860E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9191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nrhealth.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GCENV</dc:creator>
  <cp:lastModifiedBy>deanna.glisson</cp:lastModifiedBy>
  <cp:revision>4</cp:revision>
  <cp:lastPrinted>2016-06-09T13:44:00Z</cp:lastPrinted>
  <dcterms:created xsi:type="dcterms:W3CDTF">2016-08-09T14:25:00Z</dcterms:created>
  <dcterms:modified xsi:type="dcterms:W3CDTF">2016-08-19T17:30:00Z</dcterms:modified>
</cp:coreProperties>
</file>