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09001052"/>
        <w:docPartObj>
          <w:docPartGallery w:val="Cover Pages"/>
          <w:docPartUnique/>
        </w:docPartObj>
      </w:sdtPr>
      <w:sdtContent>
        <w:p w14:paraId="6D6B509F" w14:textId="77777777" w:rsidR="00C01B35" w:rsidRPr="00B017B2" w:rsidRDefault="00C01B35" w:rsidP="00DB0FF3"/>
        <w:p w14:paraId="4900D188" w14:textId="77777777" w:rsidR="00C01B35" w:rsidRPr="00B017B2" w:rsidRDefault="00120F04" w:rsidP="00DB0FF3">
          <w:r w:rsidRPr="00B017B2">
            <w:rPr>
              <w:noProof/>
            </w:rPr>
            <mc:AlternateContent>
              <mc:Choice Requires="wps">
                <w:drawing>
                  <wp:anchor distT="0" distB="0" distL="114300" distR="114300" simplePos="0" relativeHeight="251659264" behindDoc="0" locked="0" layoutInCell="1" allowOverlap="1" wp14:anchorId="323175D8" wp14:editId="256B9CC1">
                    <wp:simplePos x="0" y="0"/>
                    <wp:positionH relativeFrom="margin">
                      <wp:align>center</wp:align>
                    </wp:positionH>
                    <wp:positionV relativeFrom="page">
                      <wp:posOffset>7393940</wp:posOffset>
                    </wp:positionV>
                    <wp:extent cx="7210425" cy="1943100"/>
                    <wp:effectExtent l="0" t="0" r="0" b="0"/>
                    <wp:wrapSquare wrapText="bothSides"/>
                    <wp:docPr id="129" name="Text Box 129"/>
                    <wp:cNvGraphicFramePr/>
                    <a:graphic xmlns:a="http://schemas.openxmlformats.org/drawingml/2006/main">
                      <a:graphicData uri="http://schemas.microsoft.com/office/word/2010/wordprocessingShape">
                        <wps:wsp>
                          <wps:cNvSpPr txBox="1"/>
                          <wps:spPr>
                            <a:xfrm>
                              <a:off x="0" y="0"/>
                              <a:ext cx="7210425" cy="1943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i/>
                                    <w:color w:val="1F497D" w:themeColor="text2"/>
                                    <w:sz w:val="72"/>
                                    <w:szCs w:val="72"/>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04B6CEA8" w14:textId="1A60F6C0" w:rsidR="007D171C" w:rsidRPr="005C730D" w:rsidRDefault="007D171C" w:rsidP="00120F04">
                                    <w:pPr>
                                      <w:pStyle w:val="NoSpacing"/>
                                      <w:spacing w:before="40" w:after="40"/>
                                      <w:jc w:val="center"/>
                                      <w:rPr>
                                        <w:b/>
                                        <w:i/>
                                        <w:color w:val="1F497D" w:themeColor="text2"/>
                                        <w:sz w:val="72"/>
                                        <w:szCs w:val="72"/>
                                      </w:rPr>
                                    </w:pPr>
                                    <w:r>
                                      <w:rPr>
                                        <w:b/>
                                        <w:i/>
                                        <w:color w:val="1F497D" w:themeColor="text2"/>
                                        <w:sz w:val="72"/>
                                        <w:szCs w:val="72"/>
                                      </w:rPr>
                                      <w:t>Performance Management</w:t>
                                    </w:r>
                                    <w:r w:rsidRPr="005C730D">
                                      <w:rPr>
                                        <w:b/>
                                        <w:i/>
                                        <w:color w:val="1F497D" w:themeColor="text2"/>
                                        <w:sz w:val="72"/>
                                        <w:szCs w:val="72"/>
                                      </w:rPr>
                                      <w:t xml:space="preserve"> Plan</w:t>
                                    </w:r>
                                  </w:p>
                                </w:sdtContent>
                              </w:sdt>
                              <w:p w14:paraId="7422BBC0" w14:textId="77777777" w:rsidR="007D171C" w:rsidRDefault="007D171C">
                                <w:pPr>
                                  <w:pStyle w:val="NoSpacing"/>
                                  <w:spacing w:before="40" w:after="40"/>
                                  <w:rPr>
                                    <w:caps/>
                                    <w:color w:val="4BACC6"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9" o:spid="_x0000_s1026" type="#_x0000_t202" style="position:absolute;left:0;text-align:left;margin-left:0;margin-top:582.2pt;width:567.75pt;height:15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" filled="f" stroked="f" strokeweight=".5pt">
                    <v:textbox inset="1in,0,86.4pt,0">
                      <w:txbxContent>
                        <w:sdt>
                          <w:sdtPr>
                            <w:rPr>
                              <w:b/>
                              <w:i/>
                              <w:color w:val="1F497D" w:themeColor="text2"/>
                              <w:sz w:val="72"/>
                              <w:szCs w:val="72"/>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04B6CEA8" w14:textId="1A60F6C0" w:rsidR="007D171C" w:rsidRPr="005C730D" w:rsidRDefault="007D171C" w:rsidP="00120F04">
                              <w:pPr>
                                <w:pStyle w:val="NoSpacing"/>
                                <w:spacing w:before="40" w:after="40"/>
                                <w:jc w:val="center"/>
                                <w:rPr>
                                  <w:b/>
                                  <w:i/>
                                  <w:color w:val="1F497D" w:themeColor="text2"/>
                                  <w:sz w:val="72"/>
                                  <w:szCs w:val="72"/>
                                </w:rPr>
                              </w:pPr>
                              <w:r>
                                <w:rPr>
                                  <w:b/>
                                  <w:i/>
                                  <w:color w:val="1F497D" w:themeColor="text2"/>
                                  <w:sz w:val="72"/>
                                  <w:szCs w:val="72"/>
                                </w:rPr>
                                <w:t>Performance Management</w:t>
                              </w:r>
                              <w:r w:rsidRPr="005C730D">
                                <w:rPr>
                                  <w:b/>
                                  <w:i/>
                                  <w:color w:val="1F497D" w:themeColor="text2"/>
                                  <w:sz w:val="72"/>
                                  <w:szCs w:val="72"/>
                                </w:rPr>
                                <w:t xml:space="preserve"> Plan</w:t>
                              </w:r>
                            </w:p>
                          </w:sdtContent>
                        </w:sdt>
                        <w:p w14:paraId="7422BBC0" w14:textId="77777777" w:rsidR="007D171C" w:rsidRDefault="007D171C">
                          <w:pPr>
                            <w:pStyle w:val="NoSpacing"/>
                            <w:spacing w:before="40" w:after="40"/>
                            <w:rPr>
                              <w:caps/>
                              <w:color w:val="4BACC6" w:themeColor="accent5"/>
                              <w:sz w:val="24"/>
                              <w:szCs w:val="24"/>
                            </w:rPr>
                          </w:pPr>
                        </w:p>
                      </w:txbxContent>
                    </v:textbox>
                    <w10:wrap type="square" anchorx="margin" anchory="page"/>
                  </v:shape>
                </w:pict>
              </mc:Fallback>
            </mc:AlternateContent>
          </w:r>
          <w:r w:rsidR="00C01B35" w:rsidRPr="00B017B2">
            <w:rPr>
              <w:noProof/>
            </w:rPr>
            <mc:AlternateContent>
              <mc:Choice Requires="wpg">
                <w:drawing>
                  <wp:anchor distT="0" distB="0" distL="114300" distR="114300" simplePos="0" relativeHeight="251657216" behindDoc="1" locked="0" layoutInCell="1" allowOverlap="1" wp14:anchorId="685979E1" wp14:editId="09FF55B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chemeClr val="accent2"/>
                              </a:solidFill>
                              <a:ln>
                                <a:noFill/>
                              </a:ln>
                            </wps:spPr>
                            <wps:style>
                              <a:lnRef idx="0">
                                <a:scrgbClr r="0" g="0" b="0"/>
                              </a:lnRef>
                              <a:fillRef idx="1003">
                                <a:schemeClr val="dk2"/>
                              </a:fillRef>
                              <a:effectRef idx="0">
                                <a:scrgbClr r="0" g="0" b="0"/>
                              </a:effectRef>
                              <a:fontRef idx="major"/>
                            </wps:style>
                            <wps:txbx>
                              <w:txbxContent>
                                <w:bookmarkStart w:id="0" w:name="_Toc507073742"/>
                                <w:bookmarkStart w:id="1" w:name="_Toc513443836"/>
                                <w:bookmarkStart w:id="2" w:name="_Toc513443866"/>
                                <w:bookmarkStart w:id="3" w:name="_Toc513443987"/>
                                <w:bookmarkStart w:id="4" w:name="_Toc507073579"/>
                                <w:p w14:paraId="5F6142AF" w14:textId="73C6BA0E" w:rsidR="007D171C" w:rsidRPr="00970FC7" w:rsidRDefault="007D171C" w:rsidP="00970FC7">
                                  <w:pPr>
                                    <w:pStyle w:val="Heading2"/>
                                    <w:rPr>
                                      <w:color w:val="FFFFFF" w:themeColor="background1"/>
                                    </w:rPr>
                                  </w:pPr>
                                  <w:sdt>
                                    <w:sdtPr>
                                      <w:rPr>
                                        <w:rStyle w:val="NoSpacingChar"/>
                                        <w:color w:val="FFFFFF" w:themeColor="background1"/>
                                      </w:rPr>
                                      <w:alias w:val="Title"/>
                                      <w:tag w:val=""/>
                                      <w:id w:val="-823349525"/>
                                      <w:dataBinding w:prefixMappings="xmlns:ns0='http://purl.org/dc/elements/1.1/' xmlns:ns1='http://schemas.openxmlformats.org/package/2006/metadata/core-properties' " w:xpath="/ns1:coreProperties[1]/ns0:title[1]" w:storeItemID="{6C3C8BC8-F283-45AE-878A-BAB7291924A1}"/>
                                      <w:text/>
                                    </w:sdtPr>
                                    <w:sdtContent>
                                      <w:r w:rsidRPr="00970FC7">
                                        <w:rPr>
                                          <w:rStyle w:val="NoSpacingChar"/>
                                          <w:color w:val="FFFFFF" w:themeColor="background1"/>
                                        </w:rPr>
                                        <w:t>Berrien County Health Department</w:t>
                                      </w:r>
                                    </w:sdtContent>
                                  </w:sdt>
                                  <w:bookmarkEnd w:id="0"/>
                                  <w:bookmarkEnd w:id="1"/>
                                  <w:bookmarkEnd w:id="2"/>
                                  <w:bookmarkEnd w:id="3"/>
                                </w:p>
                                <w:p w14:paraId="31481FEC" w14:textId="77777777" w:rsidR="007D171C" w:rsidRDefault="007D171C" w:rsidP="00DB0FF3"/>
                                <w:bookmarkEnd w:id="4"/>
                                <w:p w14:paraId="0212C74B" w14:textId="5A80E5B2" w:rsidR="007D171C" w:rsidRPr="00970FC7" w:rsidRDefault="007D171C" w:rsidP="00970FC7">
                                  <w:pPr>
                                    <w:pStyle w:val="Heading2"/>
                                    <w:rPr>
                                      <w:color w:val="FFFFFF" w:themeColor="background1"/>
                                    </w:rPr>
                                  </w:pP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tx2">
                                  <a:lumMod val="50000"/>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125" o:spid="_x0000_s1027" style="position:absolute;left:0;text-align:left;margin-left:0;margin-top:0;width:540pt;height:556.55pt;z-index:-251659264;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">
                    <o:lock v:ext="edit" aspectratio="t"/>
                    <v:shape id="Freeform 10" o:spid="_x0000_s1028"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Jt8UA&#10;AADcAAAADwAAAGRycy9kb3ducmV2LnhtbERPS2vCQBC+C/6HZQQvUjcq2hpdRSxFLxV8UPA2Zsck&#10;mJ2N2a1J/323UPA2H99z5svGFOJBlcstKxj0IxDEidU5pwpOx4+XNxDOI2ssLJOCH3KwXLRbc4y1&#10;rXlPj4NPRQhhF6OCzPsyltIlGRl0fVsSB+5qK4M+wCqVusI6hJtCDqNoIg3mHBoyLGmdUXI7fBsF&#10;5f11sN7J989b7zza7Kf1+XL9GivV7TSrGQhPjX+K/91bHeYPJ/D3TLh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2Qm3xQAAANwAAAAPAAAAAAAAAAAAAAAAAJgCAABkcnMv&#10;ZG93bnJldi54bWxQSwUGAAAAAAQABAD1AAAAigMAAAAA&#10;" adj="-11796480,,5400" path="m,c,644,,644,,644v23,6,62,14,113,21c250,685,476,700,720,644v,-27,,-27,,-27c720,,720,,720,,,,,,,e" fillcolor="#c0504d [3205]" stroked="f">
                      <v:stroke joinstyle="miter"/>
                      <v:formulas/>
                      <v:path arrowok="t" o:connecttype="custom" o:connectlocs="0,0;0,4972126;872222,5134261;5557520,4972126;5557520,4763667;5557520,0;0,0" o:connectangles="0,0,0,0,0,0,0" textboxrect="0,0,720,700"/>
                      <v:textbox inset="1in,86.4pt,86.4pt,86.4pt">
                        <w:txbxContent>
                          <w:bookmarkStart w:id="5" w:name="_Toc507073742"/>
                          <w:bookmarkStart w:id="6" w:name="_Toc513443836"/>
                          <w:bookmarkStart w:id="7" w:name="_Toc513443866"/>
                          <w:bookmarkStart w:id="8" w:name="_Toc513443987"/>
                          <w:bookmarkStart w:id="9" w:name="_Toc507073579"/>
                          <w:p w14:paraId="5F6142AF" w14:textId="73C6BA0E" w:rsidR="007D171C" w:rsidRPr="00970FC7" w:rsidRDefault="007D171C" w:rsidP="00970FC7">
                            <w:pPr>
                              <w:pStyle w:val="Heading2"/>
                              <w:rPr>
                                <w:color w:val="FFFFFF" w:themeColor="background1"/>
                              </w:rPr>
                            </w:pPr>
                            <w:sdt>
                              <w:sdtPr>
                                <w:rPr>
                                  <w:rStyle w:val="NoSpacingChar"/>
                                  <w:color w:val="FFFFFF" w:themeColor="background1"/>
                                </w:rPr>
                                <w:alias w:val="Title"/>
                                <w:tag w:val=""/>
                                <w:id w:val="-823349525"/>
                                <w:dataBinding w:prefixMappings="xmlns:ns0='http://purl.org/dc/elements/1.1/' xmlns:ns1='http://schemas.openxmlformats.org/package/2006/metadata/core-properties' " w:xpath="/ns1:coreProperties[1]/ns0:title[1]" w:storeItemID="{6C3C8BC8-F283-45AE-878A-BAB7291924A1}"/>
                                <w:text/>
                              </w:sdtPr>
                              <w:sdtContent>
                                <w:r w:rsidRPr="00970FC7">
                                  <w:rPr>
                                    <w:rStyle w:val="NoSpacingChar"/>
                                    <w:color w:val="FFFFFF" w:themeColor="background1"/>
                                  </w:rPr>
                                  <w:t>Berrien County Health Department</w:t>
                                </w:r>
                              </w:sdtContent>
                            </w:sdt>
                            <w:bookmarkEnd w:id="5"/>
                            <w:bookmarkEnd w:id="6"/>
                            <w:bookmarkEnd w:id="7"/>
                            <w:bookmarkEnd w:id="8"/>
                          </w:p>
                          <w:p w14:paraId="31481FEC" w14:textId="77777777" w:rsidR="007D171C" w:rsidRDefault="007D171C" w:rsidP="00DB0FF3"/>
                          <w:bookmarkEnd w:id="9"/>
                          <w:p w14:paraId="0212C74B" w14:textId="5A80E5B2" w:rsidR="007D171C" w:rsidRPr="00970FC7" w:rsidRDefault="007D171C" w:rsidP="00970FC7">
                            <w:pPr>
                              <w:pStyle w:val="Heading2"/>
                              <w:rPr>
                                <w:color w:val="FFFFFF" w:themeColor="background1"/>
                              </w:rPr>
                            </w:pPr>
                          </w:p>
                        </w:txbxContent>
                      </v:textbox>
                    </v:shape>
                    <v:shape id="Freeform 11" o:spid="_x0000_s1029"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yQ8MA&#10;AADcAAAADwAAAGRycy9kb3ducmV2LnhtbERPTWvCQBC9F/wPywheim4UrDG6ilQEi1Bo9OJtyI5J&#10;MDsbdrcx/vtuodDbPN7nrLe9aURHzteWFUwnCQjiwuqaSwWX82GcgvABWWNjmRQ8ycN2M3hZY6bt&#10;g7+oy0MpYgj7DBVUIbSZlL6oyKCf2JY4cjfrDIYIXSm1w0cMN42cJcmbNFhzbKiwpfeKinv+bRSc&#10;Pp92vuQTLdPLh3vdH65pl1+VGg373QpEoD78i//cRx3nzxb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TyQ8MAAADcAAAADwAAAAAAAAAAAAAAAACYAgAAZHJzL2Rv&#10;d25yZXYueG1sUEsFBgAAAAAEAAQA9QAAAIgDAAAAAA==&#10;" path="m607,c450,44,300,57,176,57,109,57,49,53,,48,66,58,152,66,251,66,358,66,480,56,607,27,607,,607,,607,e" fillcolor="#0f243e [1615]" stroked="f">
                      <v:fill opacity="19789f"/>
                      <v:path arrowok="t" o:connecttype="custom" o:connectlocs="4685030,0;1358427,440373;0,370840;1937302,509905;4685030,208598;4685030,0" o:connectangles="0,0,0,0,0,0"/>
                    </v:shape>
                    <w10:wrap anchorx="margin" anchory="page"/>
                  </v:group>
                </w:pict>
              </mc:Fallback>
            </mc:AlternateContent>
          </w:r>
          <w:r w:rsidR="00C01B35" w:rsidRPr="00B017B2">
            <w:rPr>
              <w:noProof/>
            </w:rPr>
            <mc:AlternateContent>
              <mc:Choice Requires="wps">
                <w:drawing>
                  <wp:anchor distT="0" distB="0" distL="114300" distR="114300" simplePos="0" relativeHeight="251658240" behindDoc="0" locked="0" layoutInCell="1" allowOverlap="1" wp14:anchorId="28AA079F" wp14:editId="59AC7972">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396351800"/>
                                  <w:dataBinding w:prefixMappings="xmlns:ns0='http://schemas.microsoft.com/office/2006/coverPageProps' " w:xpath="/ns0:CoverPageProperties[1]/ns0:PublishDate[1]" w:storeItemID="{55AF091B-3C7A-41E3-B477-F2FDAA23CFDA}"/>
                                  <w:date w:fullDate="2018-01-01T00:00:00Z">
                                    <w:dateFormat w:val="yyyy"/>
                                    <w:lid w:val="en-US"/>
                                    <w:storeMappedDataAs w:val="dateTime"/>
                                    <w:calendar w:val="gregorian"/>
                                  </w:date>
                                </w:sdtPr>
                                <w:sdtContent>
                                  <w:p w14:paraId="64819B4C" w14:textId="44E615EB" w:rsidR="007D171C" w:rsidRDefault="007D171C" w:rsidP="005C730D">
                                    <w:pPr>
                                      <w:pStyle w:val="NoSpacing"/>
                                      <w:shd w:val="clear" w:color="auto" w:fill="1F497D" w:themeFill="text2"/>
                                      <w:jc w:val="right"/>
                                      <w:rPr>
                                        <w:color w:val="FFFFFF" w:themeColor="background1"/>
                                        <w:sz w:val="24"/>
                                        <w:szCs w:val="24"/>
                                      </w:rPr>
                                    </w:pPr>
                                    <w:r>
                                      <w:rPr>
                                        <w:color w:val="FFFFFF" w:themeColor="background1"/>
                                        <w:sz w:val="24"/>
                                        <w:szCs w:val="24"/>
                                      </w:rPr>
                                      <w:t>2018</w:t>
                                    </w:r>
                                  </w:p>
                                </w:sdtContent>
                              </w:sdt>
                              <w:p w14:paraId="5B2FAC71" w14:textId="77777777" w:rsidR="007D171C" w:rsidRDefault="007D171C" w:rsidP="00DB0FF3"/>
                              <w:p w14:paraId="79576088" w14:textId="3BC05F7F" w:rsidR="007D171C" w:rsidRDefault="007D171C" w:rsidP="005C730D">
                                <w:pPr>
                                  <w:pStyle w:val="NoSpacing"/>
                                  <w:shd w:val="clear" w:color="auto" w:fill="1F497D" w:themeFill="text2"/>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0" o:spid="_x0000_s1030" style="position:absolute;left:0;text-align:left;margin-left:-4.4pt;margin-top:0;width:46.8pt;height:77.75pt;z-index:25165824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" fillcolor="#1f497d [3215]" stroked="f" strokeweight="1.5pt">
                    <v:stroke endcap="round"/>
                    <v:path arrowok="t"/>
                    <o:lock v:ext="edit" aspectratio="t"/>
                    <v:textbox inset="3.6pt,,3.6pt">
                      <w:txbxContent>
                        <w:sdt>
                          <w:sdtPr>
                            <w:rPr>
                              <w:color w:val="FFFFFF" w:themeColor="background1"/>
                              <w:sz w:val="24"/>
                              <w:szCs w:val="24"/>
                            </w:rPr>
                            <w:alias w:val="Year"/>
                            <w:tag w:val=""/>
                            <w:id w:val="-1396351800"/>
                            <w:dataBinding w:prefixMappings="xmlns:ns0='http://schemas.microsoft.com/office/2006/coverPageProps' " w:xpath="/ns0:CoverPageProperties[1]/ns0:PublishDate[1]" w:storeItemID="{55AF091B-3C7A-41E3-B477-F2FDAA23CFDA}"/>
                            <w:date w:fullDate="2018-01-01T00:00:00Z">
                              <w:dateFormat w:val="yyyy"/>
                              <w:lid w:val="en-US"/>
                              <w:storeMappedDataAs w:val="dateTime"/>
                              <w:calendar w:val="gregorian"/>
                            </w:date>
                          </w:sdtPr>
                          <w:sdtContent>
                            <w:p w14:paraId="64819B4C" w14:textId="44E615EB" w:rsidR="007D171C" w:rsidRDefault="007D171C" w:rsidP="005C730D">
                              <w:pPr>
                                <w:pStyle w:val="NoSpacing"/>
                                <w:shd w:val="clear" w:color="auto" w:fill="1F497D" w:themeFill="text2"/>
                                <w:jc w:val="right"/>
                                <w:rPr>
                                  <w:color w:val="FFFFFF" w:themeColor="background1"/>
                                  <w:sz w:val="24"/>
                                  <w:szCs w:val="24"/>
                                </w:rPr>
                              </w:pPr>
                              <w:r>
                                <w:rPr>
                                  <w:color w:val="FFFFFF" w:themeColor="background1"/>
                                  <w:sz w:val="24"/>
                                  <w:szCs w:val="24"/>
                                </w:rPr>
                                <w:t>2018</w:t>
                              </w:r>
                            </w:p>
                          </w:sdtContent>
                        </w:sdt>
                        <w:p w14:paraId="5B2FAC71" w14:textId="77777777" w:rsidR="007D171C" w:rsidRDefault="007D171C" w:rsidP="00DB0FF3"/>
                        <w:p w14:paraId="79576088" w14:textId="3BC05F7F" w:rsidR="007D171C" w:rsidRDefault="007D171C" w:rsidP="005C730D">
                          <w:pPr>
                            <w:pStyle w:val="NoSpacing"/>
                            <w:shd w:val="clear" w:color="auto" w:fill="1F497D" w:themeFill="text2"/>
                            <w:jc w:val="right"/>
                            <w:rPr>
                              <w:color w:val="FFFFFF" w:themeColor="background1"/>
                              <w:sz w:val="24"/>
                              <w:szCs w:val="24"/>
                            </w:rPr>
                          </w:pPr>
                        </w:p>
                      </w:txbxContent>
                    </v:textbox>
                    <w10:wrap anchorx="margin" anchory="page"/>
                  </v:rect>
                </w:pict>
              </mc:Fallback>
            </mc:AlternateContent>
          </w:r>
          <w:r w:rsidR="00C01B35" w:rsidRPr="00B017B2">
            <w:br w:type="page"/>
          </w:r>
        </w:p>
      </w:sdtContent>
    </w:sdt>
    <w:sdt>
      <w:sdtPr>
        <w:rPr>
          <w:rFonts w:asciiTheme="minorHAnsi" w:hAnsiTheme="minorHAnsi"/>
          <w:i w:val="0"/>
          <w:iCs w:val="0"/>
          <w:color w:val="auto"/>
        </w:rPr>
        <w:id w:val="-1072036152"/>
        <w:docPartObj>
          <w:docPartGallery w:val="Table of Contents"/>
          <w:docPartUnique/>
        </w:docPartObj>
      </w:sdtPr>
      <w:sdtEndPr>
        <w:rPr>
          <w:rFonts w:ascii="Calibri" w:hAnsi="Calibri"/>
          <w:noProof/>
        </w:rPr>
      </w:sdtEndPr>
      <w:sdtContent>
        <w:p w14:paraId="3F732C4B" w14:textId="77777777" w:rsidR="00120F04" w:rsidRPr="00B017B2" w:rsidRDefault="00120F04" w:rsidP="00970FC7">
          <w:pPr>
            <w:pStyle w:val="TOCHeading"/>
          </w:pPr>
          <w:r w:rsidRPr="00B017B2">
            <w:t>Table of Contents</w:t>
          </w:r>
        </w:p>
        <w:p w14:paraId="2EB6EDAE" w14:textId="0CA8CAFC" w:rsidR="00C33055" w:rsidRDefault="00C33055">
          <w:pPr>
            <w:pStyle w:val="TOC2"/>
            <w:tabs>
              <w:tab w:val="right" w:leader="dot" w:pos="9350"/>
            </w:tabs>
            <w:rPr>
              <w:rFonts w:asciiTheme="minorHAnsi" w:eastAsiaTheme="minorEastAsia" w:hAnsiTheme="minorHAnsi"/>
              <w:noProof/>
            </w:rPr>
          </w:pPr>
          <w:r>
            <w:fldChar w:fldCharType="begin"/>
          </w:r>
          <w:r>
            <w:instrText xml:space="preserve"> TOC \o "1-3" \h \z \u </w:instrText>
          </w:r>
          <w:r>
            <w:fldChar w:fldCharType="separate"/>
          </w:r>
        </w:p>
        <w:p w14:paraId="3AC8E588" w14:textId="77777777" w:rsidR="00C33055" w:rsidRDefault="007D171C">
          <w:pPr>
            <w:pStyle w:val="TOC1"/>
            <w:tabs>
              <w:tab w:val="right" w:leader="dot" w:pos="9350"/>
            </w:tabs>
            <w:rPr>
              <w:rFonts w:asciiTheme="minorHAnsi" w:eastAsiaTheme="minorEastAsia" w:hAnsiTheme="minorHAnsi"/>
              <w:noProof/>
            </w:rPr>
          </w:pPr>
          <w:hyperlink w:anchor="_Toc513443988" w:history="1">
            <w:r w:rsidR="00C33055" w:rsidRPr="004E368C">
              <w:rPr>
                <w:rStyle w:val="Hyperlink"/>
                <w:noProof/>
              </w:rPr>
              <w:t>Overview</w:t>
            </w:r>
            <w:r w:rsidR="00C33055">
              <w:rPr>
                <w:noProof/>
                <w:webHidden/>
              </w:rPr>
              <w:tab/>
            </w:r>
            <w:r w:rsidR="00C33055">
              <w:rPr>
                <w:noProof/>
                <w:webHidden/>
              </w:rPr>
              <w:fldChar w:fldCharType="begin"/>
            </w:r>
            <w:r w:rsidR="00C33055">
              <w:rPr>
                <w:noProof/>
                <w:webHidden/>
              </w:rPr>
              <w:instrText xml:space="preserve"> PAGEREF _Toc513443988 \h </w:instrText>
            </w:r>
            <w:r w:rsidR="00C33055">
              <w:rPr>
                <w:noProof/>
                <w:webHidden/>
              </w:rPr>
            </w:r>
            <w:r w:rsidR="00C33055">
              <w:rPr>
                <w:noProof/>
                <w:webHidden/>
              </w:rPr>
              <w:fldChar w:fldCharType="separate"/>
            </w:r>
            <w:r w:rsidR="00E63831">
              <w:rPr>
                <w:noProof/>
                <w:webHidden/>
              </w:rPr>
              <w:t>2</w:t>
            </w:r>
            <w:r w:rsidR="00C33055">
              <w:rPr>
                <w:noProof/>
                <w:webHidden/>
              </w:rPr>
              <w:fldChar w:fldCharType="end"/>
            </w:r>
          </w:hyperlink>
        </w:p>
        <w:p w14:paraId="481A6A86" w14:textId="77777777" w:rsidR="00C33055" w:rsidRDefault="007D171C">
          <w:pPr>
            <w:pStyle w:val="TOC1"/>
            <w:tabs>
              <w:tab w:val="right" w:leader="dot" w:pos="9350"/>
            </w:tabs>
            <w:rPr>
              <w:rFonts w:asciiTheme="minorHAnsi" w:eastAsiaTheme="minorEastAsia" w:hAnsiTheme="minorHAnsi"/>
              <w:noProof/>
            </w:rPr>
          </w:pPr>
          <w:hyperlink w:anchor="_Toc513443989" w:history="1">
            <w:r w:rsidR="00C33055" w:rsidRPr="004E368C">
              <w:rPr>
                <w:rStyle w:val="Hyperlink"/>
                <w:noProof/>
              </w:rPr>
              <w:t>Key Terms</w:t>
            </w:r>
            <w:r w:rsidR="00C33055">
              <w:rPr>
                <w:noProof/>
                <w:webHidden/>
              </w:rPr>
              <w:tab/>
            </w:r>
            <w:r w:rsidR="00C33055">
              <w:rPr>
                <w:noProof/>
                <w:webHidden/>
              </w:rPr>
              <w:fldChar w:fldCharType="begin"/>
            </w:r>
            <w:r w:rsidR="00C33055">
              <w:rPr>
                <w:noProof/>
                <w:webHidden/>
              </w:rPr>
              <w:instrText xml:space="preserve"> PAGEREF _Toc513443989 \h </w:instrText>
            </w:r>
            <w:r w:rsidR="00C33055">
              <w:rPr>
                <w:noProof/>
                <w:webHidden/>
              </w:rPr>
            </w:r>
            <w:r w:rsidR="00C33055">
              <w:rPr>
                <w:noProof/>
                <w:webHidden/>
              </w:rPr>
              <w:fldChar w:fldCharType="separate"/>
            </w:r>
            <w:r w:rsidR="00E63831">
              <w:rPr>
                <w:noProof/>
                <w:webHidden/>
              </w:rPr>
              <w:t>2</w:t>
            </w:r>
            <w:r w:rsidR="00C33055">
              <w:rPr>
                <w:noProof/>
                <w:webHidden/>
              </w:rPr>
              <w:fldChar w:fldCharType="end"/>
            </w:r>
          </w:hyperlink>
        </w:p>
        <w:p w14:paraId="38756189" w14:textId="77777777" w:rsidR="00C33055" w:rsidRDefault="007D171C">
          <w:pPr>
            <w:pStyle w:val="TOC1"/>
            <w:tabs>
              <w:tab w:val="right" w:leader="dot" w:pos="9350"/>
            </w:tabs>
            <w:rPr>
              <w:rFonts w:asciiTheme="minorHAnsi" w:eastAsiaTheme="minorEastAsia" w:hAnsiTheme="minorHAnsi"/>
              <w:noProof/>
            </w:rPr>
          </w:pPr>
          <w:hyperlink w:anchor="_Toc513443990" w:history="1">
            <w:r w:rsidR="00C33055" w:rsidRPr="004E368C">
              <w:rPr>
                <w:rStyle w:val="Hyperlink"/>
                <w:noProof/>
              </w:rPr>
              <w:t>Framework</w:t>
            </w:r>
            <w:r w:rsidR="00C33055">
              <w:rPr>
                <w:noProof/>
                <w:webHidden/>
              </w:rPr>
              <w:tab/>
            </w:r>
            <w:r w:rsidR="00C33055">
              <w:rPr>
                <w:noProof/>
                <w:webHidden/>
              </w:rPr>
              <w:fldChar w:fldCharType="begin"/>
            </w:r>
            <w:r w:rsidR="00C33055">
              <w:rPr>
                <w:noProof/>
                <w:webHidden/>
              </w:rPr>
              <w:instrText xml:space="preserve"> PAGEREF _Toc513443990 \h </w:instrText>
            </w:r>
            <w:r w:rsidR="00C33055">
              <w:rPr>
                <w:noProof/>
                <w:webHidden/>
              </w:rPr>
            </w:r>
            <w:r w:rsidR="00C33055">
              <w:rPr>
                <w:noProof/>
                <w:webHidden/>
              </w:rPr>
              <w:fldChar w:fldCharType="separate"/>
            </w:r>
            <w:r w:rsidR="00E63831">
              <w:rPr>
                <w:noProof/>
                <w:webHidden/>
              </w:rPr>
              <w:t>3</w:t>
            </w:r>
            <w:r w:rsidR="00C33055">
              <w:rPr>
                <w:noProof/>
                <w:webHidden/>
              </w:rPr>
              <w:fldChar w:fldCharType="end"/>
            </w:r>
          </w:hyperlink>
        </w:p>
        <w:p w14:paraId="0A2B89DB" w14:textId="77777777" w:rsidR="00C33055" w:rsidRDefault="007D171C">
          <w:pPr>
            <w:pStyle w:val="TOC1"/>
            <w:tabs>
              <w:tab w:val="right" w:leader="dot" w:pos="9350"/>
            </w:tabs>
            <w:rPr>
              <w:rFonts w:asciiTheme="minorHAnsi" w:eastAsiaTheme="minorEastAsia" w:hAnsiTheme="minorHAnsi"/>
              <w:noProof/>
            </w:rPr>
          </w:pPr>
          <w:hyperlink w:anchor="_Toc513443991" w:history="1">
            <w:r w:rsidR="00C33055" w:rsidRPr="004E368C">
              <w:rPr>
                <w:rStyle w:val="Hyperlink"/>
                <w:noProof/>
              </w:rPr>
              <w:t>Self-Assessment</w:t>
            </w:r>
            <w:r w:rsidR="00C33055">
              <w:rPr>
                <w:noProof/>
                <w:webHidden/>
              </w:rPr>
              <w:tab/>
            </w:r>
            <w:r w:rsidR="00C33055">
              <w:rPr>
                <w:noProof/>
                <w:webHidden/>
              </w:rPr>
              <w:fldChar w:fldCharType="begin"/>
            </w:r>
            <w:r w:rsidR="00C33055">
              <w:rPr>
                <w:noProof/>
                <w:webHidden/>
              </w:rPr>
              <w:instrText xml:space="preserve"> PAGEREF _Toc513443991 \h </w:instrText>
            </w:r>
            <w:r w:rsidR="00C33055">
              <w:rPr>
                <w:noProof/>
                <w:webHidden/>
              </w:rPr>
            </w:r>
            <w:r w:rsidR="00C33055">
              <w:rPr>
                <w:noProof/>
                <w:webHidden/>
              </w:rPr>
              <w:fldChar w:fldCharType="separate"/>
            </w:r>
            <w:r w:rsidR="00E63831">
              <w:rPr>
                <w:noProof/>
                <w:webHidden/>
              </w:rPr>
              <w:t>4</w:t>
            </w:r>
            <w:r w:rsidR="00C33055">
              <w:rPr>
                <w:noProof/>
                <w:webHidden/>
              </w:rPr>
              <w:fldChar w:fldCharType="end"/>
            </w:r>
          </w:hyperlink>
        </w:p>
        <w:p w14:paraId="43545C2B" w14:textId="77777777" w:rsidR="00C33055" w:rsidRDefault="007D171C">
          <w:pPr>
            <w:pStyle w:val="TOC1"/>
            <w:tabs>
              <w:tab w:val="right" w:leader="dot" w:pos="9350"/>
            </w:tabs>
            <w:rPr>
              <w:rFonts w:asciiTheme="minorHAnsi" w:eastAsiaTheme="minorEastAsia" w:hAnsiTheme="minorHAnsi"/>
              <w:noProof/>
            </w:rPr>
          </w:pPr>
          <w:hyperlink w:anchor="_Toc513443992" w:history="1">
            <w:r w:rsidR="00C33055" w:rsidRPr="004E368C">
              <w:rPr>
                <w:rStyle w:val="Hyperlink"/>
                <w:noProof/>
              </w:rPr>
              <w:t>Performance Management Goals and Objectives</w:t>
            </w:r>
            <w:r w:rsidR="00C33055">
              <w:rPr>
                <w:noProof/>
                <w:webHidden/>
              </w:rPr>
              <w:tab/>
            </w:r>
            <w:r w:rsidR="00C33055">
              <w:rPr>
                <w:noProof/>
                <w:webHidden/>
              </w:rPr>
              <w:fldChar w:fldCharType="begin"/>
            </w:r>
            <w:r w:rsidR="00C33055">
              <w:rPr>
                <w:noProof/>
                <w:webHidden/>
              </w:rPr>
              <w:instrText xml:space="preserve"> PAGEREF _Toc513443992 \h </w:instrText>
            </w:r>
            <w:r w:rsidR="00C33055">
              <w:rPr>
                <w:noProof/>
                <w:webHidden/>
              </w:rPr>
            </w:r>
            <w:r w:rsidR="00C33055">
              <w:rPr>
                <w:noProof/>
                <w:webHidden/>
              </w:rPr>
              <w:fldChar w:fldCharType="separate"/>
            </w:r>
            <w:r w:rsidR="00E63831">
              <w:rPr>
                <w:noProof/>
                <w:webHidden/>
              </w:rPr>
              <w:t>5</w:t>
            </w:r>
            <w:r w:rsidR="00C33055">
              <w:rPr>
                <w:noProof/>
                <w:webHidden/>
              </w:rPr>
              <w:fldChar w:fldCharType="end"/>
            </w:r>
          </w:hyperlink>
        </w:p>
        <w:p w14:paraId="1660ADA6" w14:textId="77777777" w:rsidR="00C33055" w:rsidRDefault="007D171C">
          <w:pPr>
            <w:pStyle w:val="TOC1"/>
            <w:tabs>
              <w:tab w:val="right" w:leader="dot" w:pos="9350"/>
            </w:tabs>
            <w:rPr>
              <w:rFonts w:asciiTheme="minorHAnsi" w:eastAsiaTheme="minorEastAsia" w:hAnsiTheme="minorHAnsi"/>
              <w:noProof/>
            </w:rPr>
          </w:pPr>
          <w:hyperlink w:anchor="_Toc513443993" w:history="1">
            <w:r w:rsidR="00C33055" w:rsidRPr="004E368C">
              <w:rPr>
                <w:rStyle w:val="Hyperlink"/>
                <w:noProof/>
              </w:rPr>
              <w:t xml:space="preserve">Performance Management Implementation </w:t>
            </w:r>
            <w:r w:rsidR="00C33055">
              <w:rPr>
                <w:noProof/>
                <w:webHidden/>
              </w:rPr>
              <w:tab/>
            </w:r>
            <w:r w:rsidR="00C33055">
              <w:rPr>
                <w:noProof/>
                <w:webHidden/>
              </w:rPr>
              <w:fldChar w:fldCharType="begin"/>
            </w:r>
            <w:r w:rsidR="00C33055">
              <w:rPr>
                <w:noProof/>
                <w:webHidden/>
              </w:rPr>
              <w:instrText xml:space="preserve"> PAGEREF _Toc513443993 \h </w:instrText>
            </w:r>
            <w:r w:rsidR="00C33055">
              <w:rPr>
                <w:noProof/>
                <w:webHidden/>
              </w:rPr>
            </w:r>
            <w:r w:rsidR="00C33055">
              <w:rPr>
                <w:noProof/>
                <w:webHidden/>
              </w:rPr>
              <w:fldChar w:fldCharType="separate"/>
            </w:r>
            <w:r w:rsidR="00E63831">
              <w:rPr>
                <w:noProof/>
                <w:webHidden/>
              </w:rPr>
              <w:t>5</w:t>
            </w:r>
            <w:r w:rsidR="00C33055">
              <w:rPr>
                <w:noProof/>
                <w:webHidden/>
              </w:rPr>
              <w:fldChar w:fldCharType="end"/>
            </w:r>
          </w:hyperlink>
        </w:p>
        <w:p w14:paraId="15F26C7C" w14:textId="77777777" w:rsidR="00C33055" w:rsidRDefault="007D171C">
          <w:pPr>
            <w:pStyle w:val="TOC1"/>
            <w:tabs>
              <w:tab w:val="right" w:leader="dot" w:pos="9350"/>
            </w:tabs>
            <w:rPr>
              <w:rFonts w:asciiTheme="minorHAnsi" w:eastAsiaTheme="minorEastAsia" w:hAnsiTheme="minorHAnsi"/>
              <w:noProof/>
            </w:rPr>
          </w:pPr>
          <w:hyperlink w:anchor="_Toc513443994" w:history="1">
            <w:r w:rsidR="00C33055" w:rsidRPr="004E368C">
              <w:rPr>
                <w:rStyle w:val="Hyperlink"/>
                <w:noProof/>
              </w:rPr>
              <w:t>Monitoring and Evaluation</w:t>
            </w:r>
            <w:r w:rsidR="00C33055">
              <w:rPr>
                <w:noProof/>
                <w:webHidden/>
              </w:rPr>
              <w:tab/>
            </w:r>
            <w:r w:rsidR="00C33055">
              <w:rPr>
                <w:noProof/>
                <w:webHidden/>
              </w:rPr>
              <w:fldChar w:fldCharType="begin"/>
            </w:r>
            <w:r w:rsidR="00C33055">
              <w:rPr>
                <w:noProof/>
                <w:webHidden/>
              </w:rPr>
              <w:instrText xml:space="preserve"> PAGEREF _Toc513443994 \h </w:instrText>
            </w:r>
            <w:r w:rsidR="00C33055">
              <w:rPr>
                <w:noProof/>
                <w:webHidden/>
              </w:rPr>
            </w:r>
            <w:r w:rsidR="00C33055">
              <w:rPr>
                <w:noProof/>
                <w:webHidden/>
              </w:rPr>
              <w:fldChar w:fldCharType="separate"/>
            </w:r>
            <w:r w:rsidR="00E63831">
              <w:rPr>
                <w:noProof/>
                <w:webHidden/>
              </w:rPr>
              <w:t>6</w:t>
            </w:r>
            <w:r w:rsidR="00C33055">
              <w:rPr>
                <w:noProof/>
                <w:webHidden/>
              </w:rPr>
              <w:fldChar w:fldCharType="end"/>
            </w:r>
          </w:hyperlink>
        </w:p>
        <w:p w14:paraId="103886D9" w14:textId="77777777" w:rsidR="00C33055" w:rsidRDefault="007D171C">
          <w:pPr>
            <w:pStyle w:val="TOC1"/>
            <w:tabs>
              <w:tab w:val="right" w:leader="dot" w:pos="9350"/>
            </w:tabs>
            <w:rPr>
              <w:rFonts w:asciiTheme="minorHAnsi" w:eastAsiaTheme="minorEastAsia" w:hAnsiTheme="minorHAnsi"/>
              <w:noProof/>
            </w:rPr>
          </w:pPr>
          <w:hyperlink w:anchor="_Toc513443995" w:history="1">
            <w:r w:rsidR="00C33055" w:rsidRPr="004E368C">
              <w:rPr>
                <w:rStyle w:val="Hyperlink"/>
                <w:noProof/>
              </w:rPr>
              <w:t>Roles and Responsibilities</w:t>
            </w:r>
            <w:r w:rsidR="00C33055">
              <w:rPr>
                <w:noProof/>
                <w:webHidden/>
              </w:rPr>
              <w:tab/>
            </w:r>
            <w:r w:rsidR="00C33055">
              <w:rPr>
                <w:noProof/>
                <w:webHidden/>
              </w:rPr>
              <w:fldChar w:fldCharType="begin"/>
            </w:r>
            <w:r w:rsidR="00C33055">
              <w:rPr>
                <w:noProof/>
                <w:webHidden/>
              </w:rPr>
              <w:instrText xml:space="preserve"> PAGEREF _Toc513443995 \h </w:instrText>
            </w:r>
            <w:r w:rsidR="00C33055">
              <w:rPr>
                <w:noProof/>
                <w:webHidden/>
              </w:rPr>
            </w:r>
            <w:r w:rsidR="00C33055">
              <w:rPr>
                <w:noProof/>
                <w:webHidden/>
              </w:rPr>
              <w:fldChar w:fldCharType="separate"/>
            </w:r>
            <w:r w:rsidR="00E63831">
              <w:rPr>
                <w:noProof/>
                <w:webHidden/>
              </w:rPr>
              <w:t>7</w:t>
            </w:r>
            <w:r w:rsidR="00C33055">
              <w:rPr>
                <w:noProof/>
                <w:webHidden/>
              </w:rPr>
              <w:fldChar w:fldCharType="end"/>
            </w:r>
          </w:hyperlink>
        </w:p>
        <w:p w14:paraId="6399F657" w14:textId="77777777" w:rsidR="00C33055" w:rsidRDefault="007D171C">
          <w:pPr>
            <w:pStyle w:val="TOC1"/>
            <w:tabs>
              <w:tab w:val="right" w:leader="dot" w:pos="9350"/>
            </w:tabs>
            <w:rPr>
              <w:rFonts w:asciiTheme="minorHAnsi" w:eastAsiaTheme="minorEastAsia" w:hAnsiTheme="minorHAnsi"/>
              <w:noProof/>
            </w:rPr>
          </w:pPr>
          <w:hyperlink w:anchor="_Toc513443996" w:history="1">
            <w:r w:rsidR="00C33055" w:rsidRPr="004E368C">
              <w:rPr>
                <w:rStyle w:val="Hyperlink"/>
                <w:noProof/>
              </w:rPr>
              <w:t>Performance Management Training</w:t>
            </w:r>
            <w:r w:rsidR="00C33055">
              <w:rPr>
                <w:noProof/>
                <w:webHidden/>
              </w:rPr>
              <w:tab/>
            </w:r>
            <w:r w:rsidR="00C33055">
              <w:rPr>
                <w:noProof/>
                <w:webHidden/>
              </w:rPr>
              <w:fldChar w:fldCharType="begin"/>
            </w:r>
            <w:r w:rsidR="00C33055">
              <w:rPr>
                <w:noProof/>
                <w:webHidden/>
              </w:rPr>
              <w:instrText xml:space="preserve"> PAGEREF _Toc513443996 \h </w:instrText>
            </w:r>
            <w:r w:rsidR="00C33055">
              <w:rPr>
                <w:noProof/>
                <w:webHidden/>
              </w:rPr>
            </w:r>
            <w:r w:rsidR="00C33055">
              <w:rPr>
                <w:noProof/>
                <w:webHidden/>
              </w:rPr>
              <w:fldChar w:fldCharType="separate"/>
            </w:r>
            <w:r w:rsidR="00E63831">
              <w:rPr>
                <w:noProof/>
                <w:webHidden/>
              </w:rPr>
              <w:t>8</w:t>
            </w:r>
            <w:r w:rsidR="00C33055">
              <w:rPr>
                <w:noProof/>
                <w:webHidden/>
              </w:rPr>
              <w:fldChar w:fldCharType="end"/>
            </w:r>
          </w:hyperlink>
        </w:p>
        <w:p w14:paraId="248C5AB3" w14:textId="77777777" w:rsidR="00C33055" w:rsidRDefault="007D171C">
          <w:pPr>
            <w:pStyle w:val="TOC1"/>
            <w:tabs>
              <w:tab w:val="right" w:leader="dot" w:pos="9350"/>
            </w:tabs>
            <w:rPr>
              <w:rFonts w:asciiTheme="minorHAnsi" w:eastAsiaTheme="minorEastAsia" w:hAnsiTheme="minorHAnsi"/>
              <w:noProof/>
            </w:rPr>
          </w:pPr>
          <w:hyperlink w:anchor="_Toc513443997" w:history="1">
            <w:r w:rsidR="00C33055" w:rsidRPr="004E368C">
              <w:rPr>
                <w:rStyle w:val="Hyperlink"/>
                <w:noProof/>
              </w:rPr>
              <w:t>Communication</w:t>
            </w:r>
            <w:r w:rsidR="00C33055">
              <w:rPr>
                <w:noProof/>
                <w:webHidden/>
              </w:rPr>
              <w:tab/>
            </w:r>
            <w:r w:rsidR="00C33055">
              <w:rPr>
                <w:noProof/>
                <w:webHidden/>
              </w:rPr>
              <w:fldChar w:fldCharType="begin"/>
            </w:r>
            <w:r w:rsidR="00C33055">
              <w:rPr>
                <w:noProof/>
                <w:webHidden/>
              </w:rPr>
              <w:instrText xml:space="preserve"> PAGEREF _Toc513443997 \h </w:instrText>
            </w:r>
            <w:r w:rsidR="00C33055">
              <w:rPr>
                <w:noProof/>
                <w:webHidden/>
              </w:rPr>
            </w:r>
            <w:r w:rsidR="00C33055">
              <w:rPr>
                <w:noProof/>
                <w:webHidden/>
              </w:rPr>
              <w:fldChar w:fldCharType="separate"/>
            </w:r>
            <w:r w:rsidR="00E63831">
              <w:rPr>
                <w:noProof/>
                <w:webHidden/>
              </w:rPr>
              <w:t>9</w:t>
            </w:r>
            <w:r w:rsidR="00C33055">
              <w:rPr>
                <w:noProof/>
                <w:webHidden/>
              </w:rPr>
              <w:fldChar w:fldCharType="end"/>
            </w:r>
          </w:hyperlink>
        </w:p>
        <w:p w14:paraId="37803881" w14:textId="77777777" w:rsidR="00C33055" w:rsidRDefault="007D171C">
          <w:pPr>
            <w:pStyle w:val="TOC1"/>
            <w:tabs>
              <w:tab w:val="right" w:leader="dot" w:pos="9350"/>
            </w:tabs>
            <w:rPr>
              <w:rFonts w:asciiTheme="minorHAnsi" w:eastAsiaTheme="minorEastAsia" w:hAnsiTheme="minorHAnsi"/>
              <w:noProof/>
            </w:rPr>
          </w:pPr>
          <w:hyperlink w:anchor="_Toc513443998" w:history="1">
            <w:r w:rsidR="00C33055" w:rsidRPr="004E368C">
              <w:rPr>
                <w:rStyle w:val="Hyperlink"/>
                <w:noProof/>
              </w:rPr>
              <w:t>Sustainability</w:t>
            </w:r>
            <w:r w:rsidR="00C33055">
              <w:rPr>
                <w:noProof/>
                <w:webHidden/>
              </w:rPr>
              <w:tab/>
            </w:r>
            <w:r w:rsidR="00C33055">
              <w:rPr>
                <w:noProof/>
                <w:webHidden/>
              </w:rPr>
              <w:fldChar w:fldCharType="begin"/>
            </w:r>
            <w:r w:rsidR="00C33055">
              <w:rPr>
                <w:noProof/>
                <w:webHidden/>
              </w:rPr>
              <w:instrText xml:space="preserve"> PAGEREF _Toc513443998 \h </w:instrText>
            </w:r>
            <w:r w:rsidR="00C33055">
              <w:rPr>
                <w:noProof/>
                <w:webHidden/>
              </w:rPr>
            </w:r>
            <w:r w:rsidR="00C33055">
              <w:rPr>
                <w:noProof/>
                <w:webHidden/>
              </w:rPr>
              <w:fldChar w:fldCharType="separate"/>
            </w:r>
            <w:r w:rsidR="00E63831">
              <w:rPr>
                <w:noProof/>
                <w:webHidden/>
              </w:rPr>
              <w:t>9</w:t>
            </w:r>
            <w:r w:rsidR="00C33055">
              <w:rPr>
                <w:noProof/>
                <w:webHidden/>
              </w:rPr>
              <w:fldChar w:fldCharType="end"/>
            </w:r>
          </w:hyperlink>
        </w:p>
        <w:p w14:paraId="4D047E89" w14:textId="77777777" w:rsidR="00C33055" w:rsidRDefault="007D171C">
          <w:pPr>
            <w:pStyle w:val="TOC1"/>
            <w:tabs>
              <w:tab w:val="right" w:leader="dot" w:pos="9350"/>
            </w:tabs>
            <w:rPr>
              <w:rFonts w:asciiTheme="minorHAnsi" w:eastAsiaTheme="minorEastAsia" w:hAnsiTheme="minorHAnsi"/>
              <w:noProof/>
            </w:rPr>
          </w:pPr>
          <w:hyperlink w:anchor="_Toc513443999" w:history="1">
            <w:r w:rsidR="00C33055" w:rsidRPr="004E368C">
              <w:rPr>
                <w:rStyle w:val="Hyperlink"/>
                <w:noProof/>
              </w:rPr>
              <w:t>Appendices</w:t>
            </w:r>
            <w:r w:rsidR="00C33055">
              <w:rPr>
                <w:noProof/>
                <w:webHidden/>
              </w:rPr>
              <w:tab/>
            </w:r>
            <w:r w:rsidR="00C33055">
              <w:rPr>
                <w:noProof/>
                <w:webHidden/>
              </w:rPr>
              <w:fldChar w:fldCharType="begin"/>
            </w:r>
            <w:r w:rsidR="00C33055">
              <w:rPr>
                <w:noProof/>
                <w:webHidden/>
              </w:rPr>
              <w:instrText xml:space="preserve"> PAGEREF _Toc513443999 \h </w:instrText>
            </w:r>
            <w:r w:rsidR="00C33055">
              <w:rPr>
                <w:noProof/>
                <w:webHidden/>
              </w:rPr>
            </w:r>
            <w:r w:rsidR="00C33055">
              <w:rPr>
                <w:noProof/>
                <w:webHidden/>
              </w:rPr>
              <w:fldChar w:fldCharType="separate"/>
            </w:r>
            <w:r w:rsidR="00E63831">
              <w:rPr>
                <w:noProof/>
                <w:webHidden/>
              </w:rPr>
              <w:t>9</w:t>
            </w:r>
            <w:r w:rsidR="00C33055">
              <w:rPr>
                <w:noProof/>
                <w:webHidden/>
              </w:rPr>
              <w:fldChar w:fldCharType="end"/>
            </w:r>
          </w:hyperlink>
        </w:p>
        <w:p w14:paraId="40772729" w14:textId="77777777" w:rsidR="00C33055" w:rsidRDefault="007D171C">
          <w:pPr>
            <w:pStyle w:val="TOC2"/>
            <w:tabs>
              <w:tab w:val="right" w:leader="dot" w:pos="9350"/>
            </w:tabs>
            <w:rPr>
              <w:rFonts w:asciiTheme="minorHAnsi" w:eastAsiaTheme="minorEastAsia" w:hAnsiTheme="minorHAnsi"/>
              <w:noProof/>
            </w:rPr>
          </w:pPr>
          <w:hyperlink w:anchor="_Toc513444000" w:history="1">
            <w:r w:rsidR="00C33055" w:rsidRPr="004E368C">
              <w:rPr>
                <w:rStyle w:val="Hyperlink"/>
                <w:noProof/>
              </w:rPr>
              <w:t>APPENDIX I: 2018 Performance Management Goals and Objectives</w:t>
            </w:r>
            <w:r w:rsidR="00C33055">
              <w:rPr>
                <w:noProof/>
                <w:webHidden/>
              </w:rPr>
              <w:tab/>
            </w:r>
            <w:r w:rsidR="00C33055">
              <w:rPr>
                <w:noProof/>
                <w:webHidden/>
              </w:rPr>
              <w:fldChar w:fldCharType="begin"/>
            </w:r>
            <w:r w:rsidR="00C33055">
              <w:rPr>
                <w:noProof/>
                <w:webHidden/>
              </w:rPr>
              <w:instrText xml:space="preserve"> PAGEREF _Toc513444000 \h </w:instrText>
            </w:r>
            <w:r w:rsidR="00C33055">
              <w:rPr>
                <w:noProof/>
                <w:webHidden/>
              </w:rPr>
            </w:r>
            <w:r w:rsidR="00C33055">
              <w:rPr>
                <w:noProof/>
                <w:webHidden/>
              </w:rPr>
              <w:fldChar w:fldCharType="separate"/>
            </w:r>
            <w:r w:rsidR="00E63831">
              <w:rPr>
                <w:noProof/>
                <w:webHidden/>
              </w:rPr>
              <w:t>10</w:t>
            </w:r>
            <w:r w:rsidR="00C33055">
              <w:rPr>
                <w:noProof/>
                <w:webHidden/>
              </w:rPr>
              <w:fldChar w:fldCharType="end"/>
            </w:r>
          </w:hyperlink>
        </w:p>
        <w:p w14:paraId="36261E1F" w14:textId="77777777" w:rsidR="00C33055" w:rsidRDefault="007D171C">
          <w:pPr>
            <w:pStyle w:val="TOC2"/>
            <w:tabs>
              <w:tab w:val="right" w:leader="dot" w:pos="9350"/>
            </w:tabs>
            <w:rPr>
              <w:rFonts w:asciiTheme="minorHAnsi" w:eastAsiaTheme="minorEastAsia" w:hAnsiTheme="minorHAnsi"/>
              <w:noProof/>
            </w:rPr>
          </w:pPr>
          <w:hyperlink w:anchor="_Toc513444001" w:history="1">
            <w:r w:rsidR="00C33055" w:rsidRPr="004E368C">
              <w:rPr>
                <w:rStyle w:val="Hyperlink"/>
                <w:noProof/>
              </w:rPr>
              <w:t>APPENDIX II: Performance Management Reporting Template</w:t>
            </w:r>
            <w:r w:rsidR="00C33055">
              <w:rPr>
                <w:noProof/>
                <w:webHidden/>
              </w:rPr>
              <w:tab/>
            </w:r>
            <w:r w:rsidR="00C33055">
              <w:rPr>
                <w:noProof/>
                <w:webHidden/>
              </w:rPr>
              <w:fldChar w:fldCharType="begin"/>
            </w:r>
            <w:r w:rsidR="00C33055">
              <w:rPr>
                <w:noProof/>
                <w:webHidden/>
              </w:rPr>
              <w:instrText xml:space="preserve"> PAGEREF _Toc513444001 \h </w:instrText>
            </w:r>
            <w:r w:rsidR="00C33055">
              <w:rPr>
                <w:noProof/>
                <w:webHidden/>
              </w:rPr>
            </w:r>
            <w:r w:rsidR="00C33055">
              <w:rPr>
                <w:noProof/>
                <w:webHidden/>
              </w:rPr>
              <w:fldChar w:fldCharType="separate"/>
            </w:r>
            <w:r w:rsidR="00E63831">
              <w:rPr>
                <w:noProof/>
                <w:webHidden/>
              </w:rPr>
              <w:t>11</w:t>
            </w:r>
            <w:r w:rsidR="00C33055">
              <w:rPr>
                <w:noProof/>
                <w:webHidden/>
              </w:rPr>
              <w:fldChar w:fldCharType="end"/>
            </w:r>
          </w:hyperlink>
        </w:p>
        <w:p w14:paraId="6F5E5703" w14:textId="77777777" w:rsidR="00C33055" w:rsidRDefault="007D171C">
          <w:pPr>
            <w:pStyle w:val="TOC2"/>
            <w:tabs>
              <w:tab w:val="right" w:leader="dot" w:pos="9350"/>
            </w:tabs>
            <w:rPr>
              <w:rFonts w:asciiTheme="minorHAnsi" w:eastAsiaTheme="minorEastAsia" w:hAnsiTheme="minorHAnsi"/>
              <w:noProof/>
            </w:rPr>
          </w:pPr>
          <w:hyperlink w:anchor="_Toc513444002" w:history="1">
            <w:r w:rsidR="00C33055" w:rsidRPr="004E368C">
              <w:rPr>
                <w:rStyle w:val="Hyperlink"/>
                <w:noProof/>
              </w:rPr>
              <w:t>APPENDIX III: BCHD’s “Performance Management Self‐Assessment Tool” Results</w:t>
            </w:r>
            <w:r w:rsidR="00C33055">
              <w:rPr>
                <w:noProof/>
                <w:webHidden/>
              </w:rPr>
              <w:tab/>
            </w:r>
            <w:r w:rsidR="00C33055">
              <w:rPr>
                <w:noProof/>
                <w:webHidden/>
              </w:rPr>
              <w:fldChar w:fldCharType="begin"/>
            </w:r>
            <w:r w:rsidR="00C33055">
              <w:rPr>
                <w:noProof/>
                <w:webHidden/>
              </w:rPr>
              <w:instrText xml:space="preserve"> PAGEREF _Toc513444002 \h </w:instrText>
            </w:r>
            <w:r w:rsidR="00C33055">
              <w:rPr>
                <w:noProof/>
                <w:webHidden/>
              </w:rPr>
            </w:r>
            <w:r w:rsidR="00C33055">
              <w:rPr>
                <w:noProof/>
                <w:webHidden/>
              </w:rPr>
              <w:fldChar w:fldCharType="separate"/>
            </w:r>
            <w:r w:rsidR="00E63831">
              <w:rPr>
                <w:noProof/>
                <w:webHidden/>
              </w:rPr>
              <w:t>12</w:t>
            </w:r>
            <w:r w:rsidR="00C33055">
              <w:rPr>
                <w:noProof/>
                <w:webHidden/>
              </w:rPr>
              <w:fldChar w:fldCharType="end"/>
            </w:r>
          </w:hyperlink>
        </w:p>
        <w:p w14:paraId="68C1D84E" w14:textId="3B95FADF" w:rsidR="00120F04" w:rsidRPr="00B017B2" w:rsidRDefault="00C33055" w:rsidP="00DB0FF3">
          <w:r>
            <w:fldChar w:fldCharType="end"/>
          </w:r>
        </w:p>
      </w:sdtContent>
    </w:sdt>
    <w:p w14:paraId="6F940505" w14:textId="77777777" w:rsidR="00D134CF" w:rsidRPr="00B017B2" w:rsidRDefault="00D134CF" w:rsidP="00DB0FF3"/>
    <w:p w14:paraId="1C91851C" w14:textId="77777777" w:rsidR="00120F04" w:rsidRPr="00B017B2" w:rsidRDefault="00120F04" w:rsidP="00DB0FF3"/>
    <w:p w14:paraId="15AC330E" w14:textId="77777777" w:rsidR="00120F04" w:rsidRPr="00B017B2" w:rsidRDefault="00120F04" w:rsidP="00DB0FF3"/>
    <w:p w14:paraId="0A2F5630" w14:textId="77777777" w:rsidR="00163608" w:rsidRPr="00B017B2" w:rsidRDefault="00163608" w:rsidP="00DB0FF3"/>
    <w:p w14:paraId="550A2875" w14:textId="77777777" w:rsidR="00163608" w:rsidRPr="00B017B2" w:rsidRDefault="00163608" w:rsidP="00DB0FF3"/>
    <w:p w14:paraId="01BEF31D" w14:textId="77777777" w:rsidR="00163608" w:rsidRPr="00B017B2" w:rsidRDefault="00163608" w:rsidP="00DB0FF3"/>
    <w:p w14:paraId="15815483" w14:textId="77777777" w:rsidR="00163608" w:rsidRPr="00B017B2" w:rsidRDefault="00163608" w:rsidP="00DB0FF3"/>
    <w:p w14:paraId="1D93E92E" w14:textId="77777777" w:rsidR="00163608" w:rsidRPr="00B017B2" w:rsidRDefault="00163608" w:rsidP="00DB0FF3"/>
    <w:p w14:paraId="4E654E0C" w14:textId="77777777" w:rsidR="00163608" w:rsidRPr="00B017B2" w:rsidRDefault="00163608" w:rsidP="00DB0FF3"/>
    <w:p w14:paraId="1F6FEF03" w14:textId="77777777" w:rsidR="00163608" w:rsidRPr="00B017B2" w:rsidRDefault="00163608" w:rsidP="00DB0FF3"/>
    <w:p w14:paraId="243118F6" w14:textId="166E226F" w:rsidR="005243BF" w:rsidRDefault="005243BF" w:rsidP="00DB0FF3">
      <w:r>
        <w:br w:type="page"/>
      </w:r>
    </w:p>
    <w:p w14:paraId="2AD5B80A" w14:textId="1D2529DC" w:rsidR="00120F04" w:rsidRPr="00970FC7" w:rsidRDefault="00DB0FF3" w:rsidP="00970FC7">
      <w:pPr>
        <w:pStyle w:val="Heading1"/>
      </w:pPr>
      <w:bookmarkStart w:id="10" w:name="_Toc513443837"/>
      <w:bookmarkStart w:id="11" w:name="_Toc513443988"/>
      <w:r w:rsidRPr="00970FC7">
        <w:lastRenderedPageBreak/>
        <w:t>Overview</w:t>
      </w:r>
      <w:bookmarkEnd w:id="10"/>
      <w:bookmarkEnd w:id="11"/>
    </w:p>
    <w:p w14:paraId="02754EEB" w14:textId="0CDF6D3B" w:rsidR="00DB0FF3" w:rsidRPr="00DB0FF3" w:rsidRDefault="00DB0FF3" w:rsidP="00725A28">
      <w:pPr>
        <w:pStyle w:val="ListParagraph"/>
        <w:numPr>
          <w:ilvl w:val="0"/>
          <w:numId w:val="4"/>
        </w:numPr>
      </w:pPr>
      <w:r w:rsidRPr="00DB0FF3">
        <w:t xml:space="preserve">Performance management is a forward‐looking process for setting goals in alignment with strategic priorities and regularly checking progress toward achieving those goals. </w:t>
      </w:r>
    </w:p>
    <w:p w14:paraId="6961371B" w14:textId="77777777" w:rsidR="00DB0FF3" w:rsidRPr="00DB0FF3" w:rsidRDefault="00DB0FF3" w:rsidP="00725A28">
      <w:pPr>
        <w:pStyle w:val="ListParagraph"/>
        <w:numPr>
          <w:ilvl w:val="0"/>
          <w:numId w:val="4"/>
        </w:numPr>
      </w:pPr>
      <w:r w:rsidRPr="00DB0FF3">
        <w:t xml:space="preserve">State accreditation has provided a solid foundation of performance standards, measures, quality improvement, and reporting of progress. The focus on performance has been largely at the program level. </w:t>
      </w:r>
    </w:p>
    <w:p w14:paraId="518BE751" w14:textId="7BF6A93A" w:rsidR="00DB0FF3" w:rsidRDefault="00DB0FF3" w:rsidP="00725A28">
      <w:pPr>
        <w:pStyle w:val="ListParagraph"/>
        <w:numPr>
          <w:ilvl w:val="0"/>
          <w:numId w:val="4"/>
        </w:numPr>
      </w:pPr>
      <w:r w:rsidRPr="00DB0FF3">
        <w:t xml:space="preserve">This plan outlines </w:t>
      </w:r>
      <w:r w:rsidRPr="00BA63E8">
        <w:t xml:space="preserve">how </w:t>
      </w:r>
      <w:r w:rsidR="00BA63E8" w:rsidRPr="00BA63E8">
        <w:t>Berrien County Health Department (BCHD)</w:t>
      </w:r>
      <w:r w:rsidRPr="00BA63E8">
        <w:t xml:space="preserve"> </w:t>
      </w:r>
      <w:r w:rsidRPr="00DB0FF3">
        <w:t xml:space="preserve">integrates performance management into both program and department‐wide operations to ensure we are building systems aligned with our strategic priorities and resulting in better outcomes.  </w:t>
      </w:r>
    </w:p>
    <w:p w14:paraId="2B1BC2D9" w14:textId="630EBC92" w:rsidR="00FA6786" w:rsidRPr="00DB0FF3" w:rsidRDefault="00FA6786" w:rsidP="00725A28">
      <w:pPr>
        <w:pStyle w:val="ListParagraph"/>
        <w:numPr>
          <w:ilvl w:val="0"/>
          <w:numId w:val="4"/>
        </w:numPr>
      </w:pPr>
      <w:r>
        <w:t>Performance management in this context does not refer to reviewing and managing the performance of individual employees. Instead, the focus is on measuring achievement of organizational goals.</w:t>
      </w:r>
    </w:p>
    <w:p w14:paraId="03D0A183" w14:textId="4C0ABDF0" w:rsidR="00120F04" w:rsidRPr="00B017B2" w:rsidRDefault="00120F04" w:rsidP="00970FC7">
      <w:pPr>
        <w:pStyle w:val="Heading1"/>
      </w:pPr>
      <w:bookmarkStart w:id="12" w:name="_Toc513443838"/>
      <w:bookmarkStart w:id="13" w:name="_Toc513443989"/>
      <w:r w:rsidRPr="00B017B2">
        <w:t>Key Terms</w:t>
      </w:r>
      <w:bookmarkEnd w:id="12"/>
      <w:bookmarkEnd w:id="13"/>
    </w:p>
    <w:p w14:paraId="3E4DF0F2" w14:textId="46AF4450" w:rsidR="009A3636" w:rsidRDefault="009A3636" w:rsidP="00DB0FF3">
      <w:pPr>
        <w:rPr>
          <w:b/>
        </w:rPr>
      </w:pPr>
      <w:r>
        <w:rPr>
          <w:b/>
        </w:rPr>
        <w:t xml:space="preserve">  </w:t>
      </w:r>
      <w:r w:rsidRPr="00DB0FF3">
        <w:rPr>
          <w:b/>
        </w:rPr>
        <w:t>Performance Management</w:t>
      </w:r>
      <w:r w:rsidRPr="00DB0FF3">
        <w:t xml:space="preserve"> is what you do with the information you’ve developed from measuring performance.</w:t>
      </w:r>
      <w:r w:rsidRPr="00DB0FF3">
        <w:rPr>
          <w:vertAlign w:val="superscript"/>
        </w:rPr>
        <w:footnoteReference w:id="1"/>
      </w:r>
      <w:r w:rsidRPr="00DB0FF3">
        <w:t xml:space="preserve"> It is a forward‐looking process for setting goals and regularly checking progress toward achieving those goals. In practice, an organization sets goals, looks at the actual data for its performance measures, and acts on results to improve the performance toward its goals. Performance management strives to align subsystems of an organization to achieve results.</w:t>
      </w:r>
      <w:r w:rsidRPr="00DB0FF3">
        <w:rPr>
          <w:vertAlign w:val="superscript"/>
        </w:rPr>
        <w:footnoteReference w:id="2"/>
      </w:r>
    </w:p>
    <w:p w14:paraId="420510F7" w14:textId="4CDC9CE2" w:rsidR="00FA6786" w:rsidRDefault="009A3636" w:rsidP="00DB0FF3">
      <w:r>
        <w:rPr>
          <w:b/>
        </w:rPr>
        <w:t xml:space="preserve">  </w:t>
      </w:r>
      <w:r w:rsidR="00FA6786">
        <w:rPr>
          <w:b/>
        </w:rPr>
        <w:t>Performance Standard</w:t>
      </w:r>
      <w:r>
        <w:t>: objective standards or guidelines that are used to assess an organization’s performance</w:t>
      </w:r>
      <w:r>
        <w:rPr>
          <w:rStyle w:val="FootnoteReference"/>
        </w:rPr>
        <w:footnoteReference w:id="3"/>
      </w:r>
    </w:p>
    <w:p w14:paraId="7EC9A07D" w14:textId="19C81D9B" w:rsidR="00520841" w:rsidRPr="009A3636" w:rsidRDefault="009A3636" w:rsidP="00520841">
      <w:r>
        <w:rPr>
          <w:b/>
        </w:rPr>
        <w:t xml:space="preserve">  </w:t>
      </w:r>
      <w:r w:rsidR="0033393E">
        <w:rPr>
          <w:b/>
        </w:rPr>
        <w:t>Wildly Important Goal (WIG)</w:t>
      </w:r>
      <w:r w:rsidR="00520841">
        <w:rPr>
          <w:b/>
        </w:rPr>
        <w:t>/ Big Audacious Goal (BAG)</w:t>
      </w:r>
      <w:r>
        <w:t xml:space="preserve">: </w:t>
      </w:r>
      <w:r w:rsidR="0033393E">
        <w:t>A goal essential to carrying out the organization’s mission or strategy.</w:t>
      </w:r>
      <w:r w:rsidR="0033393E">
        <w:rPr>
          <w:rStyle w:val="FootnoteReference"/>
        </w:rPr>
        <w:footnoteReference w:id="4"/>
      </w:r>
      <w:r w:rsidR="0033393E">
        <w:t xml:space="preserve"> </w:t>
      </w:r>
    </w:p>
    <w:p w14:paraId="0A460D8A" w14:textId="77777777" w:rsidR="00386F0D" w:rsidRDefault="009A3636" w:rsidP="00DB0FF3">
      <w:r>
        <w:rPr>
          <w:b/>
        </w:rPr>
        <w:t xml:space="preserve">  </w:t>
      </w:r>
      <w:r w:rsidR="00DB0FF3" w:rsidRPr="00DB0FF3">
        <w:rPr>
          <w:b/>
        </w:rPr>
        <w:t xml:space="preserve">Performance Measurement </w:t>
      </w:r>
      <w:r w:rsidR="00DB0FF3" w:rsidRPr="00DB0FF3">
        <w:t>is a process by which an organization monitors important aspects of its programs, systems, and processes. Data is collected to reflect how its processes are working, and that information is used to drive an organization’s decisions over time. Typically, performance is measured and compared to organizational standards.</w:t>
      </w:r>
      <w:r w:rsidR="00DB0FF3" w:rsidRPr="00DB0FF3">
        <w:rPr>
          <w:vertAlign w:val="superscript"/>
        </w:rPr>
        <w:footnoteReference w:id="5"/>
      </w:r>
      <w:r w:rsidR="00DB0FF3" w:rsidRPr="00DB0FF3">
        <w:t xml:space="preserve"> </w:t>
      </w:r>
    </w:p>
    <w:p w14:paraId="0731B4E7" w14:textId="3C822FAA" w:rsidR="00DB0FF3" w:rsidRDefault="00DB0FF3" w:rsidP="00DB0FF3">
      <w:r w:rsidRPr="00DB0FF3">
        <w:lastRenderedPageBreak/>
        <w:t xml:space="preserve"> </w:t>
      </w:r>
      <w:r w:rsidRPr="00D60A3B">
        <w:t>A</w:t>
      </w:r>
      <w:r w:rsidRPr="00DB0FF3">
        <w:rPr>
          <w:b/>
        </w:rPr>
        <w:t xml:space="preserve"> Performance Measure </w:t>
      </w:r>
      <w:r w:rsidRPr="00DB0FF3">
        <w:t xml:space="preserve">is the specific quantitative representation of a capacity, process, or outcome deemed relevant to the assessment of performance. </w:t>
      </w:r>
      <w:r w:rsidRPr="00DB0FF3">
        <w:rPr>
          <w:vertAlign w:val="superscript"/>
        </w:rPr>
        <w:footnoteReference w:id="6"/>
      </w:r>
      <w:r w:rsidRPr="00DB0FF3">
        <w:t xml:space="preserve"> </w:t>
      </w:r>
    </w:p>
    <w:p w14:paraId="337C2786" w14:textId="181B0CDD" w:rsidR="009A3636" w:rsidRPr="009A3636" w:rsidRDefault="00D60A3B" w:rsidP="009A3636">
      <w:r>
        <w:rPr>
          <w:b/>
        </w:rPr>
        <w:t xml:space="preserve">  </w:t>
      </w:r>
      <w:r w:rsidR="009A3636">
        <w:rPr>
          <w:b/>
        </w:rPr>
        <w:t>Lead Measure</w:t>
      </w:r>
      <w:r w:rsidR="009A3636">
        <w:t xml:space="preserve">: </w:t>
      </w:r>
      <w:r w:rsidR="0033393E">
        <w:t xml:space="preserve">the measure of an action planned and taken as a means to achieving a WIG. Lead measures are </w:t>
      </w:r>
      <w:proofErr w:type="spellStart"/>
      <w:r w:rsidR="0033393E">
        <w:t>influenceable</w:t>
      </w:r>
      <w:proofErr w:type="spellEnd"/>
      <w:r w:rsidR="0033393E">
        <w:t xml:space="preserve"> by the team and predictive of the goal. The lead measures constitute the team’s “strategic bet” that if they take these measures they will execute the goal with excellence.</w:t>
      </w:r>
      <w:r w:rsidR="0033393E">
        <w:rPr>
          <w:rStyle w:val="FootnoteReference"/>
        </w:rPr>
        <w:footnoteReference w:id="7"/>
      </w:r>
    </w:p>
    <w:p w14:paraId="3D0519BE" w14:textId="6A51F1EB" w:rsidR="009A3636" w:rsidRPr="0033393E" w:rsidRDefault="009A3636" w:rsidP="009A3636">
      <w:pPr>
        <w:rPr>
          <w:i/>
        </w:rPr>
      </w:pPr>
      <w:r>
        <w:rPr>
          <w:b/>
        </w:rPr>
        <w:t xml:space="preserve"> Lag Measure</w:t>
      </w:r>
      <w:r>
        <w:t xml:space="preserve">: </w:t>
      </w:r>
      <w:r w:rsidR="0033393E">
        <w:t xml:space="preserve">the measure of goal or WIG achievement. A historical measure of performance, e.g., end-of year revenue, quality scores, customer satisfaction numbers. Lag measures are typically easy to measure but difficult to influence directly. A lag measure is always expressed in terms of </w:t>
      </w:r>
      <w:r w:rsidR="0033393E" w:rsidRPr="0033393E">
        <w:rPr>
          <w:i/>
        </w:rPr>
        <w:t>from X to Y by when.</w:t>
      </w:r>
      <w:r w:rsidR="0033393E">
        <w:rPr>
          <w:rStyle w:val="FootnoteReference"/>
          <w:i/>
        </w:rPr>
        <w:footnoteReference w:id="8"/>
      </w:r>
    </w:p>
    <w:p w14:paraId="55EBFAC6" w14:textId="71394D0D" w:rsidR="00DB0FF3" w:rsidRDefault="00DB0FF3" w:rsidP="00DB0FF3">
      <w:r w:rsidRPr="00DB0FF3">
        <w:t xml:space="preserve">  </w:t>
      </w:r>
      <w:r w:rsidRPr="00DB0FF3">
        <w:rPr>
          <w:b/>
        </w:rPr>
        <w:t xml:space="preserve">Performance Improvement (PI) </w:t>
      </w:r>
      <w:r w:rsidRPr="00DB0FF3">
        <w:t>is demonstrated through positive changes in capacity, process, and outcomes of public health.</w:t>
      </w:r>
      <w:r w:rsidRPr="00DB0FF3">
        <w:rPr>
          <w:vertAlign w:val="superscript"/>
        </w:rPr>
        <w:footnoteReference w:id="9"/>
      </w:r>
      <w:r w:rsidRPr="00DB0FF3">
        <w:t xml:space="preserve"> </w:t>
      </w:r>
    </w:p>
    <w:p w14:paraId="2D247FDA" w14:textId="49D9FC8C" w:rsidR="00520841" w:rsidRPr="00DB0FF3" w:rsidRDefault="00520841" w:rsidP="00DB0FF3">
      <w:r>
        <w:rPr>
          <w:b/>
        </w:rPr>
        <w:t xml:space="preserve">Strategic Planning (SP) </w:t>
      </w:r>
      <w:r w:rsidRPr="00520841">
        <w:t>is a process for defining and determining an organization’s roles, priorities, and direction over a period of time; frequently 3 to 5 years.</w:t>
      </w:r>
    </w:p>
    <w:p w14:paraId="00C6091E" w14:textId="388A68FE" w:rsidR="00DB0FF3" w:rsidRDefault="00DB0FF3" w:rsidP="00DB0FF3">
      <w:r w:rsidRPr="00DB0FF3">
        <w:t xml:space="preserve"> </w:t>
      </w:r>
      <w:r w:rsidRPr="00DB0FF3">
        <w:rPr>
          <w:b/>
        </w:rPr>
        <w:t>Quality Improvement (QI)</w:t>
      </w:r>
      <w:r w:rsidRPr="00DB0FF3">
        <w:t xml:space="preserve"> is the use of a deliberate and defined improvement process, such as Plan‐Do‐Check‐Act, which is focused on activities that are responsive to community needs and improving population health. It refers to a continuous and ongoing effort to achieve measurable improvements in the efficiency, effectiveness, performance, accountability, outcomes, and other indicators of quality in services or processes which achieve equity and improve the health of the community.</w:t>
      </w:r>
      <w:r w:rsidR="0033393E">
        <w:rPr>
          <w:rStyle w:val="FootnoteReference"/>
        </w:rPr>
        <w:footnoteReference w:id="10"/>
      </w:r>
      <w:r w:rsidRPr="00DB0FF3">
        <w:t xml:space="preserve"> </w:t>
      </w:r>
    </w:p>
    <w:p w14:paraId="696B6000" w14:textId="77777777" w:rsidR="00386F0D" w:rsidRDefault="00386F0D" w:rsidP="00DB0FF3"/>
    <w:p w14:paraId="27CD7EAA" w14:textId="77777777" w:rsidR="00386F0D" w:rsidRDefault="00386F0D" w:rsidP="00DB0FF3"/>
    <w:p w14:paraId="02569FB1" w14:textId="77777777" w:rsidR="00386F0D" w:rsidRDefault="00386F0D" w:rsidP="00DB0FF3"/>
    <w:p w14:paraId="5154C981" w14:textId="77777777" w:rsidR="00386F0D" w:rsidRDefault="00386F0D" w:rsidP="00DB0FF3"/>
    <w:p w14:paraId="3CC33E91" w14:textId="77777777" w:rsidR="00386F0D" w:rsidRDefault="00386F0D" w:rsidP="00DB0FF3"/>
    <w:p w14:paraId="29441F50" w14:textId="77777777" w:rsidR="00386F0D" w:rsidRDefault="00386F0D" w:rsidP="00DB0FF3"/>
    <w:p w14:paraId="35720359" w14:textId="77777777" w:rsidR="00386F0D" w:rsidRDefault="00386F0D" w:rsidP="00DB0FF3"/>
    <w:p w14:paraId="71F74B84" w14:textId="77777777" w:rsidR="00386F0D" w:rsidRPr="00DB0FF3" w:rsidRDefault="00386F0D" w:rsidP="00DB0FF3"/>
    <w:p w14:paraId="6762647C" w14:textId="18573C23" w:rsidR="00120F04" w:rsidRPr="00B017B2" w:rsidRDefault="00DB0FF3" w:rsidP="00970FC7">
      <w:pPr>
        <w:pStyle w:val="Heading1"/>
      </w:pPr>
      <w:bookmarkStart w:id="14" w:name="_Toc513443839"/>
      <w:bookmarkStart w:id="15" w:name="_Toc513443990"/>
      <w:r>
        <w:t>Framework</w:t>
      </w:r>
      <w:bookmarkEnd w:id="14"/>
      <w:bookmarkEnd w:id="15"/>
    </w:p>
    <w:p w14:paraId="3947E261" w14:textId="6E32FF0C" w:rsidR="008F5C96" w:rsidRDefault="00E83378" w:rsidP="008F5C96">
      <w:pPr>
        <w:spacing w:after="45"/>
      </w:pPr>
      <w:r>
        <w:rPr>
          <w:noProof/>
        </w:rPr>
        <w:lastRenderedPageBreak/>
        <w:drawing>
          <wp:anchor distT="0" distB="0" distL="114300" distR="114300" simplePos="0" relativeHeight="251661312" behindDoc="0" locked="0" layoutInCell="1" allowOverlap="0" wp14:anchorId="5229AA84" wp14:editId="56FE2547">
            <wp:simplePos x="0" y="0"/>
            <wp:positionH relativeFrom="column">
              <wp:posOffset>3952240</wp:posOffset>
            </wp:positionH>
            <wp:positionV relativeFrom="paragraph">
              <wp:posOffset>564515</wp:posOffset>
            </wp:positionV>
            <wp:extent cx="2543175" cy="2544445"/>
            <wp:effectExtent l="0" t="0" r="9525" b="8255"/>
            <wp:wrapSquare wrapText="bothSides"/>
            <wp:docPr id="860" name="Picture 860"/>
            <wp:cNvGraphicFramePr/>
            <a:graphic xmlns:a="http://schemas.openxmlformats.org/drawingml/2006/main">
              <a:graphicData uri="http://schemas.openxmlformats.org/drawingml/2006/picture">
                <pic:pic xmlns:pic="http://schemas.openxmlformats.org/drawingml/2006/picture">
                  <pic:nvPicPr>
                    <pic:cNvPr id="860" name="Picture 860"/>
                    <pic:cNvPicPr/>
                  </pic:nvPicPr>
                  <pic:blipFill>
                    <a:blip r:embed="rId10"/>
                    <a:stretch>
                      <a:fillRect/>
                    </a:stretch>
                  </pic:blipFill>
                  <pic:spPr>
                    <a:xfrm>
                      <a:off x="0" y="0"/>
                      <a:ext cx="2543175" cy="2544445"/>
                    </a:xfrm>
                    <a:prstGeom prst="rect">
                      <a:avLst/>
                    </a:prstGeom>
                  </pic:spPr>
                </pic:pic>
              </a:graphicData>
            </a:graphic>
            <wp14:sizeRelH relativeFrom="margin">
              <wp14:pctWidth>0</wp14:pctWidth>
            </wp14:sizeRelH>
            <wp14:sizeRelV relativeFrom="margin">
              <wp14:pctHeight>0</wp14:pctHeight>
            </wp14:sizeRelV>
          </wp:anchor>
        </w:drawing>
      </w:r>
      <w:r w:rsidR="008F5C96">
        <w:t>BCHD will use the model of performance management developed by the Turning Point National Excellence Collaborative on Performance Management</w:t>
      </w:r>
      <w:r w:rsidR="002419D2">
        <w:t xml:space="preserve"> as a framework</w:t>
      </w:r>
      <w:r w:rsidR="00AF5C54">
        <w:t xml:space="preserve"> for performance management in the organization</w:t>
      </w:r>
      <w:r w:rsidR="008F5C96">
        <w:t>.  Following this model, performance management components include:</w:t>
      </w:r>
      <w:r w:rsidR="008F5C96">
        <w:rPr>
          <w:vertAlign w:val="superscript"/>
        </w:rPr>
        <w:footnoteReference w:id="11"/>
      </w:r>
      <w:r w:rsidR="008F5C96">
        <w:t xml:space="preserve">   </w:t>
      </w:r>
    </w:p>
    <w:p w14:paraId="356F6A18" w14:textId="77777777" w:rsidR="00AF5C54" w:rsidRDefault="00AF5C54" w:rsidP="008F5C96">
      <w:pPr>
        <w:spacing w:after="45"/>
      </w:pPr>
    </w:p>
    <w:p w14:paraId="15C47EBB" w14:textId="08C39C0A" w:rsidR="008F5C96" w:rsidRDefault="008F5C96" w:rsidP="00725A28">
      <w:pPr>
        <w:numPr>
          <w:ilvl w:val="0"/>
          <w:numId w:val="5"/>
        </w:numPr>
        <w:spacing w:after="26" w:line="249" w:lineRule="auto"/>
        <w:ind w:hanging="360"/>
      </w:pPr>
      <w:r>
        <w:rPr>
          <w:b/>
        </w:rPr>
        <w:t>Performance Standards</w:t>
      </w:r>
      <w:r>
        <w:t xml:space="preserve"> ‐ Establishment of organizational or system performance standards, targets and goals and relevant indicators to improve public health practice. </w:t>
      </w:r>
    </w:p>
    <w:p w14:paraId="2E3E7718" w14:textId="586E3D6E" w:rsidR="008F5C96" w:rsidRDefault="008F5C96" w:rsidP="00725A28">
      <w:pPr>
        <w:numPr>
          <w:ilvl w:val="0"/>
          <w:numId w:val="5"/>
        </w:numPr>
        <w:spacing w:after="26" w:line="249" w:lineRule="auto"/>
        <w:ind w:hanging="360"/>
      </w:pPr>
      <w:r>
        <w:rPr>
          <w:b/>
        </w:rPr>
        <w:t>Performance Measurement</w:t>
      </w:r>
      <w:r>
        <w:t xml:space="preserve"> ‐ Application and use of performance indicators and measures. </w:t>
      </w:r>
    </w:p>
    <w:p w14:paraId="2D6B9F2C" w14:textId="7A6E670F" w:rsidR="008F5C96" w:rsidRDefault="008F5C96" w:rsidP="00725A28">
      <w:pPr>
        <w:numPr>
          <w:ilvl w:val="0"/>
          <w:numId w:val="5"/>
        </w:numPr>
        <w:spacing w:after="26" w:line="249" w:lineRule="auto"/>
        <w:ind w:hanging="360"/>
      </w:pPr>
      <w:r>
        <w:rPr>
          <w:b/>
        </w:rPr>
        <w:t>Reporting of Progress</w:t>
      </w:r>
      <w:r>
        <w:t xml:space="preserve"> ‐ Documentation and reporting of progress in meeting standards and targets and sharing such information through feedback. </w:t>
      </w:r>
    </w:p>
    <w:p w14:paraId="14C63174" w14:textId="795E7032" w:rsidR="008F5C96" w:rsidRDefault="008F5C96" w:rsidP="00725A28">
      <w:pPr>
        <w:numPr>
          <w:ilvl w:val="0"/>
          <w:numId w:val="5"/>
        </w:numPr>
        <w:spacing w:after="5" w:line="249" w:lineRule="auto"/>
        <w:ind w:hanging="360"/>
      </w:pPr>
      <w:r>
        <w:rPr>
          <w:b/>
        </w:rPr>
        <w:t>Quality Improvement</w:t>
      </w:r>
      <w:r>
        <w:t xml:space="preserve"> ‐ Establishment of a program or process to manage change and achieve quality improvement in public health policies, programs or infrastructure based on performance standards, measurements, and reports. </w:t>
      </w:r>
    </w:p>
    <w:p w14:paraId="20803077" w14:textId="1CA797AD" w:rsidR="008F5C96" w:rsidRDefault="00E83378" w:rsidP="00AF5C54">
      <w:pPr>
        <w:spacing w:after="0"/>
        <w:ind w:left="0" w:right="33"/>
      </w:pPr>
      <w:r>
        <w:t xml:space="preserve">BCHD’s </w:t>
      </w:r>
      <w:r w:rsidR="008F5C96">
        <w:t xml:space="preserve">performance management values </w:t>
      </w:r>
      <w:r>
        <w:t>include</w:t>
      </w:r>
      <w:r w:rsidR="008F5C96">
        <w:t xml:space="preserve">: </w:t>
      </w:r>
    </w:p>
    <w:p w14:paraId="70D00298" w14:textId="3B3CC82D" w:rsidR="008F5C96" w:rsidRDefault="008F5C96" w:rsidP="00725A28">
      <w:pPr>
        <w:numPr>
          <w:ilvl w:val="0"/>
          <w:numId w:val="6"/>
        </w:numPr>
        <w:spacing w:after="5" w:line="249" w:lineRule="auto"/>
        <w:ind w:hanging="360"/>
      </w:pPr>
      <w:r>
        <w:t xml:space="preserve">Visible leadership </w:t>
      </w:r>
    </w:p>
    <w:p w14:paraId="7700785A" w14:textId="57BCE90D" w:rsidR="008F5C96" w:rsidRDefault="008F5C96" w:rsidP="00725A28">
      <w:pPr>
        <w:numPr>
          <w:ilvl w:val="0"/>
          <w:numId w:val="6"/>
        </w:numPr>
        <w:spacing w:after="5" w:line="249" w:lineRule="auto"/>
        <w:ind w:hanging="360"/>
      </w:pPr>
      <w:r>
        <w:t xml:space="preserve">Transparency </w:t>
      </w:r>
    </w:p>
    <w:p w14:paraId="68160DB4" w14:textId="36448CBC" w:rsidR="008F5C96" w:rsidRDefault="008F5C96" w:rsidP="00725A28">
      <w:pPr>
        <w:numPr>
          <w:ilvl w:val="0"/>
          <w:numId w:val="6"/>
        </w:numPr>
        <w:spacing w:after="5" w:line="249" w:lineRule="auto"/>
        <w:ind w:hanging="360"/>
      </w:pPr>
      <w:r>
        <w:t xml:space="preserve">Strategic alignment </w:t>
      </w:r>
    </w:p>
    <w:p w14:paraId="311899B8" w14:textId="01C496B2" w:rsidR="008F5C96" w:rsidRDefault="008F5C96" w:rsidP="00725A28">
      <w:pPr>
        <w:numPr>
          <w:ilvl w:val="0"/>
          <w:numId w:val="6"/>
        </w:numPr>
        <w:spacing w:after="5" w:line="249" w:lineRule="auto"/>
        <w:ind w:hanging="360"/>
      </w:pPr>
      <w:r>
        <w:t xml:space="preserve">Culture of quality </w:t>
      </w:r>
    </w:p>
    <w:p w14:paraId="17CDEDD4" w14:textId="21F59A66" w:rsidR="008F5C96" w:rsidRDefault="008F5C96" w:rsidP="00725A28">
      <w:pPr>
        <w:numPr>
          <w:ilvl w:val="0"/>
          <w:numId w:val="6"/>
        </w:numPr>
        <w:spacing w:after="5" w:line="249" w:lineRule="auto"/>
        <w:ind w:hanging="360"/>
      </w:pPr>
      <w:r>
        <w:t xml:space="preserve">Customer focus </w:t>
      </w:r>
    </w:p>
    <w:p w14:paraId="579434BA" w14:textId="7591F8D9" w:rsidR="008F5C96" w:rsidRPr="008F5C96" w:rsidRDefault="007322A4" w:rsidP="008F5C96">
      <w:pPr>
        <w:spacing w:after="26" w:line="249" w:lineRule="auto"/>
        <w:ind w:left="1440"/>
      </w:pPr>
      <w:r>
        <w:rPr>
          <w:noProof/>
        </w:rPr>
        <w:drawing>
          <wp:anchor distT="0" distB="0" distL="114300" distR="114300" simplePos="0" relativeHeight="251662336" behindDoc="0" locked="0" layoutInCell="1" allowOverlap="1" wp14:anchorId="1C7C6C39" wp14:editId="5D83A0E5">
            <wp:simplePos x="0" y="0"/>
            <wp:positionH relativeFrom="column">
              <wp:posOffset>3505200</wp:posOffset>
            </wp:positionH>
            <wp:positionV relativeFrom="paragraph">
              <wp:posOffset>84455</wp:posOffset>
            </wp:positionV>
            <wp:extent cx="2926080" cy="253492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9359"/>
                    <a:stretch/>
                  </pic:blipFill>
                  <pic:spPr bwMode="auto">
                    <a:xfrm>
                      <a:off x="0" y="0"/>
                      <a:ext cx="2926080" cy="2534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468562" w14:textId="2FA3130D" w:rsidR="00F8548E" w:rsidRDefault="00E83378" w:rsidP="00DB0FF3">
      <w:r>
        <w:t>Within the Turning Point model, BCHD will utilize the model for goal setting and measurement outlined in</w:t>
      </w:r>
      <w:r w:rsidR="004A2207">
        <w:t xml:space="preserve"> </w:t>
      </w:r>
      <w:r>
        <w:t>“</w:t>
      </w:r>
      <w:r w:rsidR="004A2207">
        <w:t>4 Disciplines of Execution</w:t>
      </w:r>
      <w:r>
        <w:t>”</w:t>
      </w:r>
      <w:r w:rsidR="004A2207">
        <w:t xml:space="preserve"> (4DX). The four disciplines outlined in this framework </w:t>
      </w:r>
      <w:r w:rsidR="00397E52">
        <w:t>supports</w:t>
      </w:r>
      <w:r w:rsidR="00987A5F">
        <w:t xml:space="preserve"> execution on the most important strategic priorities in the midst of staff’s day-to-day tasks. </w:t>
      </w:r>
    </w:p>
    <w:p w14:paraId="7F8492E6" w14:textId="277C5BA2" w:rsidR="00987A5F" w:rsidRDefault="00987A5F" w:rsidP="00DB0FF3">
      <w:r>
        <w:t xml:space="preserve">The </w:t>
      </w:r>
      <w:r w:rsidRPr="00987A5F">
        <w:rPr>
          <w:i/>
        </w:rPr>
        <w:t>4 Disciplines of Execution</w:t>
      </w:r>
      <w:r>
        <w:t xml:space="preserve"> include: </w:t>
      </w:r>
    </w:p>
    <w:p w14:paraId="0760536D" w14:textId="5D35EF2D" w:rsidR="00987A5F" w:rsidRDefault="00987A5F" w:rsidP="00725A28">
      <w:pPr>
        <w:pStyle w:val="ListParagraph"/>
        <w:numPr>
          <w:ilvl w:val="0"/>
          <w:numId w:val="7"/>
        </w:numPr>
      </w:pPr>
      <w:r w:rsidRPr="00397E52">
        <w:rPr>
          <w:b/>
        </w:rPr>
        <w:t>Focusing on the Wildly Important</w:t>
      </w:r>
      <w:r w:rsidR="00DB5407">
        <w:t xml:space="preserve"> – defining crucial goals and narrowing the team’s focus to those goals;</w:t>
      </w:r>
    </w:p>
    <w:p w14:paraId="156D41E9" w14:textId="746AD6E6" w:rsidR="00987A5F" w:rsidRDefault="00987A5F" w:rsidP="00725A28">
      <w:pPr>
        <w:pStyle w:val="ListParagraph"/>
        <w:numPr>
          <w:ilvl w:val="0"/>
          <w:numId w:val="7"/>
        </w:numPr>
      </w:pPr>
      <w:r w:rsidRPr="00397E52">
        <w:rPr>
          <w:b/>
        </w:rPr>
        <w:t>Acting</w:t>
      </w:r>
      <w:r w:rsidR="00DB5407" w:rsidRPr="00397E52">
        <w:rPr>
          <w:b/>
        </w:rPr>
        <w:t xml:space="preserve"> </w:t>
      </w:r>
      <w:r w:rsidRPr="00397E52">
        <w:rPr>
          <w:b/>
        </w:rPr>
        <w:t>on Lead Measures</w:t>
      </w:r>
      <w:r w:rsidR="00DB5407">
        <w:t xml:space="preserve"> – The practice of consistently carrying out and tracking results on activities that will lead to achievement of organizational goals;</w:t>
      </w:r>
    </w:p>
    <w:p w14:paraId="1B863BCC" w14:textId="160F2D28" w:rsidR="00987A5F" w:rsidRDefault="00987A5F" w:rsidP="00725A28">
      <w:pPr>
        <w:pStyle w:val="ListParagraph"/>
        <w:numPr>
          <w:ilvl w:val="0"/>
          <w:numId w:val="7"/>
        </w:numPr>
      </w:pPr>
      <w:r w:rsidRPr="00397E52">
        <w:rPr>
          <w:b/>
        </w:rPr>
        <w:t>Keeping a Compelling Scoreboard</w:t>
      </w:r>
      <w:r w:rsidR="00DB5407">
        <w:t xml:space="preserve"> – The practice of visibly tracking key success measures on a goal; and </w:t>
      </w:r>
    </w:p>
    <w:p w14:paraId="3E6645CE" w14:textId="40B2F4FD" w:rsidR="008F5C96" w:rsidRDefault="00987A5F" w:rsidP="00725A28">
      <w:pPr>
        <w:pStyle w:val="ListParagraph"/>
        <w:numPr>
          <w:ilvl w:val="0"/>
          <w:numId w:val="7"/>
        </w:numPr>
      </w:pPr>
      <w:r w:rsidRPr="00397E52">
        <w:rPr>
          <w:b/>
        </w:rPr>
        <w:lastRenderedPageBreak/>
        <w:t>Creating a Cadence of Accountability</w:t>
      </w:r>
      <w:r w:rsidR="00DB5407">
        <w:t xml:space="preserve"> – the practice of regularly and frequently planning and reporting on </w:t>
      </w:r>
      <w:r w:rsidR="00AF5C54">
        <w:t>activities intended to move the measures on the scoreboard.</w:t>
      </w:r>
    </w:p>
    <w:p w14:paraId="2572A0CC" w14:textId="3E20373F" w:rsidR="0010184C" w:rsidRPr="00B017B2" w:rsidRDefault="00DB0FF3" w:rsidP="00970FC7">
      <w:pPr>
        <w:pStyle w:val="Heading1"/>
      </w:pPr>
      <w:bookmarkStart w:id="16" w:name="_Toc513443840"/>
      <w:bookmarkStart w:id="17" w:name="_Toc513443991"/>
      <w:r>
        <w:t>Self-Assessment</w:t>
      </w:r>
      <w:bookmarkEnd w:id="16"/>
      <w:bookmarkEnd w:id="17"/>
    </w:p>
    <w:p w14:paraId="1149ABAC" w14:textId="25624434" w:rsidR="006240F1" w:rsidRDefault="00DB0FF3" w:rsidP="00BA63E8">
      <w:pPr>
        <w:spacing w:line="249" w:lineRule="auto"/>
        <w:ind w:left="0"/>
      </w:pPr>
      <w:r>
        <w:t xml:space="preserve">In </w:t>
      </w:r>
      <w:r w:rsidR="00FA6786">
        <w:t>November 2017</w:t>
      </w:r>
      <w:r>
        <w:t xml:space="preserve">, </w:t>
      </w:r>
      <w:r w:rsidR="00BA63E8">
        <w:t>the leadership team</w:t>
      </w:r>
      <w:r w:rsidR="00FA6786">
        <w:t>--including department administration, management, and supervisors</w:t>
      </w:r>
      <w:r w:rsidR="00BA63E8">
        <w:t xml:space="preserve"> </w:t>
      </w:r>
      <w:r w:rsidR="00FA6786">
        <w:t>--</w:t>
      </w:r>
      <w:r w:rsidR="00BA63E8">
        <w:t xml:space="preserve">at BCHD </w:t>
      </w:r>
      <w:r>
        <w:t xml:space="preserve">completed the “Performance Management Self‐Assessment Tool” by Turning Point Performance Management National Excellence Collaborative. The results of the </w:t>
      </w:r>
      <w:r w:rsidR="00BA63E8" w:rsidRPr="00BA63E8">
        <w:t>201</w:t>
      </w:r>
      <w:r w:rsidR="005B0E70">
        <w:t>7</w:t>
      </w:r>
      <w:r w:rsidRPr="00BA63E8">
        <w:t xml:space="preserve"> </w:t>
      </w:r>
      <w:r>
        <w:t>assessment are included</w:t>
      </w:r>
      <w:r w:rsidR="005B0E70">
        <w:t xml:space="preserve"> in</w:t>
      </w:r>
      <w:r>
        <w:t xml:space="preserve"> </w:t>
      </w:r>
      <w:r w:rsidR="007D171C" w:rsidRPr="007D171C">
        <w:t>Appendix III</w:t>
      </w:r>
      <w:r w:rsidR="006240F1" w:rsidRPr="007D171C">
        <w:t xml:space="preserve"> </w:t>
      </w:r>
      <w:r>
        <w:t xml:space="preserve">of this plan. </w:t>
      </w:r>
      <w:r w:rsidR="00E83378">
        <w:t xml:space="preserve">The results of this self-assessment informed development of the performance management goals and objectives outlined in the next section of this plan. </w:t>
      </w:r>
    </w:p>
    <w:p w14:paraId="1CD45474" w14:textId="382A2B39" w:rsidR="00386F0D" w:rsidRDefault="00E83378" w:rsidP="00D60A3B">
      <w:pPr>
        <w:spacing w:line="249" w:lineRule="auto"/>
        <w:ind w:left="0"/>
      </w:pPr>
      <w:r>
        <w:t xml:space="preserve">Moving forward, BCHD will complete the Performance Management Self-Assessment Tool every two years to measure progress and re-evaluate priorities, goals, and objectives related to the performance management system. </w:t>
      </w:r>
      <w:r w:rsidR="006240F1">
        <w:t xml:space="preserve">The </w:t>
      </w:r>
      <w:r>
        <w:t xml:space="preserve">next time the </w:t>
      </w:r>
      <w:r w:rsidR="006240F1">
        <w:t>leadership team will conduct the assessment</w:t>
      </w:r>
      <w:r w:rsidR="00DB0FF3">
        <w:t xml:space="preserve"> again </w:t>
      </w:r>
      <w:r>
        <w:t xml:space="preserve">is </w:t>
      </w:r>
      <w:r w:rsidR="00DB0FF3">
        <w:t xml:space="preserve">in </w:t>
      </w:r>
      <w:r w:rsidR="00FA6786">
        <w:t xml:space="preserve">late </w:t>
      </w:r>
      <w:r w:rsidR="006240F1">
        <w:t xml:space="preserve">2019. </w:t>
      </w:r>
    </w:p>
    <w:p w14:paraId="44C8E905" w14:textId="77777777" w:rsidR="00386F0D" w:rsidRDefault="00386F0D">
      <w:pPr>
        <w:ind w:left="0"/>
      </w:pPr>
      <w:r>
        <w:br w:type="page"/>
      </w:r>
    </w:p>
    <w:p w14:paraId="44A4E20A" w14:textId="41044833" w:rsidR="009068A6" w:rsidRPr="00B017B2" w:rsidRDefault="009068A6" w:rsidP="00970FC7">
      <w:pPr>
        <w:pStyle w:val="Heading1"/>
      </w:pPr>
      <w:bookmarkStart w:id="18" w:name="_Toc513443841"/>
      <w:bookmarkStart w:id="19" w:name="_Toc513443992"/>
      <w:r>
        <w:lastRenderedPageBreak/>
        <w:t>Performance Management</w:t>
      </w:r>
      <w:r w:rsidR="00294D26">
        <w:t xml:space="preserve"> Goals and</w:t>
      </w:r>
      <w:r w:rsidRPr="00B017B2">
        <w:t xml:space="preserve"> Objective</w:t>
      </w:r>
      <w:r w:rsidR="00294D26">
        <w:t>s</w:t>
      </w:r>
      <w:bookmarkEnd w:id="18"/>
      <w:bookmarkEnd w:id="19"/>
    </w:p>
    <w:p w14:paraId="048077D2" w14:textId="651A39B3" w:rsidR="009068A6" w:rsidRDefault="00A64919" w:rsidP="009068A6">
      <w:r>
        <w:t>Berrien County Health Department</w:t>
      </w:r>
      <w:r w:rsidR="00A75573">
        <w:t xml:space="preserve"> has the following goals and objectives</w:t>
      </w:r>
      <w:r w:rsidR="008E0B86">
        <w:t>, related to priorities identified through the self-assessment process,</w:t>
      </w:r>
      <w:r w:rsidR="00A75573">
        <w:t xml:space="preserve"> in the first year of</w:t>
      </w:r>
      <w:r>
        <w:t xml:space="preserve"> implementing a performance management syste</w:t>
      </w:r>
      <w:r w:rsidR="00A75573">
        <w:t>m</w:t>
      </w:r>
      <w:r w:rsidR="00397E52">
        <w:t>. Expanded Work Plans ca</w:t>
      </w:r>
      <w:r w:rsidR="00D60A3B">
        <w:t>n</w:t>
      </w:r>
      <w:r w:rsidR="00397E52">
        <w:t xml:space="preserve"> be found in Appendix I</w:t>
      </w:r>
      <w:r w:rsidR="00D60A3B">
        <w:t>.</w:t>
      </w:r>
    </w:p>
    <w:tbl>
      <w:tblPr>
        <w:tblStyle w:val="GridTable4-Accent11"/>
        <w:tblW w:w="0" w:type="auto"/>
        <w:tblLook w:val="04A0" w:firstRow="1" w:lastRow="0" w:firstColumn="1" w:lastColumn="0" w:noHBand="0" w:noVBand="1"/>
      </w:tblPr>
      <w:tblGrid>
        <w:gridCol w:w="1350"/>
        <w:gridCol w:w="7190"/>
      </w:tblGrid>
      <w:tr w:rsidR="00A1516A" w14:paraId="7A9AC291" w14:textId="77777777" w:rsidTr="00A151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0" w:type="dxa"/>
            <w:gridSpan w:val="2"/>
          </w:tcPr>
          <w:p w14:paraId="76822A39" w14:textId="3A726724" w:rsidR="00A1516A" w:rsidRDefault="00A1516A" w:rsidP="00A75573">
            <w:r>
              <w:t>Goal 1 - Identify and track strategic plan measures and key program measures</w:t>
            </w:r>
            <w:r w:rsidR="00322985">
              <w:t xml:space="preserve"> based on performance standards and strategic plan goals and objectives</w:t>
            </w:r>
            <w:r>
              <w:t xml:space="preserve">. </w:t>
            </w:r>
          </w:p>
        </w:tc>
      </w:tr>
      <w:tr w:rsidR="00A1516A" w14:paraId="227A51EF" w14:textId="77777777" w:rsidTr="00A15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03A3A0A" w14:textId="09A3D603" w:rsidR="00A1516A" w:rsidRDefault="00A1516A" w:rsidP="009068A6">
            <w:pPr>
              <w:ind w:left="0"/>
            </w:pPr>
            <w:r>
              <w:t>Objective 1</w:t>
            </w:r>
          </w:p>
        </w:tc>
        <w:tc>
          <w:tcPr>
            <w:tcW w:w="7190" w:type="dxa"/>
          </w:tcPr>
          <w:p w14:paraId="5F8C3FD9" w14:textId="3A24756C" w:rsidR="00A1516A" w:rsidRDefault="00950156" w:rsidP="00397E52">
            <w:pPr>
              <w:ind w:left="0"/>
              <w:cnfStyle w:val="000000100000" w:firstRow="0" w:lastRow="0" w:firstColumn="0" w:lastColumn="0" w:oddVBand="0" w:evenVBand="0" w:oddHBand="1" w:evenHBand="0" w:firstRowFirstColumn="0" w:firstRowLastColumn="0" w:lastRowFirstColumn="0" w:lastRowLastColumn="0"/>
            </w:pPr>
            <w:r>
              <w:t>BCHD’s lea</w:t>
            </w:r>
            <w:r w:rsidR="00322985">
              <w:t>dership</w:t>
            </w:r>
            <w:r>
              <w:t xml:space="preserve"> team will develop </w:t>
            </w:r>
            <w:r w:rsidR="00322985">
              <w:t xml:space="preserve">measures relating to strategic plan goals by </w:t>
            </w:r>
            <w:r w:rsidR="00397E52">
              <w:t>May 30, 2018.</w:t>
            </w:r>
            <w:r>
              <w:t xml:space="preserve"> </w:t>
            </w:r>
          </w:p>
        </w:tc>
      </w:tr>
      <w:tr w:rsidR="00A1516A" w14:paraId="0252DFF7" w14:textId="77777777" w:rsidTr="00A1516A">
        <w:tc>
          <w:tcPr>
            <w:cnfStyle w:val="001000000000" w:firstRow="0" w:lastRow="0" w:firstColumn="1" w:lastColumn="0" w:oddVBand="0" w:evenVBand="0" w:oddHBand="0" w:evenHBand="0" w:firstRowFirstColumn="0" w:firstRowLastColumn="0" w:lastRowFirstColumn="0" w:lastRowLastColumn="0"/>
            <w:tcW w:w="1350" w:type="dxa"/>
          </w:tcPr>
          <w:p w14:paraId="7974DD9B" w14:textId="6D55F2F3" w:rsidR="00A1516A" w:rsidRDefault="00A1516A" w:rsidP="009068A6">
            <w:pPr>
              <w:ind w:left="0"/>
            </w:pPr>
            <w:r>
              <w:t>Objective 2</w:t>
            </w:r>
          </w:p>
        </w:tc>
        <w:tc>
          <w:tcPr>
            <w:tcW w:w="7190" w:type="dxa"/>
          </w:tcPr>
          <w:p w14:paraId="7F51DB31" w14:textId="446D5406" w:rsidR="00A1516A" w:rsidRDefault="00322985" w:rsidP="007D171C">
            <w:pPr>
              <w:ind w:left="0"/>
              <w:cnfStyle w:val="000000000000" w:firstRow="0" w:lastRow="0" w:firstColumn="0" w:lastColumn="0" w:oddVBand="0" w:evenVBand="0" w:oddHBand="0" w:evenHBand="0" w:firstRowFirstColumn="0" w:firstRowLastColumn="0" w:lastRowFirstColumn="0" w:lastRowLastColumn="0"/>
            </w:pPr>
            <w:r>
              <w:t xml:space="preserve">BCHD program/service areas will each develop one key measure for their program area to be included in the performance management system by </w:t>
            </w:r>
            <w:r w:rsidR="007D171C">
              <w:t>June</w:t>
            </w:r>
            <w:r w:rsidR="00397E52">
              <w:t xml:space="preserve"> 30, 2018</w:t>
            </w:r>
          </w:p>
        </w:tc>
      </w:tr>
      <w:tr w:rsidR="00322985" w14:paraId="0795DECB" w14:textId="77777777" w:rsidTr="00A15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15F2E6B" w14:textId="1B90D675" w:rsidR="00322985" w:rsidRDefault="00322985" w:rsidP="009068A6">
            <w:pPr>
              <w:ind w:left="0"/>
            </w:pPr>
            <w:r>
              <w:t xml:space="preserve">Objective 3 </w:t>
            </w:r>
          </w:p>
        </w:tc>
        <w:tc>
          <w:tcPr>
            <w:tcW w:w="7190" w:type="dxa"/>
          </w:tcPr>
          <w:p w14:paraId="5B849004" w14:textId="21123FA5" w:rsidR="00322985" w:rsidRDefault="00322985" w:rsidP="00397E52">
            <w:pPr>
              <w:ind w:left="0"/>
              <w:cnfStyle w:val="000000100000" w:firstRow="0" w:lastRow="0" w:firstColumn="0" w:lastColumn="0" w:oddVBand="0" w:evenVBand="0" w:oddHBand="1" w:evenHBand="0" w:firstRowFirstColumn="0" w:firstRowLastColumn="0" w:lastRowFirstColumn="0" w:lastRowLastColumn="0"/>
            </w:pPr>
            <w:r>
              <w:t xml:space="preserve">BCHD will begin tracking identified performance measures in the performance management system by </w:t>
            </w:r>
            <w:r w:rsidR="00397E52">
              <w:t>June 30, 2018</w:t>
            </w:r>
          </w:p>
        </w:tc>
      </w:tr>
    </w:tbl>
    <w:p w14:paraId="0DBD7E75" w14:textId="77777777" w:rsidR="00322985" w:rsidRDefault="00322985" w:rsidP="009068A6"/>
    <w:tbl>
      <w:tblPr>
        <w:tblStyle w:val="GridTable4-Accent11"/>
        <w:tblW w:w="0" w:type="auto"/>
        <w:tblLook w:val="04A0" w:firstRow="1" w:lastRow="0" w:firstColumn="1" w:lastColumn="0" w:noHBand="0" w:noVBand="1"/>
      </w:tblPr>
      <w:tblGrid>
        <w:gridCol w:w="1350"/>
        <w:gridCol w:w="7190"/>
      </w:tblGrid>
      <w:tr w:rsidR="00A1516A" w14:paraId="1F552DA9" w14:textId="77777777" w:rsidTr="0035424E">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540" w:type="dxa"/>
            <w:gridSpan w:val="2"/>
          </w:tcPr>
          <w:p w14:paraId="1E3982A1" w14:textId="4CA4F7D8" w:rsidR="00A1516A" w:rsidRDefault="00A1516A" w:rsidP="00322985">
            <w:r>
              <w:t xml:space="preserve">Goal 2 - Implement </w:t>
            </w:r>
            <w:r w:rsidR="00322985">
              <w:t>a documenting and reporting proc</w:t>
            </w:r>
            <w:r>
              <w:t xml:space="preserve">ess to communicate results on a regular basis to stakeholders of interest.  </w:t>
            </w:r>
          </w:p>
        </w:tc>
      </w:tr>
      <w:tr w:rsidR="00A1516A" w14:paraId="4386F36F" w14:textId="77777777" w:rsidTr="00354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F8DD68F" w14:textId="77777777" w:rsidR="00A1516A" w:rsidRDefault="00A1516A" w:rsidP="0035424E">
            <w:pPr>
              <w:ind w:left="0"/>
            </w:pPr>
            <w:r>
              <w:t>Objective 1</w:t>
            </w:r>
          </w:p>
        </w:tc>
        <w:tc>
          <w:tcPr>
            <w:tcW w:w="7190" w:type="dxa"/>
          </w:tcPr>
          <w:p w14:paraId="6F6CFF31" w14:textId="542059DB" w:rsidR="00A1516A" w:rsidRDefault="008A4F15" w:rsidP="00397E52">
            <w:pPr>
              <w:ind w:left="0"/>
              <w:cnfStyle w:val="000000100000" w:firstRow="0" w:lastRow="0" w:firstColumn="0" w:lastColumn="0" w:oddVBand="0" w:evenVBand="0" w:oddHBand="1" w:evenHBand="0" w:firstRowFirstColumn="0" w:firstRowLastColumn="0" w:lastRowFirstColumn="0" w:lastRowLastColumn="0"/>
            </w:pPr>
            <w:r>
              <w:t xml:space="preserve">By </w:t>
            </w:r>
            <w:r w:rsidR="00397E52">
              <w:t>June 30</w:t>
            </w:r>
            <w:r>
              <w:t xml:space="preserve">, 2018 </w:t>
            </w:r>
            <w:r w:rsidR="00950156" w:rsidRPr="00950156">
              <w:t xml:space="preserve">BCHD’s leadership team will </w:t>
            </w:r>
            <w:r w:rsidR="00322985">
              <w:t xml:space="preserve">input the final measures into the identified </w:t>
            </w:r>
            <w:r w:rsidR="00950156">
              <w:t>performance management system</w:t>
            </w:r>
            <w:r w:rsidR="00322985">
              <w:t xml:space="preserve"> tracking tool. </w:t>
            </w:r>
          </w:p>
        </w:tc>
      </w:tr>
      <w:tr w:rsidR="00A1516A" w14:paraId="724849A6" w14:textId="77777777" w:rsidTr="0035424E">
        <w:tc>
          <w:tcPr>
            <w:cnfStyle w:val="001000000000" w:firstRow="0" w:lastRow="0" w:firstColumn="1" w:lastColumn="0" w:oddVBand="0" w:evenVBand="0" w:oddHBand="0" w:evenHBand="0" w:firstRowFirstColumn="0" w:firstRowLastColumn="0" w:lastRowFirstColumn="0" w:lastRowLastColumn="0"/>
            <w:tcW w:w="1350" w:type="dxa"/>
          </w:tcPr>
          <w:p w14:paraId="4B1C5671" w14:textId="143C9446" w:rsidR="00A1516A" w:rsidRDefault="00A1516A" w:rsidP="008E0B86">
            <w:pPr>
              <w:ind w:left="0"/>
            </w:pPr>
            <w:r>
              <w:t xml:space="preserve">Objective </w:t>
            </w:r>
            <w:r w:rsidR="008E0B86">
              <w:t>2</w:t>
            </w:r>
          </w:p>
        </w:tc>
        <w:tc>
          <w:tcPr>
            <w:tcW w:w="7190" w:type="dxa"/>
          </w:tcPr>
          <w:p w14:paraId="192D19ED" w14:textId="78241A3F" w:rsidR="00A1516A" w:rsidRDefault="00322985" w:rsidP="00397E52">
            <w:pPr>
              <w:ind w:left="0"/>
              <w:cnfStyle w:val="000000000000" w:firstRow="0" w:lastRow="0" w:firstColumn="0" w:lastColumn="0" w:oddVBand="0" w:evenVBand="0" w:oddHBand="0" w:evenHBand="0" w:firstRowFirstColumn="0" w:firstRowLastColumn="0" w:lastRowFirstColumn="0" w:lastRowLastColumn="0"/>
            </w:pPr>
            <w:r>
              <w:t xml:space="preserve">BCHD’s leadership </w:t>
            </w:r>
            <w:r w:rsidR="00950156" w:rsidRPr="00950156">
              <w:t xml:space="preserve">team will create a user-friendly, graphic heavy, score card to display the identified measures by </w:t>
            </w:r>
            <w:r w:rsidR="00397E52">
              <w:t>August 30</w:t>
            </w:r>
            <w:r w:rsidR="00950156" w:rsidRPr="00950156">
              <w:t>, 2018.</w:t>
            </w:r>
          </w:p>
        </w:tc>
      </w:tr>
      <w:tr w:rsidR="008E0B86" w14:paraId="76734954" w14:textId="77777777" w:rsidTr="00354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8CF2A31" w14:textId="6C149F83" w:rsidR="008E0B86" w:rsidRDefault="008E0B86" w:rsidP="008E0B86">
            <w:pPr>
              <w:ind w:left="0"/>
            </w:pPr>
            <w:r>
              <w:t>Objective 3</w:t>
            </w:r>
          </w:p>
        </w:tc>
        <w:tc>
          <w:tcPr>
            <w:tcW w:w="7190" w:type="dxa"/>
          </w:tcPr>
          <w:p w14:paraId="1E9287DF" w14:textId="1C0FCE1D" w:rsidR="008E0B86" w:rsidRDefault="008E0B86" w:rsidP="00397E52">
            <w:pPr>
              <w:ind w:left="0"/>
              <w:cnfStyle w:val="000000100000" w:firstRow="0" w:lastRow="0" w:firstColumn="0" w:lastColumn="0" w:oddVBand="0" w:evenVBand="0" w:oddHBand="1" w:evenHBand="0" w:firstRowFirstColumn="0" w:firstRowLastColumn="0" w:lastRowFirstColumn="0" w:lastRowLastColumn="0"/>
            </w:pPr>
            <w:r>
              <w:t xml:space="preserve">By </w:t>
            </w:r>
            <w:r w:rsidR="00397E52">
              <w:t>August 30</w:t>
            </w:r>
            <w:r>
              <w:t>, 2018, BCHD leadership will establish a schedule for reporting, including inputting data into the tracking tool and developing reports for stakeholders.</w:t>
            </w:r>
          </w:p>
        </w:tc>
      </w:tr>
      <w:tr w:rsidR="008E0B86" w14:paraId="13CF9236" w14:textId="77777777" w:rsidTr="0035424E">
        <w:tc>
          <w:tcPr>
            <w:cnfStyle w:val="001000000000" w:firstRow="0" w:lastRow="0" w:firstColumn="1" w:lastColumn="0" w:oddVBand="0" w:evenVBand="0" w:oddHBand="0" w:evenHBand="0" w:firstRowFirstColumn="0" w:firstRowLastColumn="0" w:lastRowFirstColumn="0" w:lastRowLastColumn="0"/>
            <w:tcW w:w="1350" w:type="dxa"/>
          </w:tcPr>
          <w:p w14:paraId="251411A2" w14:textId="22F3928D" w:rsidR="008E0B86" w:rsidRDefault="008E0B86" w:rsidP="008E0B86">
            <w:pPr>
              <w:ind w:left="0"/>
            </w:pPr>
            <w:r>
              <w:t xml:space="preserve">Objective 4 </w:t>
            </w:r>
          </w:p>
        </w:tc>
        <w:tc>
          <w:tcPr>
            <w:tcW w:w="7190" w:type="dxa"/>
          </w:tcPr>
          <w:p w14:paraId="0DF53A70" w14:textId="2562DF51" w:rsidR="008E0B86" w:rsidRDefault="008E0B86" w:rsidP="00397E52">
            <w:pPr>
              <w:ind w:left="0"/>
              <w:cnfStyle w:val="000000000000" w:firstRow="0" w:lastRow="0" w:firstColumn="0" w:lastColumn="0" w:oddVBand="0" w:evenVBand="0" w:oddHBand="0" w:evenHBand="0" w:firstRowFirstColumn="0" w:firstRowLastColumn="0" w:lastRowFirstColumn="0" w:lastRowLastColumn="0"/>
            </w:pPr>
            <w:r>
              <w:t xml:space="preserve">By </w:t>
            </w:r>
            <w:r w:rsidR="00397E52">
              <w:t xml:space="preserve">August 30, 2018, </w:t>
            </w:r>
            <w:r>
              <w:t>BCHD will identify what stakeholders will receive the report and how the report will be communicated.</w:t>
            </w:r>
          </w:p>
        </w:tc>
      </w:tr>
    </w:tbl>
    <w:p w14:paraId="6D609BC5" w14:textId="77777777" w:rsidR="00A1516A" w:rsidRDefault="00A1516A" w:rsidP="00AF5C54">
      <w:pPr>
        <w:ind w:left="0"/>
      </w:pPr>
    </w:p>
    <w:tbl>
      <w:tblPr>
        <w:tblStyle w:val="GridTable4-Accent11"/>
        <w:tblW w:w="0" w:type="auto"/>
        <w:tblLook w:val="04A0" w:firstRow="1" w:lastRow="0" w:firstColumn="1" w:lastColumn="0" w:noHBand="0" w:noVBand="1"/>
      </w:tblPr>
      <w:tblGrid>
        <w:gridCol w:w="1350"/>
        <w:gridCol w:w="7190"/>
      </w:tblGrid>
      <w:tr w:rsidR="00A1516A" w14:paraId="7B541577" w14:textId="77777777" w:rsidTr="0035424E">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8540" w:type="dxa"/>
            <w:gridSpan w:val="2"/>
          </w:tcPr>
          <w:p w14:paraId="0D11B4DC" w14:textId="2D4E999F" w:rsidR="00A1516A" w:rsidRDefault="00A1516A" w:rsidP="0035424E">
            <w:r>
              <w:t xml:space="preserve">Goal 3 - Involve all employees in the Performance Management </w:t>
            </w:r>
            <w:r w:rsidR="00322985">
              <w:t xml:space="preserve">System </w:t>
            </w:r>
            <w:r>
              <w:t xml:space="preserve">according to their stated role.  </w:t>
            </w:r>
          </w:p>
        </w:tc>
      </w:tr>
      <w:tr w:rsidR="00A1516A" w14:paraId="591179C0" w14:textId="77777777" w:rsidTr="00354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1994732E" w14:textId="77777777" w:rsidR="00A1516A" w:rsidRDefault="00A1516A" w:rsidP="0035424E">
            <w:pPr>
              <w:ind w:left="0"/>
            </w:pPr>
            <w:r>
              <w:t>Objective 1</w:t>
            </w:r>
          </w:p>
        </w:tc>
        <w:tc>
          <w:tcPr>
            <w:tcW w:w="7190" w:type="dxa"/>
          </w:tcPr>
          <w:p w14:paraId="6F1378E2" w14:textId="5C8316D7" w:rsidR="00A1516A" w:rsidRDefault="008A4F15" w:rsidP="008A4F15">
            <w:pPr>
              <w:ind w:left="0"/>
              <w:cnfStyle w:val="000000100000" w:firstRow="0" w:lastRow="0" w:firstColumn="0" w:lastColumn="0" w:oddVBand="0" w:evenVBand="0" w:oddHBand="1" w:evenHBand="0" w:firstRowFirstColumn="0" w:firstRowLastColumn="0" w:lastRowFirstColumn="0" w:lastRowLastColumn="0"/>
            </w:pPr>
            <w:r>
              <w:t xml:space="preserve">By June 2018 </w:t>
            </w:r>
            <w:r w:rsidR="00A1516A">
              <w:t xml:space="preserve">all BCHD employees will receive training on the basics of BCHD’s performance management system. </w:t>
            </w:r>
          </w:p>
        </w:tc>
      </w:tr>
      <w:tr w:rsidR="00A1516A" w14:paraId="5322498E" w14:textId="77777777" w:rsidTr="0035424E">
        <w:tc>
          <w:tcPr>
            <w:cnfStyle w:val="001000000000" w:firstRow="0" w:lastRow="0" w:firstColumn="1" w:lastColumn="0" w:oddVBand="0" w:evenVBand="0" w:oddHBand="0" w:evenHBand="0" w:firstRowFirstColumn="0" w:firstRowLastColumn="0" w:lastRowFirstColumn="0" w:lastRowLastColumn="0"/>
            <w:tcW w:w="1350" w:type="dxa"/>
          </w:tcPr>
          <w:p w14:paraId="43BDECF5" w14:textId="77777777" w:rsidR="00A1516A" w:rsidRDefault="00A1516A" w:rsidP="0035424E">
            <w:pPr>
              <w:ind w:left="0"/>
            </w:pPr>
            <w:r>
              <w:t>Objective 2</w:t>
            </w:r>
          </w:p>
        </w:tc>
        <w:tc>
          <w:tcPr>
            <w:tcW w:w="7190" w:type="dxa"/>
          </w:tcPr>
          <w:p w14:paraId="68384E57" w14:textId="5B067CD9" w:rsidR="00A1516A" w:rsidRDefault="008A4F15" w:rsidP="008A4F15">
            <w:pPr>
              <w:ind w:left="0"/>
              <w:cnfStyle w:val="000000000000" w:firstRow="0" w:lastRow="0" w:firstColumn="0" w:lastColumn="0" w:oddVBand="0" w:evenVBand="0" w:oddHBand="0" w:evenHBand="0" w:firstRowFirstColumn="0" w:firstRowLastColumn="0" w:lastRowFirstColumn="0" w:lastRowLastColumn="0"/>
            </w:pPr>
            <w:r>
              <w:t>BCHD e</w:t>
            </w:r>
            <w:r w:rsidR="00A1516A">
              <w:t xml:space="preserve">mployees will </w:t>
            </w:r>
            <w:r>
              <w:t>be abl</w:t>
            </w:r>
            <w:r w:rsidR="002B6F03">
              <w:t>e to identify their role in the</w:t>
            </w:r>
            <w:r w:rsidR="00A1516A">
              <w:t xml:space="preserve"> </w:t>
            </w:r>
            <w:r>
              <w:t xml:space="preserve">performance management system by June, 2018. </w:t>
            </w:r>
          </w:p>
        </w:tc>
      </w:tr>
      <w:tr w:rsidR="00A1516A" w14:paraId="6CB6F31A" w14:textId="77777777" w:rsidTr="003542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134DBFE1" w14:textId="77777777" w:rsidR="00A1516A" w:rsidRDefault="00A1516A" w:rsidP="0035424E">
            <w:pPr>
              <w:ind w:left="0"/>
            </w:pPr>
            <w:r>
              <w:t xml:space="preserve">Objective 3 </w:t>
            </w:r>
          </w:p>
        </w:tc>
        <w:tc>
          <w:tcPr>
            <w:tcW w:w="7190" w:type="dxa"/>
          </w:tcPr>
          <w:p w14:paraId="28C6C66C" w14:textId="5D1DE36A" w:rsidR="00A1516A" w:rsidRDefault="006F0459" w:rsidP="00397E52">
            <w:pPr>
              <w:ind w:left="0"/>
              <w:cnfStyle w:val="000000100000" w:firstRow="0" w:lastRow="0" w:firstColumn="0" w:lastColumn="0" w:oddVBand="0" w:evenVBand="0" w:oddHBand="1" w:evenHBand="0" w:firstRowFirstColumn="0" w:firstRowLastColumn="0" w:lastRowFirstColumn="0" w:lastRowLastColumn="0"/>
            </w:pPr>
            <w:r>
              <w:t xml:space="preserve">By </w:t>
            </w:r>
            <w:r w:rsidR="00397E52">
              <w:t>June 30, 2018</w:t>
            </w:r>
            <w:r>
              <w:t xml:space="preserve"> staff will establish program-level measures and begin tracking.</w:t>
            </w:r>
          </w:p>
        </w:tc>
      </w:tr>
    </w:tbl>
    <w:p w14:paraId="55F3B75F" w14:textId="77777777" w:rsidR="00386F0D" w:rsidRDefault="00386F0D">
      <w:pPr>
        <w:ind w:left="0"/>
        <w:rPr>
          <w:i/>
          <w:iCs/>
          <w:color w:val="4F81BD" w:themeColor="accent1"/>
        </w:rPr>
      </w:pPr>
      <w:bookmarkStart w:id="20" w:name="_Toc513443842"/>
      <w:bookmarkStart w:id="21" w:name="_Toc513443993"/>
      <w:r>
        <w:br w:type="page"/>
      </w:r>
    </w:p>
    <w:p w14:paraId="5438835C" w14:textId="25BCC58F" w:rsidR="00294D26" w:rsidRPr="00B017B2" w:rsidRDefault="00294D26" w:rsidP="00294D26">
      <w:pPr>
        <w:pStyle w:val="Heading1"/>
      </w:pPr>
      <w:r>
        <w:lastRenderedPageBreak/>
        <w:t xml:space="preserve">Performance Management Implementation </w:t>
      </w:r>
      <w:bookmarkEnd w:id="20"/>
      <w:bookmarkEnd w:id="21"/>
    </w:p>
    <w:p w14:paraId="7490C7A6" w14:textId="77777777" w:rsidR="008F5C96" w:rsidRDefault="008F5C96" w:rsidP="008F5C96">
      <w:pPr>
        <w:spacing w:after="26" w:line="249" w:lineRule="auto"/>
        <w:ind w:left="0"/>
      </w:pPr>
      <w:r>
        <w:rPr>
          <w:b/>
        </w:rPr>
        <w:t>Performance Standards</w:t>
      </w:r>
      <w:r>
        <w:t xml:space="preserve"> </w:t>
      </w:r>
    </w:p>
    <w:p w14:paraId="03C70248" w14:textId="7E203146" w:rsidR="00540A98" w:rsidRDefault="00BC0DA7" w:rsidP="008F5C96">
      <w:pPr>
        <w:spacing w:after="26" w:line="249" w:lineRule="auto"/>
        <w:ind w:left="0"/>
      </w:pPr>
      <w:r>
        <w:t>BCHD selects performance standards related to stated organizational priorities. These include priority areas identified in the strategic plan</w:t>
      </w:r>
      <w:r w:rsidR="00397E52">
        <w:t>, community health needs assessment, and accreditation recommendations</w:t>
      </w:r>
      <w:r>
        <w:t xml:space="preserve">, as well as </w:t>
      </w:r>
      <w:r w:rsidR="00540A98">
        <w:t>program area priorities</w:t>
      </w:r>
      <w:r>
        <w:t xml:space="preserve">. The leadership team provides opportunities for staff feedback and input into strategic priorities through the strategic planning process, and other planning processes. </w:t>
      </w:r>
    </w:p>
    <w:p w14:paraId="23ADB1AE" w14:textId="77777777" w:rsidR="00BC0DA7" w:rsidRDefault="00BC0DA7" w:rsidP="008F5C96">
      <w:pPr>
        <w:spacing w:after="26" w:line="249" w:lineRule="auto"/>
        <w:ind w:left="0"/>
      </w:pPr>
    </w:p>
    <w:p w14:paraId="0CAD9FCE" w14:textId="14588CFD" w:rsidR="00BC0DA7" w:rsidRDefault="00BC0DA7" w:rsidP="008F5C96">
      <w:pPr>
        <w:spacing w:after="26" w:line="249" w:lineRule="auto"/>
        <w:ind w:left="0"/>
      </w:pPr>
      <w:r>
        <w:t xml:space="preserve">The performance management team, with input from other staff as needed, will develop targets for performance based on national standards, accreditation and grant requirements, and discussion on realistic goals for the agency’s performance. </w:t>
      </w:r>
    </w:p>
    <w:p w14:paraId="68528DA6" w14:textId="77777777" w:rsidR="00BC0DA7" w:rsidRDefault="00BC0DA7" w:rsidP="008F5C96">
      <w:pPr>
        <w:spacing w:after="26" w:line="249" w:lineRule="auto"/>
        <w:ind w:left="0"/>
      </w:pPr>
    </w:p>
    <w:p w14:paraId="71482702" w14:textId="77777777" w:rsidR="008F5C96" w:rsidRDefault="008F5C96" w:rsidP="008F5C96">
      <w:pPr>
        <w:spacing w:after="26" w:line="249" w:lineRule="auto"/>
        <w:ind w:left="0"/>
      </w:pPr>
      <w:r>
        <w:rPr>
          <w:b/>
        </w:rPr>
        <w:t>Performance Measurement</w:t>
      </w:r>
      <w:r>
        <w:t xml:space="preserve"> </w:t>
      </w:r>
    </w:p>
    <w:p w14:paraId="2B4609D6" w14:textId="709180EA" w:rsidR="004204A9" w:rsidRDefault="004204A9" w:rsidP="008F5C96">
      <w:pPr>
        <w:spacing w:after="26" w:line="249" w:lineRule="auto"/>
        <w:ind w:left="0"/>
      </w:pPr>
      <w:r>
        <w:t xml:space="preserve">To identify performance measures related to each performance standard, BCHD provided a worksheet for program area leaders to brainstorm measures related to administrative and programmatic priorities. Measures were refined and tentatively selected through a consensus process during an all-day meeting in February 2018 with members of the leadership team participating. The leadership team then had an opportunity to refine and finalize the measures for inclusion in the performance management system. </w:t>
      </w:r>
    </w:p>
    <w:p w14:paraId="7A299A14" w14:textId="77777777" w:rsidR="004204A9" w:rsidRDefault="004204A9" w:rsidP="008F5C96">
      <w:pPr>
        <w:spacing w:after="26" w:line="249" w:lineRule="auto"/>
        <w:ind w:left="0"/>
      </w:pPr>
    </w:p>
    <w:p w14:paraId="2908DA3E" w14:textId="3017CEB6" w:rsidR="004204A9" w:rsidRDefault="004204A9" w:rsidP="008F5C96">
      <w:pPr>
        <w:spacing w:after="26" w:line="249" w:lineRule="auto"/>
        <w:ind w:left="0"/>
      </w:pPr>
      <w:r>
        <w:t xml:space="preserve">Selected performance measures and related details are located in the tracking tool, which can be found </w:t>
      </w:r>
      <w:r w:rsidR="007D171C">
        <w:t>H Drive/ Community Health Planning</w:t>
      </w:r>
      <w:r>
        <w:t>. Changes/updates to the tracking tool are the respon</w:t>
      </w:r>
      <w:r w:rsidR="00C33055">
        <w:t xml:space="preserve">sibility of </w:t>
      </w:r>
      <w:r w:rsidR="00397E52">
        <w:t>the Deputy Health Officer</w:t>
      </w:r>
      <w:r w:rsidR="00C33055">
        <w:t xml:space="preserve">; other staff should not make changes or updates to the tool unless directed to do so by </w:t>
      </w:r>
      <w:r w:rsidR="00397E52">
        <w:t>the Deputy Health Officer</w:t>
      </w:r>
      <w:r w:rsidR="00C33055">
        <w:t xml:space="preserve"> or if they are assigned responsibility to do so. Assigned staff will be required to provide data related to measures on a regular basis; associated timeframes are outlined in the tracking tool. </w:t>
      </w:r>
    </w:p>
    <w:p w14:paraId="013886A1" w14:textId="77777777" w:rsidR="004204A9" w:rsidRDefault="004204A9" w:rsidP="008F5C96">
      <w:pPr>
        <w:spacing w:after="26" w:line="249" w:lineRule="auto"/>
        <w:ind w:left="0"/>
      </w:pPr>
    </w:p>
    <w:p w14:paraId="0048CE6B" w14:textId="7D3E0ED4" w:rsidR="006240F1" w:rsidRDefault="008F5C96" w:rsidP="008F5C96">
      <w:pPr>
        <w:spacing w:after="26" w:line="249" w:lineRule="auto"/>
        <w:ind w:left="0"/>
      </w:pPr>
      <w:r>
        <w:rPr>
          <w:b/>
        </w:rPr>
        <w:t>Reporting of Progress</w:t>
      </w:r>
      <w:r>
        <w:t xml:space="preserve"> </w:t>
      </w:r>
    </w:p>
    <w:p w14:paraId="6B56C4F6" w14:textId="61D0B1FB" w:rsidR="00C33055" w:rsidRDefault="00481DEE" w:rsidP="008F5C96">
      <w:pPr>
        <w:spacing w:after="26" w:line="249" w:lineRule="auto"/>
        <w:ind w:left="0"/>
      </w:pPr>
      <w:r>
        <w:t xml:space="preserve">Progress on performance measures will be reported and tracked in the tracking tool on a monthly basis.  </w:t>
      </w:r>
      <w:r w:rsidR="00C33055">
        <w:t>Reporting of progress will happen at least quarterly. Assigned staff will analyze data using the tracking tool. Reports of progress will include:</w:t>
      </w:r>
    </w:p>
    <w:p w14:paraId="7ACEF1DF" w14:textId="30D3DE2B" w:rsidR="00C33055" w:rsidRDefault="00C33055" w:rsidP="00725A28">
      <w:pPr>
        <w:pStyle w:val="ListParagraph"/>
        <w:numPr>
          <w:ilvl w:val="0"/>
          <w:numId w:val="18"/>
        </w:numPr>
        <w:spacing w:after="26" w:line="249" w:lineRule="auto"/>
      </w:pPr>
      <w:r>
        <w:t xml:space="preserve">A staff-facing program and agency score card that provides a compelling summary of targets and current performance. </w:t>
      </w:r>
    </w:p>
    <w:p w14:paraId="5A3EA885" w14:textId="0A3FBEDE" w:rsidR="00C33055" w:rsidRDefault="00C33055" w:rsidP="00725A28">
      <w:pPr>
        <w:pStyle w:val="ListParagraph"/>
        <w:numPr>
          <w:ilvl w:val="0"/>
          <w:numId w:val="18"/>
        </w:numPr>
        <w:spacing w:after="26" w:line="249" w:lineRule="auto"/>
      </w:pPr>
      <w:r>
        <w:t xml:space="preserve">Quarterly reports to the Board of </w:t>
      </w:r>
      <w:r w:rsidR="00397E52">
        <w:t>Health</w:t>
      </w:r>
      <w:r>
        <w:t>.</w:t>
      </w:r>
    </w:p>
    <w:p w14:paraId="4AFEE805" w14:textId="08FFE950" w:rsidR="00C33055" w:rsidRDefault="00C33055" w:rsidP="00725A28">
      <w:pPr>
        <w:pStyle w:val="ListParagraph"/>
        <w:numPr>
          <w:ilvl w:val="0"/>
          <w:numId w:val="18"/>
        </w:numPr>
        <w:spacing w:after="26" w:line="249" w:lineRule="auto"/>
      </w:pPr>
      <w:r>
        <w:t xml:space="preserve">A summary of the year’s performance in the Annual Report for the community and other stakeholders. </w:t>
      </w:r>
    </w:p>
    <w:p w14:paraId="322B5D6F" w14:textId="726BF4FA" w:rsidR="00540A98" w:rsidRDefault="00540A98" w:rsidP="00C33055">
      <w:pPr>
        <w:spacing w:after="26" w:line="249" w:lineRule="auto"/>
        <w:ind w:left="0"/>
      </w:pPr>
      <w:r>
        <w:tab/>
      </w:r>
    </w:p>
    <w:p w14:paraId="0B2022D0" w14:textId="77777777" w:rsidR="008F5C96" w:rsidRDefault="008F5C96" w:rsidP="008F5C96">
      <w:pPr>
        <w:spacing w:after="5" w:line="249" w:lineRule="auto"/>
        <w:ind w:left="0"/>
      </w:pPr>
      <w:r>
        <w:rPr>
          <w:b/>
        </w:rPr>
        <w:t>Quality Improvement</w:t>
      </w:r>
      <w:r>
        <w:t xml:space="preserve"> </w:t>
      </w:r>
    </w:p>
    <w:p w14:paraId="6D973AA8" w14:textId="734E6FC8" w:rsidR="00C33055" w:rsidRDefault="00C33055" w:rsidP="008F5C96">
      <w:pPr>
        <w:spacing w:after="5" w:line="249" w:lineRule="auto"/>
        <w:ind w:left="0"/>
      </w:pPr>
      <w:r>
        <w:t xml:space="preserve">When performance measures are falling short of targets, not tracking in the right direction, or show a trend in data that predict improvement activities are needed, BCHD will implement quality improvement activities related to the relevant performance measures. Quality improvement activities will be implemented as stated in the agency quality improvement plan. </w:t>
      </w:r>
    </w:p>
    <w:p w14:paraId="7FB90EE2" w14:textId="0A0C5768" w:rsidR="009068A6" w:rsidRPr="00B017B2" w:rsidRDefault="009068A6" w:rsidP="00970FC7">
      <w:pPr>
        <w:pStyle w:val="Heading1"/>
      </w:pPr>
      <w:bookmarkStart w:id="22" w:name="_Toc513443843"/>
      <w:bookmarkStart w:id="23" w:name="_Toc513443994"/>
      <w:r w:rsidRPr="00B017B2">
        <w:lastRenderedPageBreak/>
        <w:t>Monitoring and Evaluation</w:t>
      </w:r>
      <w:bookmarkEnd w:id="22"/>
      <w:bookmarkEnd w:id="23"/>
    </w:p>
    <w:p w14:paraId="591B834B" w14:textId="1B6C0B6C" w:rsidR="008E0B86" w:rsidRDefault="00BC3D04" w:rsidP="009156E4">
      <w:r w:rsidRPr="00BC3D04">
        <w:t xml:space="preserve">The performance management team </w:t>
      </w:r>
      <w:r w:rsidR="009068A6" w:rsidRPr="00BC3D04">
        <w:t xml:space="preserve">will review </w:t>
      </w:r>
      <w:r w:rsidR="009156E4">
        <w:t>the performance management system</w:t>
      </w:r>
      <w:r w:rsidR="00C50371">
        <w:t xml:space="preserve"> </w:t>
      </w:r>
      <w:r w:rsidR="004777B8">
        <w:t xml:space="preserve">at least </w:t>
      </w:r>
      <w:r w:rsidR="00C50371">
        <w:t>annually and make changes</w:t>
      </w:r>
      <w:r w:rsidR="009068A6" w:rsidRPr="00BC3D04">
        <w:t xml:space="preserve"> as necessary</w:t>
      </w:r>
      <w:r w:rsidR="009156E4">
        <w:t>. The performance management team will recommend necessary changes and updates based on</w:t>
      </w:r>
      <w:r w:rsidR="004777B8">
        <w:t>:</w:t>
      </w:r>
    </w:p>
    <w:p w14:paraId="06DC48AE" w14:textId="77777777" w:rsidR="008E0B86" w:rsidRDefault="008E0B86" w:rsidP="00725A28">
      <w:pPr>
        <w:pStyle w:val="ListParagraph"/>
        <w:numPr>
          <w:ilvl w:val="0"/>
          <w:numId w:val="16"/>
        </w:numPr>
      </w:pPr>
      <w:r>
        <w:t>A</w:t>
      </w:r>
      <w:r w:rsidR="009156E4">
        <w:t xml:space="preserve">ny changes to the goals and objectives, </w:t>
      </w:r>
    </w:p>
    <w:p w14:paraId="0B8189FC" w14:textId="77777777" w:rsidR="008E0B86" w:rsidRDefault="008E0B86" w:rsidP="00725A28">
      <w:pPr>
        <w:pStyle w:val="ListParagraph"/>
        <w:numPr>
          <w:ilvl w:val="0"/>
          <w:numId w:val="16"/>
        </w:numPr>
      </w:pPr>
      <w:r>
        <w:t>L</w:t>
      </w:r>
      <w:r w:rsidR="009156E4">
        <w:t xml:space="preserve">essons learned, </w:t>
      </w:r>
    </w:p>
    <w:p w14:paraId="1DDF2CC5" w14:textId="77777777" w:rsidR="008E0B86" w:rsidRDefault="008E0B86" w:rsidP="00725A28">
      <w:pPr>
        <w:pStyle w:val="ListParagraph"/>
        <w:numPr>
          <w:ilvl w:val="0"/>
          <w:numId w:val="16"/>
        </w:numPr>
      </w:pPr>
      <w:r>
        <w:t>C</w:t>
      </w:r>
      <w:r w:rsidR="009156E4">
        <w:t>ustomer/stakeholder satisfaction with services and programs</w:t>
      </w:r>
    </w:p>
    <w:p w14:paraId="4CFA915A" w14:textId="77777777" w:rsidR="008E0B86" w:rsidRDefault="008E0B86" w:rsidP="00725A28">
      <w:pPr>
        <w:pStyle w:val="ListParagraph"/>
        <w:numPr>
          <w:ilvl w:val="0"/>
          <w:numId w:val="16"/>
        </w:numPr>
      </w:pPr>
      <w:r>
        <w:t>Strategic priorities of the department,</w:t>
      </w:r>
    </w:p>
    <w:p w14:paraId="38E2EBFB" w14:textId="7F3646F8" w:rsidR="008E0B86" w:rsidRDefault="008E0B86" w:rsidP="00725A28">
      <w:pPr>
        <w:pStyle w:val="ListParagraph"/>
        <w:numPr>
          <w:ilvl w:val="0"/>
          <w:numId w:val="16"/>
        </w:numPr>
      </w:pPr>
      <w:r>
        <w:t>Accreditation outcomes and feedback, and/or</w:t>
      </w:r>
    </w:p>
    <w:p w14:paraId="7D4C9D2A" w14:textId="79E608B4" w:rsidR="008E0B86" w:rsidRDefault="008E0B86" w:rsidP="00725A28">
      <w:pPr>
        <w:pStyle w:val="ListParagraph"/>
        <w:numPr>
          <w:ilvl w:val="0"/>
          <w:numId w:val="16"/>
        </w:numPr>
      </w:pPr>
      <w:r>
        <w:t xml:space="preserve">Other emerging priorities. </w:t>
      </w:r>
    </w:p>
    <w:p w14:paraId="1AFE237E" w14:textId="11E5F0D1" w:rsidR="009156E4" w:rsidRDefault="009156E4" w:rsidP="004777B8">
      <w:pPr>
        <w:ind w:left="0"/>
      </w:pPr>
      <w:r>
        <w:t>The performance manage</w:t>
      </w:r>
      <w:r w:rsidR="004777B8">
        <w:t xml:space="preserve">ment team will update all staff and stakeholders as relevant about any changes made to the performance management system. </w:t>
      </w:r>
    </w:p>
    <w:p w14:paraId="0D21C335" w14:textId="399BDB72" w:rsidR="00120F04" w:rsidRPr="00B017B2" w:rsidRDefault="00DB0FF3" w:rsidP="00970FC7">
      <w:pPr>
        <w:pStyle w:val="Heading1"/>
      </w:pPr>
      <w:bookmarkStart w:id="24" w:name="_Toc513443844"/>
      <w:bookmarkStart w:id="25" w:name="_Toc513443995"/>
      <w:r>
        <w:t>Roles and Responsibilities</w:t>
      </w:r>
      <w:bookmarkEnd w:id="24"/>
      <w:bookmarkEnd w:id="25"/>
    </w:p>
    <w:p w14:paraId="7DB55AE9" w14:textId="77777777" w:rsidR="00BA3672" w:rsidRDefault="00BA3672" w:rsidP="00BA3672">
      <w:r>
        <w:t xml:space="preserve">Specific roles and responsibilities related to performance management involving key groups within BCHD include: </w:t>
      </w:r>
    </w:p>
    <w:p w14:paraId="316DA145" w14:textId="77777777" w:rsidR="00BA3672" w:rsidRDefault="00BA3672" w:rsidP="00725A28">
      <w:pPr>
        <w:numPr>
          <w:ilvl w:val="0"/>
          <w:numId w:val="9"/>
        </w:numPr>
        <w:spacing w:after="35" w:line="247" w:lineRule="auto"/>
      </w:pPr>
      <w:r>
        <w:t>BCHD Administrative Lead (Health Officer)</w:t>
      </w:r>
    </w:p>
    <w:p w14:paraId="55D09B06" w14:textId="77777777" w:rsidR="00BA3672" w:rsidRDefault="00BA3672" w:rsidP="00725A28">
      <w:pPr>
        <w:pStyle w:val="ListParagraph"/>
        <w:numPr>
          <w:ilvl w:val="0"/>
          <w:numId w:val="11"/>
        </w:numPr>
        <w:spacing w:after="5" w:line="247" w:lineRule="auto"/>
      </w:pPr>
      <w:r>
        <w:t xml:space="preserve">Provide visible leadership and help set positive tone for performance management efforts. </w:t>
      </w:r>
    </w:p>
    <w:p w14:paraId="3ED80F8B" w14:textId="77777777" w:rsidR="00BA3672" w:rsidRDefault="00BA3672" w:rsidP="00725A28">
      <w:pPr>
        <w:pStyle w:val="ListParagraph"/>
        <w:numPr>
          <w:ilvl w:val="0"/>
          <w:numId w:val="11"/>
        </w:numPr>
        <w:spacing w:after="26" w:line="247" w:lineRule="auto"/>
      </w:pPr>
      <w:r>
        <w:t xml:space="preserve">Communicate plans, processes and results for improving performance with Board of Commissioners and Board of Health annually.  </w:t>
      </w:r>
    </w:p>
    <w:p w14:paraId="01D92396" w14:textId="77777777" w:rsidR="00BA3672" w:rsidRDefault="00BA3672" w:rsidP="00725A28">
      <w:pPr>
        <w:pStyle w:val="ListParagraph"/>
        <w:numPr>
          <w:ilvl w:val="0"/>
          <w:numId w:val="11"/>
        </w:numPr>
        <w:spacing w:after="26" w:line="247" w:lineRule="auto"/>
      </w:pPr>
      <w:r>
        <w:t xml:space="preserve">Communicate updates on performance management results to the Board of Health on a quarterly basis. </w:t>
      </w:r>
    </w:p>
    <w:p w14:paraId="0236EE0A" w14:textId="77777777" w:rsidR="00BA3672" w:rsidRDefault="00BA3672" w:rsidP="00725A28">
      <w:pPr>
        <w:numPr>
          <w:ilvl w:val="0"/>
          <w:numId w:val="9"/>
        </w:numPr>
        <w:spacing w:after="35" w:line="247" w:lineRule="auto"/>
      </w:pPr>
      <w:r>
        <w:t>Performance Improvement Manager (Deputy Health Officer)</w:t>
      </w:r>
    </w:p>
    <w:p w14:paraId="1056A01F" w14:textId="77777777" w:rsidR="00BA3672" w:rsidRDefault="00BA3672" w:rsidP="00725A28">
      <w:pPr>
        <w:pStyle w:val="ListParagraph"/>
        <w:numPr>
          <w:ilvl w:val="0"/>
          <w:numId w:val="12"/>
        </w:numPr>
        <w:spacing w:after="5" w:line="247" w:lineRule="auto"/>
      </w:pPr>
      <w:r>
        <w:t xml:space="preserve">Work with staff at all levels to develop performance improvement objectives.  </w:t>
      </w:r>
    </w:p>
    <w:p w14:paraId="66498F5C" w14:textId="77777777" w:rsidR="00BA3672" w:rsidRDefault="00BA3672" w:rsidP="00725A28">
      <w:pPr>
        <w:pStyle w:val="ListParagraph"/>
        <w:numPr>
          <w:ilvl w:val="0"/>
          <w:numId w:val="12"/>
        </w:numPr>
        <w:spacing w:after="5" w:line="247" w:lineRule="auto"/>
      </w:pPr>
      <w:r>
        <w:t xml:space="preserve">Prepare data summary reports and share with Admin and Leadership Teams as well as the Quality Improvement Team. </w:t>
      </w:r>
    </w:p>
    <w:p w14:paraId="2F0DA74A" w14:textId="77777777" w:rsidR="00BA3672" w:rsidRDefault="00BA3672" w:rsidP="00725A28">
      <w:pPr>
        <w:pStyle w:val="ListParagraph"/>
        <w:numPr>
          <w:ilvl w:val="0"/>
          <w:numId w:val="12"/>
        </w:numPr>
        <w:spacing w:after="39" w:line="247" w:lineRule="auto"/>
      </w:pPr>
      <w:r>
        <w:t xml:space="preserve">Prepare year‐end report documenting performance results, opportunities for improvement, and next steps for the identified goals and objectives. </w:t>
      </w:r>
    </w:p>
    <w:p w14:paraId="39D7949B" w14:textId="77777777" w:rsidR="00BA3672" w:rsidRDefault="00BA3672" w:rsidP="00725A28">
      <w:pPr>
        <w:pStyle w:val="ListParagraph"/>
        <w:numPr>
          <w:ilvl w:val="0"/>
          <w:numId w:val="12"/>
        </w:numPr>
        <w:spacing w:after="5" w:line="247" w:lineRule="auto"/>
      </w:pPr>
      <w:r>
        <w:t xml:space="preserve">Provide linkage to Quality Improvement Team to facilitate QI project selection and serve as resource for this work by program teams.  </w:t>
      </w:r>
    </w:p>
    <w:p w14:paraId="1E6CC62B" w14:textId="77777777" w:rsidR="00BA3672" w:rsidRDefault="00BA3672" w:rsidP="00725A28">
      <w:pPr>
        <w:pStyle w:val="ListParagraph"/>
        <w:numPr>
          <w:ilvl w:val="0"/>
          <w:numId w:val="12"/>
        </w:numPr>
        <w:spacing w:after="5" w:line="247" w:lineRule="auto"/>
      </w:pPr>
      <w:r>
        <w:t xml:space="preserve">Participate in professional development opportunities and share learning with relevant staff. </w:t>
      </w:r>
    </w:p>
    <w:p w14:paraId="4DFB1A84" w14:textId="77777777" w:rsidR="00BA3672" w:rsidRDefault="00BA3672" w:rsidP="00725A28">
      <w:pPr>
        <w:pStyle w:val="ListParagraph"/>
        <w:numPr>
          <w:ilvl w:val="0"/>
          <w:numId w:val="12"/>
        </w:numPr>
        <w:spacing w:after="5" w:line="247" w:lineRule="auto"/>
      </w:pPr>
      <w:r>
        <w:t xml:space="preserve">Promote Performance Improvement professional development opportunities for all staff.  </w:t>
      </w:r>
    </w:p>
    <w:p w14:paraId="35350AF4" w14:textId="77777777" w:rsidR="00BA3672" w:rsidRDefault="00BA3672" w:rsidP="00725A28">
      <w:pPr>
        <w:numPr>
          <w:ilvl w:val="0"/>
          <w:numId w:val="9"/>
        </w:numPr>
        <w:spacing w:after="35" w:line="247" w:lineRule="auto"/>
      </w:pPr>
      <w:r>
        <w:t>Performance Management Team (BCHD Leadership Team)</w:t>
      </w:r>
    </w:p>
    <w:p w14:paraId="4EF1F3AE" w14:textId="77777777" w:rsidR="00BA3672" w:rsidRDefault="00BA3672" w:rsidP="00725A28">
      <w:pPr>
        <w:pStyle w:val="ListParagraph"/>
        <w:numPr>
          <w:ilvl w:val="0"/>
          <w:numId w:val="13"/>
        </w:numPr>
        <w:spacing w:after="5" w:line="247" w:lineRule="auto"/>
      </w:pPr>
      <w:r>
        <w:lastRenderedPageBreak/>
        <w:t xml:space="preserve">Discuss and identify performance improvement opportunities based on monthly review of data. </w:t>
      </w:r>
    </w:p>
    <w:p w14:paraId="331E272A" w14:textId="77777777" w:rsidR="00BA3672" w:rsidRDefault="00BA3672" w:rsidP="00725A28">
      <w:pPr>
        <w:pStyle w:val="ListParagraph"/>
        <w:numPr>
          <w:ilvl w:val="0"/>
          <w:numId w:val="13"/>
        </w:numPr>
        <w:spacing w:after="39" w:line="247" w:lineRule="auto"/>
      </w:pPr>
      <w:r>
        <w:t xml:space="preserve">Provide feedback and guidance to programs/teams working on performance improvement objectives and/or QI. </w:t>
      </w:r>
    </w:p>
    <w:p w14:paraId="26D13EA4" w14:textId="77777777" w:rsidR="00BA3672" w:rsidRDefault="00BA3672" w:rsidP="00725A28">
      <w:pPr>
        <w:pStyle w:val="ListParagraph"/>
        <w:numPr>
          <w:ilvl w:val="0"/>
          <w:numId w:val="13"/>
        </w:numPr>
        <w:spacing w:after="5" w:line="247" w:lineRule="auto"/>
      </w:pPr>
      <w:r>
        <w:t xml:space="preserve">Guide and Support Supervisors, Coordinators and Team Leaders to collect, analyze, and evaluate performance data </w:t>
      </w:r>
    </w:p>
    <w:p w14:paraId="445CDEE3" w14:textId="77777777" w:rsidR="00BA3672" w:rsidRDefault="00BA3672" w:rsidP="00725A28">
      <w:pPr>
        <w:pStyle w:val="ListParagraph"/>
        <w:numPr>
          <w:ilvl w:val="0"/>
          <w:numId w:val="13"/>
        </w:numPr>
        <w:spacing w:after="5" w:line="247" w:lineRule="auto"/>
      </w:pPr>
      <w:r>
        <w:t xml:space="preserve">Give input when determining performance improvement objectives  and annual performance measures, in collaboration with program staff </w:t>
      </w:r>
    </w:p>
    <w:p w14:paraId="39DF84FB" w14:textId="77777777" w:rsidR="00BA3672" w:rsidRDefault="00BA3672" w:rsidP="00725A28">
      <w:pPr>
        <w:pStyle w:val="ListParagraph"/>
        <w:numPr>
          <w:ilvl w:val="0"/>
          <w:numId w:val="13"/>
        </w:numPr>
        <w:spacing w:after="5" w:line="247" w:lineRule="auto"/>
      </w:pPr>
      <w:r>
        <w:t xml:space="preserve">Allow time at all staff meetings to discuss performance management and related work (e.g. quality improvement projects) </w:t>
      </w:r>
    </w:p>
    <w:p w14:paraId="4EFD54D8" w14:textId="77777777" w:rsidR="00BA3672" w:rsidRDefault="00BA3672" w:rsidP="00725A28">
      <w:pPr>
        <w:pStyle w:val="ListParagraph"/>
        <w:numPr>
          <w:ilvl w:val="0"/>
          <w:numId w:val="13"/>
        </w:numPr>
        <w:spacing w:after="5" w:line="247" w:lineRule="auto"/>
      </w:pPr>
      <w:r>
        <w:t xml:space="preserve">Provide access to resources and trainings specific to performance management, as appropriate </w:t>
      </w:r>
    </w:p>
    <w:p w14:paraId="67ACBD21" w14:textId="77777777" w:rsidR="00BA3672" w:rsidRDefault="00BA3672" w:rsidP="00725A28">
      <w:pPr>
        <w:pStyle w:val="ListParagraph"/>
        <w:numPr>
          <w:ilvl w:val="0"/>
          <w:numId w:val="13"/>
        </w:numPr>
        <w:spacing w:after="5" w:line="247" w:lineRule="auto"/>
      </w:pPr>
      <w:r>
        <w:t xml:space="preserve">Include relevant performance improvement work on work plans of staff at all levels; hold self and other department staff accountable for meeting standards and targets </w:t>
      </w:r>
    </w:p>
    <w:p w14:paraId="68E092F2" w14:textId="77777777" w:rsidR="00BA3672" w:rsidRDefault="00BA3672" w:rsidP="00725A28">
      <w:pPr>
        <w:numPr>
          <w:ilvl w:val="0"/>
          <w:numId w:val="10"/>
        </w:numPr>
        <w:spacing w:after="36" w:line="247" w:lineRule="auto"/>
      </w:pPr>
      <w:r>
        <w:t xml:space="preserve">All Staff </w:t>
      </w:r>
    </w:p>
    <w:p w14:paraId="0A7246B4" w14:textId="77777777" w:rsidR="00BA3672" w:rsidRDefault="00BA3672" w:rsidP="00725A28">
      <w:pPr>
        <w:pStyle w:val="ListParagraph"/>
        <w:numPr>
          <w:ilvl w:val="0"/>
          <w:numId w:val="14"/>
        </w:numPr>
        <w:spacing w:after="39" w:line="247" w:lineRule="auto"/>
      </w:pPr>
      <w:r>
        <w:t xml:space="preserve">Identify quality gaps and discuss with supervisor and manager throughout the year and during annual development of performance improvement objectives. </w:t>
      </w:r>
    </w:p>
    <w:p w14:paraId="5D0F135F" w14:textId="77777777" w:rsidR="00BA3672" w:rsidRDefault="00BA3672" w:rsidP="00725A28">
      <w:pPr>
        <w:pStyle w:val="ListParagraph"/>
        <w:numPr>
          <w:ilvl w:val="0"/>
          <w:numId w:val="14"/>
        </w:numPr>
        <w:spacing w:after="5" w:line="247" w:lineRule="auto"/>
      </w:pPr>
      <w:r>
        <w:t xml:space="preserve">Be familiar with all performance improvement objectives across the department.  </w:t>
      </w:r>
    </w:p>
    <w:p w14:paraId="26671541" w14:textId="77777777" w:rsidR="00BA3672" w:rsidRDefault="00BA3672" w:rsidP="00725A28">
      <w:pPr>
        <w:pStyle w:val="ListParagraph"/>
        <w:numPr>
          <w:ilvl w:val="0"/>
          <w:numId w:val="14"/>
        </w:numPr>
        <w:spacing w:after="5" w:line="247" w:lineRule="auto"/>
      </w:pPr>
      <w:r>
        <w:t xml:space="preserve">Actively participate to achieve performance improvement objectives relevant to their program. </w:t>
      </w:r>
    </w:p>
    <w:p w14:paraId="5BA72E1C" w14:textId="77777777" w:rsidR="00BA3672" w:rsidRDefault="00BA3672" w:rsidP="00725A28">
      <w:pPr>
        <w:pStyle w:val="ListParagraph"/>
        <w:numPr>
          <w:ilvl w:val="0"/>
          <w:numId w:val="14"/>
        </w:numPr>
        <w:spacing w:after="5" w:line="247" w:lineRule="auto"/>
      </w:pPr>
      <w:r>
        <w:t xml:space="preserve">Staff may be asked to participate in an ad hoc QI team focused on performance improvement.  </w:t>
      </w:r>
    </w:p>
    <w:p w14:paraId="37A0DDA9" w14:textId="77777777" w:rsidR="00BA3672" w:rsidRDefault="00BA3672" w:rsidP="00725A28">
      <w:pPr>
        <w:numPr>
          <w:ilvl w:val="0"/>
          <w:numId w:val="10"/>
        </w:numPr>
        <w:spacing w:after="35" w:line="247" w:lineRule="auto"/>
      </w:pPr>
      <w:r>
        <w:t xml:space="preserve">Board of Health </w:t>
      </w:r>
    </w:p>
    <w:p w14:paraId="31646F0B" w14:textId="77777777" w:rsidR="00BA3672" w:rsidRDefault="00BA3672" w:rsidP="00725A28">
      <w:pPr>
        <w:pStyle w:val="ListParagraph"/>
        <w:numPr>
          <w:ilvl w:val="2"/>
          <w:numId w:val="15"/>
        </w:numPr>
        <w:spacing w:after="5" w:line="247" w:lineRule="auto"/>
        <w:ind w:left="1800"/>
      </w:pPr>
      <w:r>
        <w:t xml:space="preserve">Provide high‐level oversight and accountability </w:t>
      </w:r>
    </w:p>
    <w:p w14:paraId="7504B9E2" w14:textId="77777777" w:rsidR="00BA3672" w:rsidRDefault="00BA3672" w:rsidP="00725A28">
      <w:pPr>
        <w:pStyle w:val="ListParagraph"/>
        <w:numPr>
          <w:ilvl w:val="2"/>
          <w:numId w:val="15"/>
        </w:numPr>
        <w:spacing w:after="5" w:line="247" w:lineRule="auto"/>
        <w:ind w:left="1800"/>
      </w:pPr>
      <w:r>
        <w:t xml:space="preserve">Provide an outside perspective on performance improvement and QI initiatives </w:t>
      </w:r>
    </w:p>
    <w:p w14:paraId="515BF87B" w14:textId="77777777" w:rsidR="00BA3672" w:rsidRDefault="00BA3672" w:rsidP="00725A28">
      <w:pPr>
        <w:pStyle w:val="ListParagraph"/>
        <w:numPr>
          <w:ilvl w:val="2"/>
          <w:numId w:val="15"/>
        </w:numPr>
        <w:spacing w:after="249" w:line="247" w:lineRule="auto"/>
        <w:ind w:left="1800"/>
      </w:pPr>
      <w:r>
        <w:t xml:space="preserve">Support Health Officer in communicating plans, processes and results for improving performance with Board of Commissioners.  </w:t>
      </w:r>
    </w:p>
    <w:p w14:paraId="77C56C5A" w14:textId="1FE013B2" w:rsidR="00163608" w:rsidRPr="00B017B2" w:rsidRDefault="0080420E" w:rsidP="00970FC7">
      <w:pPr>
        <w:pStyle w:val="Heading1"/>
      </w:pPr>
      <w:bookmarkStart w:id="26" w:name="_Toc513443845"/>
      <w:bookmarkStart w:id="27" w:name="_Toc513443996"/>
      <w:r>
        <w:t>Performance Management Training</w:t>
      </w:r>
      <w:bookmarkEnd w:id="26"/>
      <w:bookmarkEnd w:id="27"/>
      <w:r>
        <w:t xml:space="preserve"> </w:t>
      </w:r>
    </w:p>
    <w:p w14:paraId="3347C38B" w14:textId="7ED56DE3" w:rsidR="00506A8E" w:rsidRPr="00F64965" w:rsidRDefault="006240F1" w:rsidP="004777B8">
      <w:r w:rsidRPr="00F64965">
        <w:t>Performance management t</w:t>
      </w:r>
      <w:r w:rsidR="00506A8E" w:rsidRPr="00F64965">
        <w:t>raining will take place department-wide and in the following manner</w:t>
      </w:r>
      <w:r w:rsidR="004777B8">
        <w:t xml:space="preserve">s. </w:t>
      </w:r>
      <w:r w:rsidR="004777B8" w:rsidRPr="004777B8">
        <w:t>Initially, the Deputy Health Officer will serve as Department-wide trainer.  However, all performance management team members will be given opportunity to increase their knowledge and training abilities to ensure ample support to performance management training is available in the department.</w:t>
      </w:r>
    </w:p>
    <w:p w14:paraId="63257227" w14:textId="55E886C5" w:rsidR="00506A8E" w:rsidRPr="00F64965" w:rsidRDefault="00F64965" w:rsidP="00725A28">
      <w:pPr>
        <w:pStyle w:val="ListParagraph"/>
        <w:numPr>
          <w:ilvl w:val="0"/>
          <w:numId w:val="1"/>
        </w:numPr>
      </w:pPr>
      <w:r w:rsidRPr="00F64965">
        <w:t>Performance management</w:t>
      </w:r>
      <w:r w:rsidR="00506A8E" w:rsidRPr="00F64965">
        <w:t xml:space="preserve"> </w:t>
      </w:r>
      <w:r w:rsidRPr="00F64965">
        <w:t>training will take place at</w:t>
      </w:r>
      <w:r w:rsidR="004777B8">
        <w:t xml:space="preserve"> the all staff meeting on May 18, 2018</w:t>
      </w:r>
      <w:r w:rsidRPr="00F64965">
        <w:t>.</w:t>
      </w:r>
    </w:p>
    <w:p w14:paraId="2E992706" w14:textId="05DE92AD" w:rsidR="00506A8E" w:rsidRPr="00F64965" w:rsidRDefault="00506A8E" w:rsidP="00725A28">
      <w:pPr>
        <w:pStyle w:val="ListParagraph"/>
        <w:numPr>
          <w:ilvl w:val="0"/>
          <w:numId w:val="1"/>
        </w:numPr>
      </w:pPr>
      <w:r w:rsidRPr="00F64965">
        <w:t xml:space="preserve">All new staff will be oriented to the concept of </w:t>
      </w:r>
      <w:r w:rsidR="00F64965" w:rsidRPr="00F64965">
        <w:t>performance management</w:t>
      </w:r>
      <w:r w:rsidRPr="00F64965">
        <w:t xml:space="preserve">, its roles and process, to the </w:t>
      </w:r>
      <w:r w:rsidR="00F64965" w:rsidRPr="00F64965">
        <w:t>performance management system</w:t>
      </w:r>
      <w:r w:rsidRPr="00F64965">
        <w:t xml:space="preserve"> and to available resources.  This will be reflected in the orientation checklist.</w:t>
      </w:r>
    </w:p>
    <w:p w14:paraId="226DF1D8" w14:textId="37077CCA" w:rsidR="002E6592" w:rsidRPr="00F64965" w:rsidRDefault="00506A8E" w:rsidP="00725A28">
      <w:pPr>
        <w:pStyle w:val="ListParagraph"/>
        <w:numPr>
          <w:ilvl w:val="0"/>
          <w:numId w:val="1"/>
        </w:numPr>
      </w:pPr>
      <w:r w:rsidRPr="00F64965">
        <w:t xml:space="preserve">Advanced and continued training will be provided to the </w:t>
      </w:r>
      <w:r w:rsidR="00F64965" w:rsidRPr="00F64965">
        <w:t>performance management committee</w:t>
      </w:r>
      <w:r w:rsidRPr="00F64965">
        <w:t xml:space="preserve"> members on an ongoing basis, through such opportunities as face to face trainings at the State, through webinars, through review of appropriate literatur</w:t>
      </w:r>
      <w:r w:rsidR="00F64965" w:rsidRPr="00F64965">
        <w:t>e, and by presentations by team</w:t>
      </w:r>
      <w:r w:rsidRPr="00F64965">
        <w:t xml:space="preserve"> members at team meetings</w:t>
      </w:r>
      <w:r w:rsidR="00F64965" w:rsidRPr="00F64965">
        <w:t xml:space="preserve">. </w:t>
      </w:r>
    </w:p>
    <w:p w14:paraId="4534A593" w14:textId="54871FD6" w:rsidR="00506A8E" w:rsidRPr="00C01FCF" w:rsidRDefault="00506A8E" w:rsidP="00DB0FF3">
      <w:r w:rsidRPr="00C01FCF">
        <w:lastRenderedPageBreak/>
        <w:t xml:space="preserve">Possible training resources may be available from, but are not limited to the following:  State Health Department, NACCHO, PHQIX, </w:t>
      </w:r>
      <w:r w:rsidR="00C01FCF" w:rsidRPr="00C01FCF">
        <w:t>Public Health Foundation, TRAIN, E</w:t>
      </w:r>
      <w:r w:rsidR="00C01FCF">
        <w:t>m</w:t>
      </w:r>
      <w:r w:rsidR="00C01FCF" w:rsidRPr="00C01FCF">
        <w:t xml:space="preserve">bracing Quality in Public Health: A Practitioner’s Performance Management Primer, etc. </w:t>
      </w:r>
      <w:r w:rsidR="004777B8">
        <w:t xml:space="preserve">Additional information on performance management trainings available can be found in the BCHD Workforce Development Plan. </w:t>
      </w:r>
    </w:p>
    <w:p w14:paraId="44277ADA" w14:textId="6550BC21" w:rsidR="00B017B2" w:rsidRDefault="00A61362" w:rsidP="00A61362">
      <w:pPr>
        <w:pStyle w:val="Heading1"/>
      </w:pPr>
      <w:bookmarkStart w:id="28" w:name="_Toc513443846"/>
      <w:bookmarkStart w:id="29" w:name="_Toc513443997"/>
      <w:r>
        <w:t>Communication</w:t>
      </w:r>
      <w:bookmarkEnd w:id="28"/>
      <w:bookmarkEnd w:id="29"/>
    </w:p>
    <w:p w14:paraId="30D0F963" w14:textId="26842FD3" w:rsidR="004777B8" w:rsidRDefault="004777B8" w:rsidP="004777B8">
      <w:pPr>
        <w:ind w:left="0"/>
      </w:pPr>
      <w:r>
        <w:t xml:space="preserve">All staff at BCHD can access this plan at [insert intranet or file system location/hyperlink]. Updates to the plan will be communicated to all staff via department-wide emails. Documentation related to the plan, including the tracking tool, reports, </w:t>
      </w:r>
      <w:r w:rsidR="00BC0DA7">
        <w:t xml:space="preserve">evaluation results, performance management team meeting minutes, </w:t>
      </w:r>
      <w:r>
        <w:t xml:space="preserve">and </w:t>
      </w:r>
      <w:r w:rsidR="00BC0DA7">
        <w:t>training materials are stored [insert intranet or file system location/hyperlink].</w:t>
      </w:r>
    </w:p>
    <w:p w14:paraId="4CE6EE1D" w14:textId="5249A8D3" w:rsidR="00A61362" w:rsidRPr="00A61362" w:rsidRDefault="00A61362" w:rsidP="00A61362">
      <w:pPr>
        <w:pStyle w:val="Heading1"/>
      </w:pPr>
      <w:bookmarkStart w:id="30" w:name="_Toc513443847"/>
      <w:bookmarkStart w:id="31" w:name="_Toc513443998"/>
      <w:r>
        <w:t>Sustainability</w:t>
      </w:r>
      <w:bookmarkEnd w:id="30"/>
      <w:bookmarkEnd w:id="31"/>
    </w:p>
    <w:p w14:paraId="678DA621" w14:textId="77777777" w:rsidR="00BC0DA7" w:rsidRDefault="00BC0DA7" w:rsidP="00BC0DA7">
      <w:pPr>
        <w:ind w:left="0"/>
      </w:pPr>
      <w:r>
        <w:t>BCHD is building sustainability for performance management activities in the following manners:</w:t>
      </w:r>
    </w:p>
    <w:p w14:paraId="58D6845C" w14:textId="60C5C565" w:rsidR="00605F88" w:rsidRDefault="00BC0DA7" w:rsidP="00725A28">
      <w:pPr>
        <w:pStyle w:val="ListParagraph"/>
        <w:numPr>
          <w:ilvl w:val="0"/>
          <w:numId w:val="17"/>
        </w:numPr>
      </w:pPr>
      <w:r>
        <w:t>Leadership for performance management is b</w:t>
      </w:r>
      <w:r w:rsidR="00CB3845">
        <w:t>uilt into the deputy health officer’s position description</w:t>
      </w:r>
      <w:r>
        <w:t xml:space="preserve">. There are also expectations for participation in performance management built into </w:t>
      </w:r>
      <w:r w:rsidR="00CB3845">
        <w:t>manager</w:t>
      </w:r>
      <w:r>
        <w:t xml:space="preserve"> and </w:t>
      </w:r>
      <w:r w:rsidR="00CB3845">
        <w:t>supervisor p</w:t>
      </w:r>
      <w:r>
        <w:t xml:space="preserve">osition </w:t>
      </w:r>
      <w:r w:rsidR="00CB3845">
        <w:t>d</w:t>
      </w:r>
      <w:r>
        <w:t>escription</w:t>
      </w:r>
      <w:r w:rsidR="00CB3845">
        <w:t>s</w:t>
      </w:r>
      <w:r>
        <w:t>.</w:t>
      </w:r>
    </w:p>
    <w:p w14:paraId="3ACAF7F8" w14:textId="32F93DE6" w:rsidR="00CB3845" w:rsidRDefault="00BC0DA7" w:rsidP="00725A28">
      <w:pPr>
        <w:pStyle w:val="ListParagraph"/>
        <w:numPr>
          <w:ilvl w:val="0"/>
          <w:numId w:val="8"/>
        </w:numPr>
      </w:pPr>
      <w:r>
        <w:t>Performance management is a s</w:t>
      </w:r>
      <w:r w:rsidR="00CB3845">
        <w:t xml:space="preserve">tanding item on the leadership team </w:t>
      </w:r>
      <w:r>
        <w:t xml:space="preserve">meeting </w:t>
      </w:r>
      <w:r w:rsidR="00CB3845">
        <w:t>agenda</w:t>
      </w:r>
      <w:r>
        <w:t>.</w:t>
      </w:r>
    </w:p>
    <w:p w14:paraId="31D29C07" w14:textId="420FA03A" w:rsidR="00CB3845" w:rsidRDefault="00BC0DA7" w:rsidP="00725A28">
      <w:pPr>
        <w:pStyle w:val="ListParagraph"/>
        <w:numPr>
          <w:ilvl w:val="0"/>
          <w:numId w:val="8"/>
        </w:numPr>
      </w:pPr>
      <w:r>
        <w:t>Progress and results of performance management is regularly c</w:t>
      </w:r>
      <w:r w:rsidR="00CB3845">
        <w:t>ommunicated to</w:t>
      </w:r>
      <w:r>
        <w:t xml:space="preserve"> the BCHD</w:t>
      </w:r>
      <w:r w:rsidR="00CB3845">
        <w:t xml:space="preserve"> </w:t>
      </w:r>
      <w:r>
        <w:t>Board of Commissioners.</w:t>
      </w:r>
    </w:p>
    <w:p w14:paraId="137AF5DE" w14:textId="012BD15A" w:rsidR="00CB3845" w:rsidRDefault="00BC0DA7" w:rsidP="00725A28">
      <w:pPr>
        <w:pStyle w:val="ListParagraph"/>
        <w:numPr>
          <w:ilvl w:val="0"/>
          <w:numId w:val="8"/>
        </w:numPr>
      </w:pPr>
      <w:r>
        <w:t xml:space="preserve">The BCHD workforce development plan provides information on performance management training and expectations. </w:t>
      </w:r>
    </w:p>
    <w:p w14:paraId="2B47EF11" w14:textId="10EBB8A2" w:rsidR="00CB3845" w:rsidRPr="00104D05" w:rsidRDefault="00BC0DA7" w:rsidP="00725A28">
      <w:pPr>
        <w:pStyle w:val="ListParagraph"/>
        <w:numPr>
          <w:ilvl w:val="0"/>
          <w:numId w:val="8"/>
        </w:numPr>
      </w:pPr>
      <w:r>
        <w:t xml:space="preserve">Performance management training and communication will be built into the onboarding process for new employees. </w:t>
      </w:r>
    </w:p>
    <w:p w14:paraId="29D3075B" w14:textId="752B1310" w:rsidR="00B017B2" w:rsidRPr="00A61362" w:rsidRDefault="00B017B2" w:rsidP="00A61362">
      <w:pPr>
        <w:pStyle w:val="Heading1"/>
      </w:pPr>
      <w:bookmarkStart w:id="32" w:name="_Toc513443848"/>
      <w:bookmarkStart w:id="33" w:name="_Toc513443999"/>
      <w:r w:rsidRPr="00A61362">
        <w:t>Appendices</w:t>
      </w:r>
      <w:bookmarkEnd w:id="32"/>
      <w:bookmarkEnd w:id="33"/>
      <w:r w:rsidRPr="00A61362">
        <w:t xml:space="preserve"> </w:t>
      </w:r>
    </w:p>
    <w:p w14:paraId="073034DF" w14:textId="2F556FE6" w:rsidR="00B017B2" w:rsidRPr="0064793B" w:rsidRDefault="00294D26" w:rsidP="00725A28">
      <w:pPr>
        <w:pStyle w:val="ListParagraph"/>
        <w:numPr>
          <w:ilvl w:val="0"/>
          <w:numId w:val="2"/>
        </w:numPr>
      </w:pPr>
      <w:r>
        <w:t>Performance Management</w:t>
      </w:r>
      <w:r w:rsidR="00B017B2" w:rsidRPr="0064793B">
        <w:t xml:space="preserve"> </w:t>
      </w:r>
      <w:r w:rsidR="00CB3845">
        <w:t xml:space="preserve">Standards and Measures </w:t>
      </w:r>
    </w:p>
    <w:p w14:paraId="1281FD22" w14:textId="0E9BD0E7" w:rsidR="00B017B2" w:rsidRPr="0064793B" w:rsidRDefault="00294D26" w:rsidP="00725A28">
      <w:pPr>
        <w:pStyle w:val="ListParagraph"/>
        <w:numPr>
          <w:ilvl w:val="0"/>
          <w:numId w:val="2"/>
        </w:numPr>
      </w:pPr>
      <w:r>
        <w:t>Performance Management</w:t>
      </w:r>
      <w:r w:rsidR="00B017B2" w:rsidRPr="0064793B">
        <w:t xml:space="preserve"> Report</w:t>
      </w:r>
      <w:r w:rsidR="00CB3845">
        <w:t>ing</w:t>
      </w:r>
      <w:r w:rsidR="00B017B2" w:rsidRPr="0064793B">
        <w:t xml:space="preserve"> Template</w:t>
      </w:r>
    </w:p>
    <w:p w14:paraId="70363F0E" w14:textId="3A6CA06E" w:rsidR="00B017B2" w:rsidRDefault="00532F77" w:rsidP="00725A28">
      <w:pPr>
        <w:pStyle w:val="ListParagraph"/>
        <w:numPr>
          <w:ilvl w:val="0"/>
          <w:numId w:val="2"/>
        </w:numPr>
      </w:pPr>
      <w:r>
        <w:t xml:space="preserve">BCHD’s “Performance Management Self‐Assessment Tool” by Turning Point Performance Management National Excellence Collaborative. </w:t>
      </w:r>
    </w:p>
    <w:p w14:paraId="336FE8CC" w14:textId="77777777" w:rsidR="0064793B" w:rsidRDefault="0064793B" w:rsidP="00DB0FF3">
      <w:r>
        <w:br w:type="page"/>
      </w:r>
    </w:p>
    <w:p w14:paraId="42F8A83C" w14:textId="3CDBEFD5" w:rsidR="0064793B" w:rsidRPr="0064793B" w:rsidRDefault="00605F88" w:rsidP="00C33055">
      <w:pPr>
        <w:pStyle w:val="Heading2"/>
      </w:pPr>
      <w:bookmarkStart w:id="34" w:name="_Toc513443849"/>
      <w:bookmarkStart w:id="35" w:name="_Toc513444000"/>
      <w:r>
        <w:lastRenderedPageBreak/>
        <w:t>APPENDIX I</w:t>
      </w:r>
      <w:bookmarkEnd w:id="34"/>
      <w:r w:rsidR="00C33055">
        <w:t xml:space="preserve">: 2018 </w:t>
      </w:r>
      <w:r w:rsidR="00970FC7">
        <w:t>Performance Management</w:t>
      </w:r>
      <w:r w:rsidR="00C33055">
        <w:t xml:space="preserve"> Goals and Objectives</w:t>
      </w:r>
      <w:bookmarkEnd w:id="35"/>
    </w:p>
    <w:tbl>
      <w:tblPr>
        <w:tblStyle w:val="TableGrid"/>
        <w:tblW w:w="9402" w:type="dxa"/>
        <w:tblLook w:val="04A0" w:firstRow="1" w:lastRow="0" w:firstColumn="1" w:lastColumn="0" w:noHBand="0" w:noVBand="1"/>
      </w:tblPr>
      <w:tblGrid>
        <w:gridCol w:w="3145"/>
        <w:gridCol w:w="2520"/>
        <w:gridCol w:w="1386"/>
        <w:gridCol w:w="2351"/>
      </w:tblGrid>
      <w:tr w:rsidR="0064793B" w:rsidRPr="0008301B" w14:paraId="3B13604C" w14:textId="77777777" w:rsidTr="0035424E">
        <w:trPr>
          <w:trHeight w:val="463"/>
        </w:trPr>
        <w:tc>
          <w:tcPr>
            <w:tcW w:w="9402" w:type="dxa"/>
            <w:gridSpan w:val="4"/>
            <w:shd w:val="clear" w:color="auto" w:fill="365F91" w:themeFill="accent1" w:themeFillShade="BF"/>
          </w:tcPr>
          <w:p w14:paraId="1B0572D7" w14:textId="4C531A5B" w:rsidR="0064793B" w:rsidRPr="0008301B" w:rsidRDefault="0064793B" w:rsidP="00970FC7">
            <w:r w:rsidRPr="00B77186">
              <w:t xml:space="preserve">Goal 1: </w:t>
            </w:r>
            <w:r w:rsidR="00386F0D">
              <w:t>Identify and track strategic plan measures and key program measures based on performance standards and strategic plan goals and objectives.</w:t>
            </w:r>
          </w:p>
        </w:tc>
      </w:tr>
      <w:tr w:rsidR="0064793B" w:rsidRPr="0008301B" w14:paraId="5AB1E63A" w14:textId="77777777" w:rsidTr="0035424E">
        <w:trPr>
          <w:trHeight w:val="438"/>
        </w:trPr>
        <w:tc>
          <w:tcPr>
            <w:tcW w:w="9402" w:type="dxa"/>
            <w:gridSpan w:val="4"/>
            <w:shd w:val="clear" w:color="auto" w:fill="95B3D7" w:themeFill="accent1" w:themeFillTint="99"/>
          </w:tcPr>
          <w:p w14:paraId="7162144E" w14:textId="2722CA80" w:rsidR="0064793B" w:rsidRPr="0008301B" w:rsidRDefault="0064793B" w:rsidP="00970FC7">
            <w:pPr>
              <w:rPr>
                <w:color w:val="C0504D" w:themeColor="accent2"/>
              </w:rPr>
            </w:pPr>
            <w:r w:rsidRPr="001A3434">
              <w:t xml:space="preserve">Objective 1: </w:t>
            </w:r>
            <w:r w:rsidR="00386F0D">
              <w:t>BCHD’s leadership team will develop measures relating to strategic plan goals by May 30, 2018.</w:t>
            </w:r>
          </w:p>
        </w:tc>
      </w:tr>
      <w:tr w:rsidR="0064793B" w:rsidRPr="0008301B" w14:paraId="1BBD996B" w14:textId="77777777" w:rsidTr="00386F0D">
        <w:trPr>
          <w:trHeight w:val="215"/>
        </w:trPr>
        <w:tc>
          <w:tcPr>
            <w:tcW w:w="3145" w:type="dxa"/>
            <w:shd w:val="clear" w:color="auto" w:fill="B8CCE4" w:themeFill="accent1" w:themeFillTint="66"/>
          </w:tcPr>
          <w:p w14:paraId="75DA1C81" w14:textId="77777777" w:rsidR="0064793B" w:rsidRPr="0008301B" w:rsidRDefault="0064793B" w:rsidP="00DB0FF3">
            <w:r w:rsidRPr="0008301B">
              <w:t>Activities</w:t>
            </w:r>
          </w:p>
        </w:tc>
        <w:tc>
          <w:tcPr>
            <w:tcW w:w="2520" w:type="dxa"/>
            <w:shd w:val="clear" w:color="auto" w:fill="B8CCE4" w:themeFill="accent1" w:themeFillTint="66"/>
          </w:tcPr>
          <w:p w14:paraId="4B846E1C" w14:textId="77777777" w:rsidR="0064793B" w:rsidRPr="0008301B" w:rsidRDefault="0064793B" w:rsidP="00DB0FF3">
            <w:r>
              <w:t>Outcome(s)</w:t>
            </w:r>
          </w:p>
        </w:tc>
        <w:tc>
          <w:tcPr>
            <w:tcW w:w="1386" w:type="dxa"/>
            <w:shd w:val="clear" w:color="auto" w:fill="B8CCE4" w:themeFill="accent1" w:themeFillTint="66"/>
          </w:tcPr>
          <w:p w14:paraId="3280FBB8" w14:textId="77777777" w:rsidR="0064793B" w:rsidRPr="0008301B" w:rsidRDefault="0064793B" w:rsidP="00DB0FF3">
            <w:r w:rsidRPr="0008301B">
              <w:t>Timeframe</w:t>
            </w:r>
          </w:p>
        </w:tc>
        <w:tc>
          <w:tcPr>
            <w:tcW w:w="2351" w:type="dxa"/>
            <w:shd w:val="clear" w:color="auto" w:fill="B8CCE4" w:themeFill="accent1" w:themeFillTint="66"/>
          </w:tcPr>
          <w:p w14:paraId="194589A1" w14:textId="77777777" w:rsidR="0064793B" w:rsidRPr="0008301B" w:rsidRDefault="0064793B" w:rsidP="00DB0FF3">
            <w:r w:rsidRPr="0008301B">
              <w:t>Responsible Persons</w:t>
            </w:r>
          </w:p>
        </w:tc>
      </w:tr>
      <w:tr w:rsidR="0064793B" w:rsidRPr="00427F24" w14:paraId="297F871D" w14:textId="77777777" w:rsidTr="00386F0D">
        <w:trPr>
          <w:trHeight w:val="463"/>
        </w:trPr>
        <w:tc>
          <w:tcPr>
            <w:tcW w:w="3145" w:type="dxa"/>
          </w:tcPr>
          <w:p w14:paraId="53B34CA0" w14:textId="1C61F80F" w:rsidR="0064793B" w:rsidRPr="00427F24" w:rsidRDefault="007D171C" w:rsidP="00DB0FF3">
            <w:r>
              <w:t>PM Measure Workshop</w:t>
            </w:r>
          </w:p>
        </w:tc>
        <w:tc>
          <w:tcPr>
            <w:tcW w:w="2520" w:type="dxa"/>
          </w:tcPr>
          <w:p w14:paraId="208F7D27" w14:textId="7576060D" w:rsidR="0064793B" w:rsidRPr="00427F24" w:rsidRDefault="007D171C" w:rsidP="00DB0FF3">
            <w:r>
              <w:t>Identification of starting performance measures based on program focus and strategic plan</w:t>
            </w:r>
          </w:p>
        </w:tc>
        <w:tc>
          <w:tcPr>
            <w:tcW w:w="1386" w:type="dxa"/>
          </w:tcPr>
          <w:p w14:paraId="3BC111A4" w14:textId="4BD3202D" w:rsidR="0064793B" w:rsidRPr="00427F24" w:rsidRDefault="007D171C" w:rsidP="00DB0FF3">
            <w:r>
              <w:t>March-April,2018</w:t>
            </w:r>
          </w:p>
        </w:tc>
        <w:tc>
          <w:tcPr>
            <w:tcW w:w="2351" w:type="dxa"/>
          </w:tcPr>
          <w:p w14:paraId="78CE9D90" w14:textId="7D863722" w:rsidR="0064793B" w:rsidRPr="00427F24" w:rsidRDefault="007D171C" w:rsidP="00DB0FF3">
            <w:r>
              <w:t>MPHI (consultant)</w:t>
            </w:r>
          </w:p>
        </w:tc>
      </w:tr>
      <w:tr w:rsidR="0064793B" w:rsidRPr="0008301B" w14:paraId="4B66C691" w14:textId="77777777" w:rsidTr="0035424E">
        <w:trPr>
          <w:trHeight w:val="463"/>
        </w:trPr>
        <w:tc>
          <w:tcPr>
            <w:tcW w:w="9402" w:type="dxa"/>
            <w:gridSpan w:val="4"/>
            <w:shd w:val="clear" w:color="auto" w:fill="95B3D7" w:themeFill="accent1" w:themeFillTint="99"/>
          </w:tcPr>
          <w:p w14:paraId="0ADC95AD" w14:textId="0EE990C1" w:rsidR="0064793B" w:rsidRPr="0008301B" w:rsidRDefault="0064793B" w:rsidP="007D171C">
            <w:pPr>
              <w:rPr>
                <w:color w:val="C0504D" w:themeColor="accent2"/>
              </w:rPr>
            </w:pPr>
            <w:r w:rsidRPr="001A3434">
              <w:t xml:space="preserve">Objective 2: </w:t>
            </w:r>
            <w:r w:rsidR="00386F0D">
              <w:t xml:space="preserve">BCHD program/service areas will each develop one key measure for their program area to be included in the performance management system by </w:t>
            </w:r>
            <w:r w:rsidR="007D171C">
              <w:t>June</w:t>
            </w:r>
            <w:r w:rsidR="00386F0D">
              <w:t xml:space="preserve"> 30, 2018</w:t>
            </w:r>
          </w:p>
        </w:tc>
      </w:tr>
      <w:tr w:rsidR="0064793B" w:rsidRPr="0008301B" w14:paraId="66D62E4B" w14:textId="77777777" w:rsidTr="00386F0D">
        <w:trPr>
          <w:trHeight w:val="463"/>
        </w:trPr>
        <w:tc>
          <w:tcPr>
            <w:tcW w:w="3145" w:type="dxa"/>
            <w:shd w:val="clear" w:color="auto" w:fill="B8CCE4" w:themeFill="accent1" w:themeFillTint="66"/>
          </w:tcPr>
          <w:p w14:paraId="40DC95C6" w14:textId="77777777" w:rsidR="0064793B" w:rsidRPr="0008301B" w:rsidRDefault="0064793B" w:rsidP="00DB0FF3">
            <w:r w:rsidRPr="0008301B">
              <w:t>Activities</w:t>
            </w:r>
          </w:p>
        </w:tc>
        <w:tc>
          <w:tcPr>
            <w:tcW w:w="2520" w:type="dxa"/>
            <w:shd w:val="clear" w:color="auto" w:fill="B8CCE4" w:themeFill="accent1" w:themeFillTint="66"/>
          </w:tcPr>
          <w:p w14:paraId="696A9263" w14:textId="77777777" w:rsidR="0064793B" w:rsidRPr="0008301B" w:rsidRDefault="0064793B" w:rsidP="00DB0FF3">
            <w:r>
              <w:t>Outcome(s)</w:t>
            </w:r>
          </w:p>
        </w:tc>
        <w:tc>
          <w:tcPr>
            <w:tcW w:w="1386" w:type="dxa"/>
            <w:shd w:val="clear" w:color="auto" w:fill="B8CCE4" w:themeFill="accent1" w:themeFillTint="66"/>
          </w:tcPr>
          <w:p w14:paraId="387EC86A" w14:textId="77777777" w:rsidR="0064793B" w:rsidRPr="0008301B" w:rsidRDefault="0064793B" w:rsidP="00DB0FF3">
            <w:r w:rsidRPr="0008301B">
              <w:t>Timeframe</w:t>
            </w:r>
          </w:p>
        </w:tc>
        <w:tc>
          <w:tcPr>
            <w:tcW w:w="2351" w:type="dxa"/>
            <w:shd w:val="clear" w:color="auto" w:fill="B8CCE4" w:themeFill="accent1" w:themeFillTint="66"/>
          </w:tcPr>
          <w:p w14:paraId="72DB6C49" w14:textId="77777777" w:rsidR="0064793B" w:rsidRPr="0008301B" w:rsidRDefault="0064793B" w:rsidP="00DB0FF3">
            <w:r w:rsidRPr="0008301B">
              <w:t>Responsible Persons</w:t>
            </w:r>
          </w:p>
        </w:tc>
      </w:tr>
      <w:tr w:rsidR="0064793B" w:rsidRPr="001A3434" w14:paraId="4368D69A" w14:textId="77777777" w:rsidTr="00386F0D">
        <w:trPr>
          <w:trHeight w:val="463"/>
        </w:trPr>
        <w:tc>
          <w:tcPr>
            <w:tcW w:w="3145" w:type="dxa"/>
            <w:shd w:val="clear" w:color="auto" w:fill="auto"/>
          </w:tcPr>
          <w:p w14:paraId="41BAE42A" w14:textId="20FE1CEC" w:rsidR="0064793B" w:rsidRPr="001A3434" w:rsidRDefault="007D171C" w:rsidP="00DB0FF3">
            <w:r>
              <w:t>Completion of performance measure activity</w:t>
            </w:r>
          </w:p>
        </w:tc>
        <w:tc>
          <w:tcPr>
            <w:tcW w:w="2520" w:type="dxa"/>
            <w:shd w:val="clear" w:color="auto" w:fill="auto"/>
          </w:tcPr>
          <w:p w14:paraId="39CFEED5" w14:textId="4FA85017" w:rsidR="0064793B" w:rsidRPr="001A3434" w:rsidRDefault="007D171C" w:rsidP="00DB0FF3">
            <w:r>
              <w:t>Identification of 1 to 3 PM for each program</w:t>
            </w:r>
          </w:p>
        </w:tc>
        <w:tc>
          <w:tcPr>
            <w:tcW w:w="1386" w:type="dxa"/>
            <w:shd w:val="clear" w:color="auto" w:fill="auto"/>
          </w:tcPr>
          <w:p w14:paraId="7BE4798D" w14:textId="720F1574" w:rsidR="0064793B" w:rsidRPr="001A3434" w:rsidRDefault="007D171C" w:rsidP="00DB0FF3">
            <w:r>
              <w:t>May – June, 2018</w:t>
            </w:r>
          </w:p>
        </w:tc>
        <w:tc>
          <w:tcPr>
            <w:tcW w:w="2351" w:type="dxa"/>
            <w:shd w:val="clear" w:color="auto" w:fill="auto"/>
          </w:tcPr>
          <w:p w14:paraId="07181EF8" w14:textId="47B70870" w:rsidR="0064793B" w:rsidRPr="001A3434" w:rsidRDefault="007D171C" w:rsidP="00DB0FF3">
            <w:r>
              <w:t>Deputy Health Officer</w:t>
            </w:r>
          </w:p>
        </w:tc>
      </w:tr>
      <w:tr w:rsidR="0064793B" w:rsidRPr="001A3434" w14:paraId="5A6FD8D9" w14:textId="77777777" w:rsidTr="0035424E">
        <w:trPr>
          <w:trHeight w:val="463"/>
        </w:trPr>
        <w:tc>
          <w:tcPr>
            <w:tcW w:w="9402" w:type="dxa"/>
            <w:gridSpan w:val="4"/>
            <w:shd w:val="clear" w:color="auto" w:fill="95B3D7" w:themeFill="accent1" w:themeFillTint="99"/>
          </w:tcPr>
          <w:p w14:paraId="716568BC" w14:textId="62C6C242" w:rsidR="0064793B" w:rsidRPr="001A3434" w:rsidRDefault="0064793B" w:rsidP="00970FC7">
            <w:pPr>
              <w:rPr>
                <w:color w:val="C0504D" w:themeColor="accent2"/>
                <w:szCs w:val="24"/>
              </w:rPr>
            </w:pPr>
            <w:r w:rsidRPr="001A3434">
              <w:rPr>
                <w:szCs w:val="24"/>
              </w:rPr>
              <w:t xml:space="preserve">Objective 3: </w:t>
            </w:r>
            <w:r w:rsidR="00386F0D">
              <w:t>BCHD will begin tracking identified performance measures in the performance management system by June 30, 2018</w:t>
            </w:r>
          </w:p>
        </w:tc>
      </w:tr>
      <w:tr w:rsidR="0064793B" w:rsidRPr="0008301B" w14:paraId="2F6D6DA3" w14:textId="77777777" w:rsidTr="00386F0D">
        <w:trPr>
          <w:trHeight w:val="463"/>
        </w:trPr>
        <w:tc>
          <w:tcPr>
            <w:tcW w:w="3145" w:type="dxa"/>
            <w:shd w:val="clear" w:color="auto" w:fill="B8CCE4" w:themeFill="accent1" w:themeFillTint="66"/>
          </w:tcPr>
          <w:p w14:paraId="0FDEF40C" w14:textId="77777777" w:rsidR="0064793B" w:rsidRPr="0008301B" w:rsidRDefault="0064793B" w:rsidP="00DB0FF3">
            <w:r w:rsidRPr="0008301B">
              <w:t>Activities</w:t>
            </w:r>
          </w:p>
        </w:tc>
        <w:tc>
          <w:tcPr>
            <w:tcW w:w="2520" w:type="dxa"/>
            <w:shd w:val="clear" w:color="auto" w:fill="B8CCE4" w:themeFill="accent1" w:themeFillTint="66"/>
          </w:tcPr>
          <w:p w14:paraId="77452375" w14:textId="77777777" w:rsidR="0064793B" w:rsidRPr="0008301B" w:rsidRDefault="0064793B" w:rsidP="00DB0FF3">
            <w:r>
              <w:t>Outcome(s)</w:t>
            </w:r>
          </w:p>
        </w:tc>
        <w:tc>
          <w:tcPr>
            <w:tcW w:w="1386" w:type="dxa"/>
            <w:shd w:val="clear" w:color="auto" w:fill="B8CCE4" w:themeFill="accent1" w:themeFillTint="66"/>
          </w:tcPr>
          <w:p w14:paraId="326E3B10" w14:textId="77777777" w:rsidR="0064793B" w:rsidRPr="0008301B" w:rsidRDefault="0064793B" w:rsidP="00DB0FF3">
            <w:r w:rsidRPr="0008301B">
              <w:t>Timeframe</w:t>
            </w:r>
          </w:p>
        </w:tc>
        <w:tc>
          <w:tcPr>
            <w:tcW w:w="2351" w:type="dxa"/>
            <w:shd w:val="clear" w:color="auto" w:fill="B8CCE4" w:themeFill="accent1" w:themeFillTint="66"/>
          </w:tcPr>
          <w:p w14:paraId="49DC9C85" w14:textId="77777777" w:rsidR="0064793B" w:rsidRPr="0008301B" w:rsidRDefault="0064793B" w:rsidP="00DB0FF3">
            <w:r w:rsidRPr="0008301B">
              <w:t>Responsible Persons</w:t>
            </w:r>
          </w:p>
        </w:tc>
      </w:tr>
      <w:tr w:rsidR="0064793B" w:rsidRPr="001A3434" w14:paraId="276D212D" w14:textId="77777777" w:rsidTr="00386F0D">
        <w:trPr>
          <w:trHeight w:val="463"/>
        </w:trPr>
        <w:tc>
          <w:tcPr>
            <w:tcW w:w="3145" w:type="dxa"/>
            <w:shd w:val="clear" w:color="auto" w:fill="auto"/>
          </w:tcPr>
          <w:p w14:paraId="1413DF75" w14:textId="53CB8FEC" w:rsidR="0064793B" w:rsidRPr="001A3434" w:rsidRDefault="007D171C" w:rsidP="00DB0FF3">
            <w:r>
              <w:t>Set measures into tracking tool</w:t>
            </w:r>
          </w:p>
        </w:tc>
        <w:tc>
          <w:tcPr>
            <w:tcW w:w="2520" w:type="dxa"/>
            <w:shd w:val="clear" w:color="auto" w:fill="auto"/>
          </w:tcPr>
          <w:p w14:paraId="59704BCB" w14:textId="75AD39BC" w:rsidR="0064793B" w:rsidRPr="001A3434" w:rsidRDefault="007D171C" w:rsidP="00DB0FF3">
            <w:r>
              <w:t>Tracking Tool ready for use at BCHD</w:t>
            </w:r>
          </w:p>
        </w:tc>
        <w:tc>
          <w:tcPr>
            <w:tcW w:w="1386" w:type="dxa"/>
            <w:shd w:val="clear" w:color="auto" w:fill="auto"/>
          </w:tcPr>
          <w:p w14:paraId="44187EBE" w14:textId="118CDA89" w:rsidR="0064793B" w:rsidRPr="001A3434" w:rsidRDefault="007D171C" w:rsidP="00DB0FF3">
            <w:r>
              <w:t>June, 2018</w:t>
            </w:r>
          </w:p>
        </w:tc>
        <w:tc>
          <w:tcPr>
            <w:tcW w:w="2351" w:type="dxa"/>
            <w:shd w:val="clear" w:color="auto" w:fill="auto"/>
          </w:tcPr>
          <w:p w14:paraId="7AC30A40" w14:textId="7F9C8C8D" w:rsidR="0064793B" w:rsidRPr="001A3434" w:rsidRDefault="007D171C" w:rsidP="00DB0FF3">
            <w:r>
              <w:t>Deputy Health Officer</w:t>
            </w:r>
          </w:p>
        </w:tc>
      </w:tr>
      <w:tr w:rsidR="007D171C" w:rsidRPr="001A3434" w14:paraId="77407A30" w14:textId="77777777" w:rsidTr="00386F0D">
        <w:trPr>
          <w:trHeight w:val="463"/>
        </w:trPr>
        <w:tc>
          <w:tcPr>
            <w:tcW w:w="3145" w:type="dxa"/>
            <w:shd w:val="clear" w:color="auto" w:fill="auto"/>
          </w:tcPr>
          <w:p w14:paraId="360B2953" w14:textId="33C90D03" w:rsidR="007D171C" w:rsidRDefault="007D171C" w:rsidP="00DB0FF3">
            <w:r>
              <w:t>Build Tracking Templates for Staff</w:t>
            </w:r>
          </w:p>
        </w:tc>
        <w:tc>
          <w:tcPr>
            <w:tcW w:w="2520" w:type="dxa"/>
            <w:shd w:val="clear" w:color="auto" w:fill="auto"/>
          </w:tcPr>
          <w:p w14:paraId="653D2A6B" w14:textId="4304F572" w:rsidR="007D171C" w:rsidRPr="001A3434" w:rsidRDefault="007D171C" w:rsidP="00DB0FF3">
            <w:r>
              <w:t>Tool to collect information for performance measures</w:t>
            </w:r>
          </w:p>
        </w:tc>
        <w:tc>
          <w:tcPr>
            <w:tcW w:w="1386" w:type="dxa"/>
            <w:shd w:val="clear" w:color="auto" w:fill="auto"/>
          </w:tcPr>
          <w:p w14:paraId="76913FD5" w14:textId="3048E996" w:rsidR="007D171C" w:rsidRPr="001A3434" w:rsidRDefault="007D171C" w:rsidP="00DB0FF3">
            <w:r>
              <w:t>June, 2018</w:t>
            </w:r>
          </w:p>
        </w:tc>
        <w:tc>
          <w:tcPr>
            <w:tcW w:w="2351" w:type="dxa"/>
            <w:shd w:val="clear" w:color="auto" w:fill="auto"/>
          </w:tcPr>
          <w:p w14:paraId="3D4ABCF9" w14:textId="7835EACB" w:rsidR="007D171C" w:rsidRPr="001A3434" w:rsidRDefault="007D171C" w:rsidP="00DB0FF3">
            <w:r>
              <w:t>Deputy Health Officer</w:t>
            </w:r>
          </w:p>
        </w:tc>
      </w:tr>
      <w:tr w:rsidR="007D171C" w:rsidRPr="001A3434" w14:paraId="51A000D7" w14:textId="77777777" w:rsidTr="00386F0D">
        <w:trPr>
          <w:trHeight w:val="463"/>
        </w:trPr>
        <w:tc>
          <w:tcPr>
            <w:tcW w:w="3145" w:type="dxa"/>
            <w:shd w:val="clear" w:color="auto" w:fill="auto"/>
          </w:tcPr>
          <w:p w14:paraId="79B580D8" w14:textId="024D1AB7" w:rsidR="007D171C" w:rsidRDefault="007D171C" w:rsidP="00DB0FF3">
            <w:r>
              <w:t>Utilization of the data collection templates</w:t>
            </w:r>
          </w:p>
        </w:tc>
        <w:tc>
          <w:tcPr>
            <w:tcW w:w="2520" w:type="dxa"/>
            <w:shd w:val="clear" w:color="auto" w:fill="auto"/>
          </w:tcPr>
          <w:p w14:paraId="431CD395" w14:textId="63069374" w:rsidR="007D171C" w:rsidRDefault="007D171C" w:rsidP="00DB0FF3">
            <w:r>
              <w:t>Implementation of performance management system</w:t>
            </w:r>
          </w:p>
        </w:tc>
        <w:tc>
          <w:tcPr>
            <w:tcW w:w="1386" w:type="dxa"/>
            <w:shd w:val="clear" w:color="auto" w:fill="auto"/>
          </w:tcPr>
          <w:p w14:paraId="43EDD15F" w14:textId="0E53B318" w:rsidR="007D171C" w:rsidRDefault="007D171C" w:rsidP="00DB0FF3">
            <w:r>
              <w:t>June, 2018</w:t>
            </w:r>
          </w:p>
        </w:tc>
        <w:tc>
          <w:tcPr>
            <w:tcW w:w="2351" w:type="dxa"/>
            <w:shd w:val="clear" w:color="auto" w:fill="auto"/>
          </w:tcPr>
          <w:p w14:paraId="158605FA" w14:textId="3C0A640E" w:rsidR="007D171C" w:rsidRDefault="007D171C" w:rsidP="00DB0FF3">
            <w:r>
              <w:t>Managers &amp; Supervisors</w:t>
            </w:r>
          </w:p>
        </w:tc>
      </w:tr>
      <w:tr w:rsidR="00386F0D" w:rsidRPr="001A3434" w14:paraId="6CEFFD49" w14:textId="77777777" w:rsidTr="00386F0D">
        <w:trPr>
          <w:trHeight w:val="463"/>
        </w:trPr>
        <w:tc>
          <w:tcPr>
            <w:tcW w:w="9402" w:type="dxa"/>
            <w:gridSpan w:val="4"/>
            <w:shd w:val="clear" w:color="auto" w:fill="365F91" w:themeFill="accent1" w:themeFillShade="BF"/>
          </w:tcPr>
          <w:p w14:paraId="5E0124DC" w14:textId="5A39F199" w:rsidR="00386F0D" w:rsidRPr="001A3434" w:rsidRDefault="00386F0D" w:rsidP="00970FC7">
            <w:r>
              <w:t xml:space="preserve">Goal 2: Implement a documenting and reporting process to communicate results on a regular basis to stakeholders of interest.  </w:t>
            </w:r>
          </w:p>
        </w:tc>
      </w:tr>
      <w:tr w:rsidR="0064793B" w:rsidRPr="001A3434" w14:paraId="3BE1333A" w14:textId="77777777" w:rsidTr="0035424E">
        <w:trPr>
          <w:trHeight w:val="463"/>
        </w:trPr>
        <w:tc>
          <w:tcPr>
            <w:tcW w:w="9402" w:type="dxa"/>
            <w:gridSpan w:val="4"/>
            <w:shd w:val="clear" w:color="auto" w:fill="95B3D7" w:themeFill="accent1" w:themeFillTint="99"/>
          </w:tcPr>
          <w:p w14:paraId="0CD0A89C" w14:textId="78577056" w:rsidR="0064793B" w:rsidRPr="001A3434" w:rsidRDefault="0064793B" w:rsidP="00386F0D">
            <w:pPr>
              <w:rPr>
                <w:color w:val="C0504D" w:themeColor="accent2"/>
              </w:rPr>
            </w:pPr>
            <w:r w:rsidRPr="001A3434">
              <w:t xml:space="preserve">Objective </w:t>
            </w:r>
            <w:r w:rsidR="00386F0D">
              <w:t>1</w:t>
            </w:r>
            <w:r w:rsidRPr="001A3434">
              <w:t xml:space="preserve">: </w:t>
            </w:r>
            <w:r w:rsidR="00386F0D">
              <w:t xml:space="preserve">By June 30, 2018 </w:t>
            </w:r>
            <w:r w:rsidR="00386F0D" w:rsidRPr="00950156">
              <w:t xml:space="preserve">BCHD’s leadership team will </w:t>
            </w:r>
            <w:r w:rsidR="00386F0D">
              <w:t>input the final measures into the identified performance management system tracking tool.</w:t>
            </w:r>
          </w:p>
        </w:tc>
      </w:tr>
      <w:tr w:rsidR="0064793B" w:rsidRPr="0008301B" w14:paraId="004B6B5F" w14:textId="77777777" w:rsidTr="00386F0D">
        <w:trPr>
          <w:trHeight w:val="463"/>
        </w:trPr>
        <w:tc>
          <w:tcPr>
            <w:tcW w:w="3145" w:type="dxa"/>
            <w:shd w:val="clear" w:color="auto" w:fill="B8CCE4" w:themeFill="accent1" w:themeFillTint="66"/>
          </w:tcPr>
          <w:p w14:paraId="497707A5" w14:textId="77777777" w:rsidR="0064793B" w:rsidRPr="0008301B" w:rsidRDefault="0064793B" w:rsidP="00DB0FF3">
            <w:r w:rsidRPr="0008301B">
              <w:t>Activities</w:t>
            </w:r>
          </w:p>
        </w:tc>
        <w:tc>
          <w:tcPr>
            <w:tcW w:w="2520" w:type="dxa"/>
            <w:shd w:val="clear" w:color="auto" w:fill="B8CCE4" w:themeFill="accent1" w:themeFillTint="66"/>
          </w:tcPr>
          <w:p w14:paraId="766D1B08" w14:textId="77777777" w:rsidR="0064793B" w:rsidRPr="0008301B" w:rsidRDefault="0064793B" w:rsidP="00DB0FF3">
            <w:r>
              <w:t>Outcome(s)</w:t>
            </w:r>
          </w:p>
        </w:tc>
        <w:tc>
          <w:tcPr>
            <w:tcW w:w="1386" w:type="dxa"/>
            <w:shd w:val="clear" w:color="auto" w:fill="B8CCE4" w:themeFill="accent1" w:themeFillTint="66"/>
          </w:tcPr>
          <w:p w14:paraId="52B2F6CB" w14:textId="77777777" w:rsidR="0064793B" w:rsidRPr="0008301B" w:rsidRDefault="0064793B" w:rsidP="00DB0FF3">
            <w:r w:rsidRPr="0008301B">
              <w:t>Timeframe</w:t>
            </w:r>
          </w:p>
        </w:tc>
        <w:tc>
          <w:tcPr>
            <w:tcW w:w="2351" w:type="dxa"/>
            <w:shd w:val="clear" w:color="auto" w:fill="B8CCE4" w:themeFill="accent1" w:themeFillTint="66"/>
          </w:tcPr>
          <w:p w14:paraId="36B2B15F" w14:textId="77777777" w:rsidR="0064793B" w:rsidRPr="0008301B" w:rsidRDefault="0064793B" w:rsidP="00DB0FF3">
            <w:r w:rsidRPr="0008301B">
              <w:t>Responsible Persons</w:t>
            </w:r>
          </w:p>
        </w:tc>
      </w:tr>
      <w:tr w:rsidR="0064793B" w:rsidRPr="00427F24" w14:paraId="58D66952" w14:textId="77777777" w:rsidTr="00386F0D">
        <w:trPr>
          <w:trHeight w:val="463"/>
        </w:trPr>
        <w:tc>
          <w:tcPr>
            <w:tcW w:w="3145" w:type="dxa"/>
            <w:shd w:val="clear" w:color="auto" w:fill="FFFFFF" w:themeFill="background1"/>
          </w:tcPr>
          <w:p w14:paraId="6862D787" w14:textId="5B8FC531" w:rsidR="0064793B" w:rsidRPr="00427F24" w:rsidRDefault="003C177D" w:rsidP="00DB0FF3">
            <w:r>
              <w:t>TBD</w:t>
            </w:r>
          </w:p>
        </w:tc>
        <w:tc>
          <w:tcPr>
            <w:tcW w:w="2520" w:type="dxa"/>
            <w:shd w:val="clear" w:color="auto" w:fill="FFFFFF" w:themeFill="background1"/>
          </w:tcPr>
          <w:p w14:paraId="32F342D7" w14:textId="660C1C24" w:rsidR="0064793B" w:rsidRPr="00427F24" w:rsidRDefault="0064793B" w:rsidP="00DB0FF3"/>
        </w:tc>
        <w:tc>
          <w:tcPr>
            <w:tcW w:w="1386" w:type="dxa"/>
            <w:shd w:val="clear" w:color="auto" w:fill="FFFFFF" w:themeFill="background1"/>
          </w:tcPr>
          <w:p w14:paraId="39581071" w14:textId="2541BD69" w:rsidR="0064793B" w:rsidRPr="00427F24" w:rsidRDefault="0064793B" w:rsidP="00DB0FF3"/>
        </w:tc>
        <w:tc>
          <w:tcPr>
            <w:tcW w:w="2351" w:type="dxa"/>
            <w:shd w:val="clear" w:color="auto" w:fill="FFFFFF" w:themeFill="background1"/>
          </w:tcPr>
          <w:p w14:paraId="027B8CD5" w14:textId="6011C865" w:rsidR="0064793B" w:rsidRPr="00427F24" w:rsidRDefault="0064793B" w:rsidP="00DB0FF3"/>
        </w:tc>
      </w:tr>
      <w:tr w:rsidR="00386F0D" w:rsidRPr="00427F24" w14:paraId="2EB3489E" w14:textId="77777777" w:rsidTr="00386F0D">
        <w:trPr>
          <w:trHeight w:val="463"/>
        </w:trPr>
        <w:tc>
          <w:tcPr>
            <w:tcW w:w="9402" w:type="dxa"/>
            <w:gridSpan w:val="4"/>
            <w:shd w:val="clear" w:color="auto" w:fill="95B3D7" w:themeFill="accent1" w:themeFillTint="99"/>
          </w:tcPr>
          <w:p w14:paraId="1906A34C" w14:textId="06072E53" w:rsidR="00386F0D" w:rsidRPr="00427F24" w:rsidRDefault="00386F0D" w:rsidP="00386F0D">
            <w:r>
              <w:t xml:space="preserve">Objective 2: BCHD’s leadership </w:t>
            </w:r>
            <w:r w:rsidRPr="00950156">
              <w:t xml:space="preserve">team will create a user-friendly, graphic heavy, score card to display the identified measures by </w:t>
            </w:r>
            <w:r>
              <w:t>August 30</w:t>
            </w:r>
            <w:r w:rsidRPr="00950156">
              <w:t>, 2018.</w:t>
            </w:r>
          </w:p>
        </w:tc>
      </w:tr>
      <w:tr w:rsidR="00386F0D" w:rsidRPr="00427F24" w14:paraId="09D01696" w14:textId="77777777" w:rsidTr="00386F0D">
        <w:trPr>
          <w:trHeight w:val="463"/>
        </w:trPr>
        <w:tc>
          <w:tcPr>
            <w:tcW w:w="3145" w:type="dxa"/>
            <w:shd w:val="clear" w:color="auto" w:fill="B8CCE4" w:themeFill="accent1" w:themeFillTint="66"/>
          </w:tcPr>
          <w:p w14:paraId="4A7E5334" w14:textId="230874BC" w:rsidR="00386F0D" w:rsidRPr="00427F24" w:rsidRDefault="00386F0D" w:rsidP="00386F0D">
            <w:r w:rsidRPr="0008301B">
              <w:t>Activities</w:t>
            </w:r>
          </w:p>
        </w:tc>
        <w:tc>
          <w:tcPr>
            <w:tcW w:w="2520" w:type="dxa"/>
            <w:shd w:val="clear" w:color="auto" w:fill="B8CCE4" w:themeFill="accent1" w:themeFillTint="66"/>
          </w:tcPr>
          <w:p w14:paraId="6B4ABD1E" w14:textId="16730C9E" w:rsidR="00386F0D" w:rsidRPr="00427F24" w:rsidRDefault="00386F0D" w:rsidP="00386F0D">
            <w:r>
              <w:t>Outcome(s)</w:t>
            </w:r>
          </w:p>
        </w:tc>
        <w:tc>
          <w:tcPr>
            <w:tcW w:w="1386" w:type="dxa"/>
            <w:shd w:val="clear" w:color="auto" w:fill="B8CCE4" w:themeFill="accent1" w:themeFillTint="66"/>
          </w:tcPr>
          <w:p w14:paraId="2D460FD3" w14:textId="56B7C557" w:rsidR="00386F0D" w:rsidRPr="00427F24" w:rsidRDefault="00386F0D" w:rsidP="00386F0D">
            <w:r w:rsidRPr="0008301B">
              <w:t>Timeframe</w:t>
            </w:r>
          </w:p>
        </w:tc>
        <w:tc>
          <w:tcPr>
            <w:tcW w:w="2351" w:type="dxa"/>
            <w:shd w:val="clear" w:color="auto" w:fill="B8CCE4" w:themeFill="accent1" w:themeFillTint="66"/>
          </w:tcPr>
          <w:p w14:paraId="73D9E917" w14:textId="631A806E" w:rsidR="00386F0D" w:rsidRPr="00427F24" w:rsidRDefault="00386F0D" w:rsidP="00386F0D">
            <w:r w:rsidRPr="0008301B">
              <w:t>Responsible Persons</w:t>
            </w:r>
          </w:p>
        </w:tc>
      </w:tr>
      <w:tr w:rsidR="00386F0D" w:rsidRPr="00427F24" w14:paraId="02AB707D" w14:textId="77777777" w:rsidTr="00386F0D">
        <w:trPr>
          <w:trHeight w:val="463"/>
        </w:trPr>
        <w:tc>
          <w:tcPr>
            <w:tcW w:w="3145" w:type="dxa"/>
            <w:shd w:val="clear" w:color="auto" w:fill="FFFFFF" w:themeFill="background1"/>
          </w:tcPr>
          <w:p w14:paraId="4AFF18FA" w14:textId="358CDB5E" w:rsidR="00386F0D" w:rsidRPr="00427F24" w:rsidRDefault="003C177D" w:rsidP="00386F0D">
            <w:r>
              <w:t>TBD</w:t>
            </w:r>
          </w:p>
        </w:tc>
        <w:tc>
          <w:tcPr>
            <w:tcW w:w="2520" w:type="dxa"/>
            <w:shd w:val="clear" w:color="auto" w:fill="FFFFFF" w:themeFill="background1"/>
          </w:tcPr>
          <w:p w14:paraId="376DFD6C" w14:textId="77777777" w:rsidR="00386F0D" w:rsidRPr="00427F24" w:rsidRDefault="00386F0D" w:rsidP="00386F0D"/>
        </w:tc>
        <w:tc>
          <w:tcPr>
            <w:tcW w:w="1386" w:type="dxa"/>
            <w:shd w:val="clear" w:color="auto" w:fill="FFFFFF" w:themeFill="background1"/>
          </w:tcPr>
          <w:p w14:paraId="119FE078" w14:textId="77777777" w:rsidR="00386F0D" w:rsidRPr="00427F24" w:rsidRDefault="00386F0D" w:rsidP="00386F0D"/>
        </w:tc>
        <w:tc>
          <w:tcPr>
            <w:tcW w:w="2351" w:type="dxa"/>
            <w:shd w:val="clear" w:color="auto" w:fill="FFFFFF" w:themeFill="background1"/>
          </w:tcPr>
          <w:p w14:paraId="3D7312F7" w14:textId="77777777" w:rsidR="00386F0D" w:rsidRPr="00427F24" w:rsidRDefault="00386F0D" w:rsidP="00386F0D"/>
        </w:tc>
      </w:tr>
      <w:tr w:rsidR="00386F0D" w:rsidRPr="00427F24" w14:paraId="5A115D2B" w14:textId="77777777" w:rsidTr="00386F0D">
        <w:trPr>
          <w:trHeight w:val="463"/>
        </w:trPr>
        <w:tc>
          <w:tcPr>
            <w:tcW w:w="9402" w:type="dxa"/>
            <w:gridSpan w:val="4"/>
            <w:shd w:val="clear" w:color="auto" w:fill="95B3D7" w:themeFill="accent1" w:themeFillTint="99"/>
          </w:tcPr>
          <w:p w14:paraId="5E9A21D9" w14:textId="27174610" w:rsidR="00386F0D" w:rsidRPr="00427F24" w:rsidRDefault="00386F0D" w:rsidP="00386F0D">
            <w:r>
              <w:t>Objective 3: By August 30, 2018, BCHD leadership will establish a schedule for reporting, including inputting data into the tracking tool and developing reports for stakeholders.</w:t>
            </w:r>
          </w:p>
        </w:tc>
      </w:tr>
      <w:tr w:rsidR="00386F0D" w:rsidRPr="00427F24" w14:paraId="4196312B" w14:textId="77777777" w:rsidTr="00386F0D">
        <w:trPr>
          <w:trHeight w:val="463"/>
        </w:trPr>
        <w:tc>
          <w:tcPr>
            <w:tcW w:w="3145" w:type="dxa"/>
            <w:shd w:val="clear" w:color="auto" w:fill="B8CCE4" w:themeFill="accent1" w:themeFillTint="66"/>
          </w:tcPr>
          <w:p w14:paraId="21A55D5F" w14:textId="61C34B93" w:rsidR="00386F0D" w:rsidRPr="00427F24" w:rsidRDefault="00386F0D" w:rsidP="00386F0D">
            <w:r w:rsidRPr="0008301B">
              <w:t>Activities</w:t>
            </w:r>
          </w:p>
        </w:tc>
        <w:tc>
          <w:tcPr>
            <w:tcW w:w="2520" w:type="dxa"/>
            <w:shd w:val="clear" w:color="auto" w:fill="B8CCE4" w:themeFill="accent1" w:themeFillTint="66"/>
          </w:tcPr>
          <w:p w14:paraId="5FFBBF21" w14:textId="1C372018" w:rsidR="00386F0D" w:rsidRPr="00427F24" w:rsidRDefault="00386F0D" w:rsidP="00386F0D">
            <w:r>
              <w:t>Outcome(s)</w:t>
            </w:r>
          </w:p>
        </w:tc>
        <w:tc>
          <w:tcPr>
            <w:tcW w:w="1386" w:type="dxa"/>
            <w:shd w:val="clear" w:color="auto" w:fill="B8CCE4" w:themeFill="accent1" w:themeFillTint="66"/>
          </w:tcPr>
          <w:p w14:paraId="57E048FA" w14:textId="09D6FC75" w:rsidR="00386F0D" w:rsidRPr="00427F24" w:rsidRDefault="00386F0D" w:rsidP="00386F0D">
            <w:r w:rsidRPr="0008301B">
              <w:t>Timeframe</w:t>
            </w:r>
          </w:p>
        </w:tc>
        <w:tc>
          <w:tcPr>
            <w:tcW w:w="2351" w:type="dxa"/>
            <w:shd w:val="clear" w:color="auto" w:fill="B8CCE4" w:themeFill="accent1" w:themeFillTint="66"/>
          </w:tcPr>
          <w:p w14:paraId="525C7F8D" w14:textId="179FCFC6" w:rsidR="00386F0D" w:rsidRPr="00427F24" w:rsidRDefault="00386F0D" w:rsidP="00386F0D">
            <w:r w:rsidRPr="0008301B">
              <w:t>Responsible Persons</w:t>
            </w:r>
          </w:p>
        </w:tc>
      </w:tr>
      <w:tr w:rsidR="00386F0D" w:rsidRPr="00427F24" w14:paraId="7C5722E5" w14:textId="77777777" w:rsidTr="00386F0D">
        <w:trPr>
          <w:trHeight w:val="463"/>
        </w:trPr>
        <w:tc>
          <w:tcPr>
            <w:tcW w:w="3145" w:type="dxa"/>
            <w:shd w:val="clear" w:color="auto" w:fill="FFFFFF" w:themeFill="background1"/>
          </w:tcPr>
          <w:p w14:paraId="14E4C2EC" w14:textId="77C87492" w:rsidR="00386F0D" w:rsidRPr="00427F24" w:rsidRDefault="003C177D" w:rsidP="00386F0D">
            <w:r>
              <w:t>TBD</w:t>
            </w:r>
          </w:p>
        </w:tc>
        <w:tc>
          <w:tcPr>
            <w:tcW w:w="2520" w:type="dxa"/>
            <w:shd w:val="clear" w:color="auto" w:fill="FFFFFF" w:themeFill="background1"/>
          </w:tcPr>
          <w:p w14:paraId="27169CAC" w14:textId="77777777" w:rsidR="00386F0D" w:rsidRPr="00427F24" w:rsidRDefault="00386F0D" w:rsidP="00386F0D"/>
        </w:tc>
        <w:tc>
          <w:tcPr>
            <w:tcW w:w="1386" w:type="dxa"/>
            <w:shd w:val="clear" w:color="auto" w:fill="FFFFFF" w:themeFill="background1"/>
          </w:tcPr>
          <w:p w14:paraId="29852A28" w14:textId="77777777" w:rsidR="00386F0D" w:rsidRPr="00427F24" w:rsidRDefault="00386F0D" w:rsidP="00386F0D"/>
        </w:tc>
        <w:tc>
          <w:tcPr>
            <w:tcW w:w="2351" w:type="dxa"/>
            <w:shd w:val="clear" w:color="auto" w:fill="FFFFFF" w:themeFill="background1"/>
          </w:tcPr>
          <w:p w14:paraId="74AF18CB" w14:textId="77777777" w:rsidR="00386F0D" w:rsidRPr="00427F24" w:rsidRDefault="00386F0D" w:rsidP="00386F0D"/>
        </w:tc>
      </w:tr>
      <w:tr w:rsidR="00386F0D" w:rsidRPr="00427F24" w14:paraId="2C1BA566" w14:textId="77777777" w:rsidTr="00386F0D">
        <w:trPr>
          <w:trHeight w:val="463"/>
        </w:trPr>
        <w:tc>
          <w:tcPr>
            <w:tcW w:w="9402" w:type="dxa"/>
            <w:gridSpan w:val="4"/>
            <w:shd w:val="clear" w:color="auto" w:fill="95B3D7" w:themeFill="accent1" w:themeFillTint="99"/>
          </w:tcPr>
          <w:p w14:paraId="04B8442A" w14:textId="331CC9FF" w:rsidR="00386F0D" w:rsidRPr="00427F24" w:rsidRDefault="00386F0D" w:rsidP="00386F0D">
            <w:r>
              <w:lastRenderedPageBreak/>
              <w:t>Objective 4: By August 30, 2018, BCHD will identify what stakeholders will receive the report and how the report will be communicated.</w:t>
            </w:r>
          </w:p>
        </w:tc>
      </w:tr>
      <w:tr w:rsidR="00386F0D" w:rsidRPr="00427F24" w14:paraId="16A62AE8" w14:textId="77777777" w:rsidTr="00386F0D">
        <w:trPr>
          <w:trHeight w:val="463"/>
        </w:trPr>
        <w:tc>
          <w:tcPr>
            <w:tcW w:w="3145" w:type="dxa"/>
            <w:shd w:val="clear" w:color="auto" w:fill="B8CCE4" w:themeFill="accent1" w:themeFillTint="66"/>
          </w:tcPr>
          <w:p w14:paraId="6AEFF7B4" w14:textId="24499AA6" w:rsidR="00386F0D" w:rsidRPr="00427F24" w:rsidRDefault="00386F0D" w:rsidP="00386F0D">
            <w:r w:rsidRPr="0008301B">
              <w:t>Activities</w:t>
            </w:r>
          </w:p>
        </w:tc>
        <w:tc>
          <w:tcPr>
            <w:tcW w:w="2520" w:type="dxa"/>
            <w:shd w:val="clear" w:color="auto" w:fill="B8CCE4" w:themeFill="accent1" w:themeFillTint="66"/>
          </w:tcPr>
          <w:p w14:paraId="12FEA11E" w14:textId="36BE8FD2" w:rsidR="00386F0D" w:rsidRPr="00427F24" w:rsidRDefault="00386F0D" w:rsidP="00386F0D">
            <w:r>
              <w:t>Outcome(s)</w:t>
            </w:r>
          </w:p>
        </w:tc>
        <w:tc>
          <w:tcPr>
            <w:tcW w:w="1386" w:type="dxa"/>
            <w:shd w:val="clear" w:color="auto" w:fill="B8CCE4" w:themeFill="accent1" w:themeFillTint="66"/>
          </w:tcPr>
          <w:p w14:paraId="4D77AA21" w14:textId="47A04A00" w:rsidR="00386F0D" w:rsidRPr="00427F24" w:rsidRDefault="00386F0D" w:rsidP="00386F0D">
            <w:r w:rsidRPr="0008301B">
              <w:t>Timeframe</w:t>
            </w:r>
          </w:p>
        </w:tc>
        <w:tc>
          <w:tcPr>
            <w:tcW w:w="2351" w:type="dxa"/>
            <w:shd w:val="clear" w:color="auto" w:fill="B8CCE4" w:themeFill="accent1" w:themeFillTint="66"/>
          </w:tcPr>
          <w:p w14:paraId="02C6909B" w14:textId="6B43AC40" w:rsidR="00386F0D" w:rsidRPr="00427F24" w:rsidRDefault="00386F0D" w:rsidP="00386F0D">
            <w:r w:rsidRPr="0008301B">
              <w:t>Responsible Persons</w:t>
            </w:r>
          </w:p>
        </w:tc>
      </w:tr>
      <w:tr w:rsidR="00386F0D" w:rsidRPr="00427F24" w14:paraId="26DAF5B4" w14:textId="77777777" w:rsidTr="00386F0D">
        <w:trPr>
          <w:trHeight w:val="463"/>
        </w:trPr>
        <w:tc>
          <w:tcPr>
            <w:tcW w:w="3145" w:type="dxa"/>
            <w:shd w:val="clear" w:color="auto" w:fill="FFFFFF" w:themeFill="background1"/>
          </w:tcPr>
          <w:p w14:paraId="41FA6F6B" w14:textId="602CF38F" w:rsidR="00386F0D" w:rsidRPr="00427F24" w:rsidRDefault="003C177D" w:rsidP="00386F0D">
            <w:r>
              <w:t>TBD</w:t>
            </w:r>
          </w:p>
        </w:tc>
        <w:tc>
          <w:tcPr>
            <w:tcW w:w="2520" w:type="dxa"/>
            <w:shd w:val="clear" w:color="auto" w:fill="FFFFFF" w:themeFill="background1"/>
          </w:tcPr>
          <w:p w14:paraId="3F912EE4" w14:textId="77777777" w:rsidR="00386F0D" w:rsidRPr="00427F24" w:rsidRDefault="00386F0D" w:rsidP="00386F0D"/>
        </w:tc>
        <w:tc>
          <w:tcPr>
            <w:tcW w:w="1386" w:type="dxa"/>
            <w:shd w:val="clear" w:color="auto" w:fill="FFFFFF" w:themeFill="background1"/>
          </w:tcPr>
          <w:p w14:paraId="3FC0C48F" w14:textId="77777777" w:rsidR="00386F0D" w:rsidRPr="00427F24" w:rsidRDefault="00386F0D" w:rsidP="00386F0D"/>
        </w:tc>
        <w:tc>
          <w:tcPr>
            <w:tcW w:w="2351" w:type="dxa"/>
            <w:shd w:val="clear" w:color="auto" w:fill="FFFFFF" w:themeFill="background1"/>
          </w:tcPr>
          <w:p w14:paraId="614172B8" w14:textId="77777777" w:rsidR="00386F0D" w:rsidRPr="00427F24" w:rsidRDefault="00386F0D" w:rsidP="00386F0D"/>
        </w:tc>
      </w:tr>
      <w:tr w:rsidR="00386F0D" w:rsidRPr="00427F24" w14:paraId="35F126D6" w14:textId="77777777" w:rsidTr="00386F0D">
        <w:trPr>
          <w:trHeight w:val="463"/>
        </w:trPr>
        <w:tc>
          <w:tcPr>
            <w:tcW w:w="9402" w:type="dxa"/>
            <w:gridSpan w:val="4"/>
            <w:shd w:val="clear" w:color="auto" w:fill="365F91" w:themeFill="accent1" w:themeFillShade="BF"/>
          </w:tcPr>
          <w:p w14:paraId="3CE4F0A8" w14:textId="6C7F6902" w:rsidR="00386F0D" w:rsidRPr="00427F24" w:rsidRDefault="00386F0D" w:rsidP="00386F0D">
            <w:r>
              <w:t xml:space="preserve">Goal 3: Involve all employees in the Performance Management System according to their stated role.  </w:t>
            </w:r>
          </w:p>
        </w:tc>
      </w:tr>
      <w:tr w:rsidR="00386F0D" w:rsidRPr="00427F24" w14:paraId="68A759FA" w14:textId="77777777" w:rsidTr="00386F0D">
        <w:trPr>
          <w:trHeight w:val="463"/>
        </w:trPr>
        <w:tc>
          <w:tcPr>
            <w:tcW w:w="9402" w:type="dxa"/>
            <w:gridSpan w:val="4"/>
            <w:shd w:val="clear" w:color="auto" w:fill="95B3D7" w:themeFill="accent1" w:themeFillTint="99"/>
          </w:tcPr>
          <w:p w14:paraId="604F98D7" w14:textId="61A6ED40" w:rsidR="00386F0D" w:rsidRPr="00427F24" w:rsidRDefault="00386F0D" w:rsidP="00386F0D">
            <w:r>
              <w:t xml:space="preserve">Objective 1: By June 2018 all BCHD employees will receive training on the basics of BCHD’s performance management system. </w:t>
            </w:r>
          </w:p>
        </w:tc>
      </w:tr>
      <w:tr w:rsidR="00386F0D" w:rsidRPr="00427F24" w14:paraId="16A92412" w14:textId="77777777" w:rsidTr="00386F0D">
        <w:trPr>
          <w:trHeight w:val="463"/>
        </w:trPr>
        <w:tc>
          <w:tcPr>
            <w:tcW w:w="3145" w:type="dxa"/>
            <w:shd w:val="clear" w:color="auto" w:fill="B8CCE4" w:themeFill="accent1" w:themeFillTint="66"/>
          </w:tcPr>
          <w:p w14:paraId="4621A421" w14:textId="5FA702E9" w:rsidR="00386F0D" w:rsidRPr="00427F24" w:rsidRDefault="00386F0D" w:rsidP="00386F0D">
            <w:r w:rsidRPr="0008301B">
              <w:t>Activities</w:t>
            </w:r>
          </w:p>
        </w:tc>
        <w:tc>
          <w:tcPr>
            <w:tcW w:w="2520" w:type="dxa"/>
            <w:shd w:val="clear" w:color="auto" w:fill="B8CCE4" w:themeFill="accent1" w:themeFillTint="66"/>
          </w:tcPr>
          <w:p w14:paraId="13A26347" w14:textId="25279EDB" w:rsidR="00386F0D" w:rsidRPr="00427F24" w:rsidRDefault="00386F0D" w:rsidP="00386F0D">
            <w:r>
              <w:t>Outcome(s)</w:t>
            </w:r>
          </w:p>
        </w:tc>
        <w:tc>
          <w:tcPr>
            <w:tcW w:w="1386" w:type="dxa"/>
            <w:shd w:val="clear" w:color="auto" w:fill="B8CCE4" w:themeFill="accent1" w:themeFillTint="66"/>
          </w:tcPr>
          <w:p w14:paraId="57C753BD" w14:textId="7C05F4D9" w:rsidR="00386F0D" w:rsidRPr="00427F24" w:rsidRDefault="00386F0D" w:rsidP="00386F0D">
            <w:r w:rsidRPr="0008301B">
              <w:t>Timeframe</w:t>
            </w:r>
          </w:p>
        </w:tc>
        <w:tc>
          <w:tcPr>
            <w:tcW w:w="2351" w:type="dxa"/>
            <w:shd w:val="clear" w:color="auto" w:fill="B8CCE4" w:themeFill="accent1" w:themeFillTint="66"/>
          </w:tcPr>
          <w:p w14:paraId="14E4554D" w14:textId="0B8F1901" w:rsidR="00386F0D" w:rsidRPr="00427F24" w:rsidRDefault="00386F0D" w:rsidP="00386F0D">
            <w:r w:rsidRPr="0008301B">
              <w:t>Responsible Persons</w:t>
            </w:r>
          </w:p>
        </w:tc>
      </w:tr>
      <w:tr w:rsidR="00386F0D" w:rsidRPr="00427F24" w14:paraId="7D25B9A1" w14:textId="77777777" w:rsidTr="00386F0D">
        <w:trPr>
          <w:trHeight w:val="463"/>
        </w:trPr>
        <w:tc>
          <w:tcPr>
            <w:tcW w:w="3145" w:type="dxa"/>
            <w:shd w:val="clear" w:color="auto" w:fill="auto"/>
          </w:tcPr>
          <w:p w14:paraId="614A77BA" w14:textId="37888BCB" w:rsidR="00386F0D" w:rsidRPr="0008301B" w:rsidRDefault="003C177D" w:rsidP="00386F0D">
            <w:r>
              <w:t>TBD</w:t>
            </w:r>
          </w:p>
        </w:tc>
        <w:tc>
          <w:tcPr>
            <w:tcW w:w="2520" w:type="dxa"/>
            <w:shd w:val="clear" w:color="auto" w:fill="auto"/>
          </w:tcPr>
          <w:p w14:paraId="00DFFBFB" w14:textId="77777777" w:rsidR="00386F0D" w:rsidRDefault="00386F0D" w:rsidP="00386F0D"/>
        </w:tc>
        <w:tc>
          <w:tcPr>
            <w:tcW w:w="1386" w:type="dxa"/>
            <w:shd w:val="clear" w:color="auto" w:fill="auto"/>
          </w:tcPr>
          <w:p w14:paraId="2BD284C2" w14:textId="77777777" w:rsidR="00386F0D" w:rsidRPr="0008301B" w:rsidRDefault="00386F0D" w:rsidP="00386F0D"/>
        </w:tc>
        <w:tc>
          <w:tcPr>
            <w:tcW w:w="2351" w:type="dxa"/>
            <w:shd w:val="clear" w:color="auto" w:fill="auto"/>
          </w:tcPr>
          <w:p w14:paraId="463BBF46" w14:textId="77777777" w:rsidR="00386F0D" w:rsidRPr="0008301B" w:rsidRDefault="00386F0D" w:rsidP="00386F0D"/>
        </w:tc>
      </w:tr>
      <w:tr w:rsidR="00386F0D" w:rsidRPr="00427F24" w14:paraId="5D70D0BF" w14:textId="77777777" w:rsidTr="00386F0D">
        <w:trPr>
          <w:trHeight w:val="463"/>
        </w:trPr>
        <w:tc>
          <w:tcPr>
            <w:tcW w:w="9402" w:type="dxa"/>
            <w:gridSpan w:val="4"/>
            <w:shd w:val="clear" w:color="auto" w:fill="95B3D7" w:themeFill="accent1" w:themeFillTint="99"/>
          </w:tcPr>
          <w:p w14:paraId="273954A4" w14:textId="59C7DD4E" w:rsidR="00386F0D" w:rsidRPr="0008301B" w:rsidRDefault="00386F0D" w:rsidP="00386F0D">
            <w:r>
              <w:t>Objective 2: BCHD employees will be able to identify their role in the performance management system by June, 2018.</w:t>
            </w:r>
          </w:p>
        </w:tc>
      </w:tr>
      <w:tr w:rsidR="00386F0D" w:rsidRPr="00427F24" w14:paraId="14B51F0D" w14:textId="77777777" w:rsidTr="00386F0D">
        <w:trPr>
          <w:trHeight w:val="463"/>
        </w:trPr>
        <w:tc>
          <w:tcPr>
            <w:tcW w:w="3145" w:type="dxa"/>
            <w:shd w:val="clear" w:color="auto" w:fill="B8CCE4" w:themeFill="accent1" w:themeFillTint="66"/>
          </w:tcPr>
          <w:p w14:paraId="43C615DB" w14:textId="2DEEEC28" w:rsidR="00386F0D" w:rsidRPr="0008301B" w:rsidRDefault="00386F0D" w:rsidP="00386F0D">
            <w:r w:rsidRPr="0008301B">
              <w:t>Activities</w:t>
            </w:r>
          </w:p>
        </w:tc>
        <w:tc>
          <w:tcPr>
            <w:tcW w:w="2520" w:type="dxa"/>
            <w:shd w:val="clear" w:color="auto" w:fill="B8CCE4" w:themeFill="accent1" w:themeFillTint="66"/>
          </w:tcPr>
          <w:p w14:paraId="21414881" w14:textId="41E67AF9" w:rsidR="00386F0D" w:rsidRDefault="00386F0D" w:rsidP="00386F0D">
            <w:r>
              <w:t>Outcome(s)</w:t>
            </w:r>
          </w:p>
        </w:tc>
        <w:tc>
          <w:tcPr>
            <w:tcW w:w="1386" w:type="dxa"/>
            <w:shd w:val="clear" w:color="auto" w:fill="B8CCE4" w:themeFill="accent1" w:themeFillTint="66"/>
          </w:tcPr>
          <w:p w14:paraId="60873D73" w14:textId="42086987" w:rsidR="00386F0D" w:rsidRPr="0008301B" w:rsidRDefault="00386F0D" w:rsidP="00386F0D">
            <w:r w:rsidRPr="0008301B">
              <w:t>Timeframe</w:t>
            </w:r>
          </w:p>
        </w:tc>
        <w:tc>
          <w:tcPr>
            <w:tcW w:w="2351" w:type="dxa"/>
            <w:shd w:val="clear" w:color="auto" w:fill="B8CCE4" w:themeFill="accent1" w:themeFillTint="66"/>
          </w:tcPr>
          <w:p w14:paraId="3F4D54A5" w14:textId="57C531B7" w:rsidR="00386F0D" w:rsidRPr="0008301B" w:rsidRDefault="00386F0D" w:rsidP="00386F0D">
            <w:r w:rsidRPr="0008301B">
              <w:t>Responsible Persons</w:t>
            </w:r>
          </w:p>
        </w:tc>
      </w:tr>
      <w:tr w:rsidR="00386F0D" w:rsidRPr="00427F24" w14:paraId="74E0945F" w14:textId="77777777" w:rsidTr="00386F0D">
        <w:trPr>
          <w:trHeight w:val="463"/>
        </w:trPr>
        <w:tc>
          <w:tcPr>
            <w:tcW w:w="3145" w:type="dxa"/>
            <w:shd w:val="clear" w:color="auto" w:fill="auto"/>
          </w:tcPr>
          <w:p w14:paraId="15972018" w14:textId="0C67B23B" w:rsidR="00386F0D" w:rsidRPr="0008301B" w:rsidRDefault="003C177D" w:rsidP="00386F0D">
            <w:r>
              <w:t>TBD</w:t>
            </w:r>
          </w:p>
        </w:tc>
        <w:tc>
          <w:tcPr>
            <w:tcW w:w="2520" w:type="dxa"/>
            <w:shd w:val="clear" w:color="auto" w:fill="auto"/>
          </w:tcPr>
          <w:p w14:paraId="61B6FC61" w14:textId="77777777" w:rsidR="00386F0D" w:rsidRDefault="00386F0D" w:rsidP="00386F0D"/>
        </w:tc>
        <w:tc>
          <w:tcPr>
            <w:tcW w:w="1386" w:type="dxa"/>
            <w:shd w:val="clear" w:color="auto" w:fill="auto"/>
          </w:tcPr>
          <w:p w14:paraId="43FCEFE7" w14:textId="77777777" w:rsidR="00386F0D" w:rsidRPr="0008301B" w:rsidRDefault="00386F0D" w:rsidP="00386F0D"/>
        </w:tc>
        <w:tc>
          <w:tcPr>
            <w:tcW w:w="2351" w:type="dxa"/>
            <w:shd w:val="clear" w:color="auto" w:fill="auto"/>
          </w:tcPr>
          <w:p w14:paraId="598C4283" w14:textId="77777777" w:rsidR="00386F0D" w:rsidRPr="0008301B" w:rsidRDefault="00386F0D" w:rsidP="00386F0D"/>
        </w:tc>
      </w:tr>
      <w:tr w:rsidR="00386F0D" w:rsidRPr="00427F24" w14:paraId="4566785C" w14:textId="77777777" w:rsidTr="00386F0D">
        <w:trPr>
          <w:trHeight w:val="463"/>
        </w:trPr>
        <w:tc>
          <w:tcPr>
            <w:tcW w:w="9402" w:type="dxa"/>
            <w:gridSpan w:val="4"/>
            <w:shd w:val="clear" w:color="auto" w:fill="95B3D7" w:themeFill="accent1" w:themeFillTint="99"/>
          </w:tcPr>
          <w:p w14:paraId="4DBF77DF" w14:textId="791E70AF" w:rsidR="00386F0D" w:rsidRPr="0008301B" w:rsidRDefault="00386F0D" w:rsidP="00386F0D">
            <w:r>
              <w:t>Objective 3: By June 30, 2018 staff will establish program-level measures and begin tracking.</w:t>
            </w:r>
          </w:p>
        </w:tc>
      </w:tr>
      <w:tr w:rsidR="00386F0D" w:rsidRPr="00427F24" w14:paraId="57165294" w14:textId="77777777" w:rsidTr="00386F0D">
        <w:trPr>
          <w:trHeight w:val="463"/>
        </w:trPr>
        <w:tc>
          <w:tcPr>
            <w:tcW w:w="3145" w:type="dxa"/>
            <w:shd w:val="clear" w:color="auto" w:fill="B8CCE4" w:themeFill="accent1" w:themeFillTint="66"/>
          </w:tcPr>
          <w:p w14:paraId="5B5E472E" w14:textId="65385DF6" w:rsidR="00386F0D" w:rsidRPr="0008301B" w:rsidRDefault="00386F0D" w:rsidP="00386F0D">
            <w:r w:rsidRPr="0008301B">
              <w:t>Activities</w:t>
            </w:r>
          </w:p>
        </w:tc>
        <w:tc>
          <w:tcPr>
            <w:tcW w:w="2520" w:type="dxa"/>
            <w:shd w:val="clear" w:color="auto" w:fill="B8CCE4" w:themeFill="accent1" w:themeFillTint="66"/>
          </w:tcPr>
          <w:p w14:paraId="4ADD9517" w14:textId="3E798082" w:rsidR="00386F0D" w:rsidRDefault="00386F0D" w:rsidP="00386F0D">
            <w:r>
              <w:t>Outcome(s)</w:t>
            </w:r>
          </w:p>
        </w:tc>
        <w:tc>
          <w:tcPr>
            <w:tcW w:w="1386" w:type="dxa"/>
            <w:shd w:val="clear" w:color="auto" w:fill="B8CCE4" w:themeFill="accent1" w:themeFillTint="66"/>
          </w:tcPr>
          <w:p w14:paraId="31AD63FB" w14:textId="5643C268" w:rsidR="00386F0D" w:rsidRPr="0008301B" w:rsidRDefault="00386F0D" w:rsidP="00386F0D">
            <w:r w:rsidRPr="0008301B">
              <w:t>Timeframe</w:t>
            </w:r>
          </w:p>
        </w:tc>
        <w:tc>
          <w:tcPr>
            <w:tcW w:w="2351" w:type="dxa"/>
            <w:shd w:val="clear" w:color="auto" w:fill="B8CCE4" w:themeFill="accent1" w:themeFillTint="66"/>
          </w:tcPr>
          <w:p w14:paraId="63E158BE" w14:textId="0085FF0E" w:rsidR="00386F0D" w:rsidRPr="0008301B" w:rsidRDefault="00386F0D" w:rsidP="00386F0D">
            <w:r w:rsidRPr="0008301B">
              <w:t>Responsible Persons</w:t>
            </w:r>
          </w:p>
        </w:tc>
      </w:tr>
      <w:tr w:rsidR="00386F0D" w:rsidRPr="00427F24" w14:paraId="70225F8D" w14:textId="77777777" w:rsidTr="00386F0D">
        <w:trPr>
          <w:trHeight w:val="463"/>
        </w:trPr>
        <w:tc>
          <w:tcPr>
            <w:tcW w:w="3145" w:type="dxa"/>
            <w:shd w:val="clear" w:color="auto" w:fill="auto"/>
          </w:tcPr>
          <w:p w14:paraId="7C547AF6" w14:textId="012D3FDA" w:rsidR="00386F0D" w:rsidRPr="0008301B" w:rsidRDefault="003C177D" w:rsidP="00386F0D">
            <w:r>
              <w:t>TBD</w:t>
            </w:r>
            <w:bookmarkStart w:id="36" w:name="_GoBack"/>
            <w:bookmarkEnd w:id="36"/>
          </w:p>
        </w:tc>
        <w:tc>
          <w:tcPr>
            <w:tcW w:w="2520" w:type="dxa"/>
            <w:shd w:val="clear" w:color="auto" w:fill="auto"/>
          </w:tcPr>
          <w:p w14:paraId="4FFE37BC" w14:textId="77777777" w:rsidR="00386F0D" w:rsidRDefault="00386F0D" w:rsidP="00386F0D"/>
        </w:tc>
        <w:tc>
          <w:tcPr>
            <w:tcW w:w="1386" w:type="dxa"/>
            <w:shd w:val="clear" w:color="auto" w:fill="auto"/>
          </w:tcPr>
          <w:p w14:paraId="66AD179D" w14:textId="77777777" w:rsidR="00386F0D" w:rsidRPr="0008301B" w:rsidRDefault="00386F0D" w:rsidP="00386F0D"/>
        </w:tc>
        <w:tc>
          <w:tcPr>
            <w:tcW w:w="2351" w:type="dxa"/>
            <w:shd w:val="clear" w:color="auto" w:fill="auto"/>
          </w:tcPr>
          <w:p w14:paraId="196FC697" w14:textId="77777777" w:rsidR="00386F0D" w:rsidRPr="0008301B" w:rsidRDefault="00386F0D" w:rsidP="00386F0D"/>
        </w:tc>
      </w:tr>
    </w:tbl>
    <w:p w14:paraId="5766BA49" w14:textId="77777777" w:rsidR="0064793B" w:rsidRDefault="0064793B" w:rsidP="00DB0FF3"/>
    <w:p w14:paraId="791E119C" w14:textId="13FB3BCC" w:rsidR="00605F88" w:rsidRDefault="00605F88" w:rsidP="00970FC7">
      <w:pPr>
        <w:ind w:left="0"/>
      </w:pPr>
    </w:p>
    <w:p w14:paraId="61F2EA21" w14:textId="3F0CE714" w:rsidR="00C33055" w:rsidRDefault="00C33055">
      <w:pPr>
        <w:ind w:left="0"/>
      </w:pPr>
      <w:r>
        <w:br w:type="page"/>
      </w:r>
    </w:p>
    <w:p w14:paraId="2AB5117B" w14:textId="4955FFEF" w:rsidR="0035424E" w:rsidRDefault="00C33055" w:rsidP="00C33055">
      <w:pPr>
        <w:pStyle w:val="Heading2"/>
      </w:pPr>
      <w:bookmarkStart w:id="37" w:name="_Toc513444001"/>
      <w:r>
        <w:lastRenderedPageBreak/>
        <w:t>APPENDIX II: Performance Management</w:t>
      </w:r>
      <w:r w:rsidRPr="0064793B">
        <w:t xml:space="preserve"> Report</w:t>
      </w:r>
      <w:r>
        <w:t>ing</w:t>
      </w:r>
      <w:r w:rsidRPr="0064793B">
        <w:t xml:space="preserve"> Template</w:t>
      </w:r>
      <w:bookmarkEnd w:id="37"/>
    </w:p>
    <w:tbl>
      <w:tblPr>
        <w:tblStyle w:val="TableGrid2"/>
        <w:tblW w:w="0" w:type="auto"/>
        <w:tblLook w:val="04A0" w:firstRow="1" w:lastRow="0" w:firstColumn="1" w:lastColumn="0" w:noHBand="0" w:noVBand="1"/>
      </w:tblPr>
      <w:tblGrid>
        <w:gridCol w:w="9350"/>
      </w:tblGrid>
      <w:tr w:rsidR="00386F0D" w:rsidRPr="00386F0D" w14:paraId="1B2E15DA" w14:textId="77777777" w:rsidTr="00386F0D">
        <w:tc>
          <w:tcPr>
            <w:tcW w:w="9350" w:type="dxa"/>
            <w:shd w:val="clear" w:color="auto" w:fill="2F5496"/>
          </w:tcPr>
          <w:p w14:paraId="1EC23313" w14:textId="65F8893F" w:rsidR="00386F0D" w:rsidRPr="00386F0D" w:rsidRDefault="00386F0D" w:rsidP="00386F0D">
            <w:pPr>
              <w:ind w:left="0"/>
              <w:jc w:val="center"/>
              <w:rPr>
                <w:rFonts w:ascii="Franklin Gothic Book" w:eastAsia="Calibri" w:hAnsi="Franklin Gothic Book" w:cs="Times New Roman"/>
                <w:b/>
                <w:color w:val="FFFFFF"/>
                <w:sz w:val="28"/>
                <w:szCs w:val="28"/>
              </w:rPr>
            </w:pPr>
            <w:r w:rsidRPr="00386F0D">
              <w:rPr>
                <w:rFonts w:ascii="Franklin Gothic Book" w:eastAsia="Calibri" w:hAnsi="Franklin Gothic Book" w:cs="Times New Roman"/>
                <w:b/>
                <w:color w:val="FFFFFF"/>
                <w:sz w:val="28"/>
                <w:szCs w:val="28"/>
              </w:rPr>
              <w:t>PM Monthly Reporting Form</w:t>
            </w:r>
          </w:p>
        </w:tc>
      </w:tr>
    </w:tbl>
    <w:p w14:paraId="52091DA4" w14:textId="77777777" w:rsidR="00386F0D" w:rsidRPr="00386F0D" w:rsidRDefault="00386F0D" w:rsidP="00386F0D">
      <w:pPr>
        <w:spacing w:after="0" w:line="240" w:lineRule="auto"/>
        <w:ind w:left="0"/>
        <w:rPr>
          <w:rFonts w:eastAsia="Calibri" w:cs="Times New Roman"/>
        </w:rPr>
      </w:pPr>
      <w:r w:rsidRPr="00386F0D">
        <w:rPr>
          <w:rFonts w:ascii="Franklin Gothic Book" w:eastAsia="Calibri" w:hAnsi="Franklin Gothic Book" w:cs="Times New Roman"/>
          <w:b/>
          <w:noProof/>
        </w:rPr>
        <w:drawing>
          <wp:anchor distT="0" distB="0" distL="114300" distR="114300" simplePos="0" relativeHeight="251671552" behindDoc="0" locked="0" layoutInCell="1" allowOverlap="1" wp14:anchorId="4E373A89" wp14:editId="37CD7136">
            <wp:simplePos x="0" y="0"/>
            <wp:positionH relativeFrom="column">
              <wp:posOffset>-9525</wp:posOffset>
            </wp:positionH>
            <wp:positionV relativeFrom="paragraph">
              <wp:posOffset>97155</wp:posOffset>
            </wp:positionV>
            <wp:extent cx="730250" cy="8699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30250" cy="869950"/>
                    </a:xfrm>
                    <a:prstGeom prst="rect">
                      <a:avLst/>
                    </a:prstGeom>
                    <a:noFill/>
                  </pic:spPr>
                </pic:pic>
              </a:graphicData>
            </a:graphic>
            <wp14:sizeRelH relativeFrom="margin">
              <wp14:pctWidth>0</wp14:pctWidth>
            </wp14:sizeRelH>
            <wp14:sizeRelV relativeFrom="margin">
              <wp14:pctHeight>0</wp14:pctHeight>
            </wp14:sizeRelV>
          </wp:anchor>
        </w:drawing>
      </w:r>
    </w:p>
    <w:p w14:paraId="42C3076D" w14:textId="77777777" w:rsidR="00386F0D" w:rsidRPr="00386F0D" w:rsidRDefault="00386F0D" w:rsidP="00386F0D">
      <w:pPr>
        <w:spacing w:after="0" w:line="240" w:lineRule="auto"/>
        <w:ind w:left="0"/>
        <w:rPr>
          <w:rFonts w:ascii="Franklin Gothic Book" w:eastAsia="Calibri" w:hAnsi="Franklin Gothic Book" w:cs="Times New Roman"/>
          <w:b/>
        </w:rPr>
      </w:pPr>
      <w:r w:rsidRPr="00386F0D">
        <w:rPr>
          <w:rFonts w:ascii="Franklin Gothic Book" w:eastAsia="Calibri" w:hAnsi="Franklin Gothic Book" w:cs="Times New Roman"/>
          <w:b/>
        </w:rPr>
        <w:t>Date of Report:</w:t>
      </w:r>
    </w:p>
    <w:p w14:paraId="4F00BB2F" w14:textId="77777777" w:rsidR="00386F0D" w:rsidRPr="00386F0D" w:rsidRDefault="00386F0D" w:rsidP="00386F0D">
      <w:pPr>
        <w:spacing w:after="0" w:line="240" w:lineRule="auto"/>
        <w:ind w:left="0"/>
        <w:rPr>
          <w:rFonts w:ascii="Franklin Gothic Book" w:eastAsia="Calibri" w:hAnsi="Franklin Gothic Book" w:cs="Times New Roman"/>
          <w:b/>
        </w:rPr>
      </w:pPr>
      <w:r w:rsidRPr="00386F0D">
        <w:rPr>
          <w:rFonts w:ascii="Franklin Gothic Book" w:eastAsia="Calibri" w:hAnsi="Franklin Gothic Book" w:cs="Times New Roman"/>
          <w:b/>
        </w:rPr>
        <w:t>Name of Submitter:</w:t>
      </w:r>
    </w:p>
    <w:p w14:paraId="6A19EB10" w14:textId="77777777" w:rsidR="00386F0D" w:rsidRPr="00386F0D" w:rsidRDefault="00386F0D" w:rsidP="00386F0D">
      <w:pPr>
        <w:spacing w:after="0" w:line="240" w:lineRule="auto"/>
        <w:ind w:left="0"/>
        <w:rPr>
          <w:rFonts w:ascii="Franklin Gothic Book" w:eastAsia="Calibri" w:hAnsi="Franklin Gothic Book" w:cs="Times New Roman"/>
        </w:rPr>
      </w:pPr>
      <w:r w:rsidRPr="00386F0D">
        <w:rPr>
          <w:rFonts w:ascii="Franklin Gothic Book" w:eastAsia="Calibri" w:hAnsi="Franklin Gothic Book" w:cs="Times New Roman"/>
          <w:b/>
        </w:rPr>
        <w:t>Phone Ext.:</w:t>
      </w:r>
    </w:p>
    <w:p w14:paraId="7F5BC1B7" w14:textId="77777777" w:rsidR="00386F0D" w:rsidRPr="00386F0D" w:rsidRDefault="00386F0D" w:rsidP="00386F0D">
      <w:pPr>
        <w:spacing w:after="0" w:line="240" w:lineRule="auto"/>
        <w:ind w:left="0"/>
        <w:rPr>
          <w:rFonts w:ascii="Franklin Gothic Book" w:eastAsia="Calibri" w:hAnsi="Franklin Gothic Book" w:cs="Times New Roman"/>
        </w:rPr>
      </w:pPr>
    </w:p>
    <w:p w14:paraId="7E2381D0" w14:textId="77777777" w:rsidR="00386F0D" w:rsidRPr="00386F0D" w:rsidRDefault="00386F0D" w:rsidP="00386F0D">
      <w:pPr>
        <w:spacing w:after="0" w:line="240" w:lineRule="auto"/>
        <w:ind w:left="0"/>
        <w:rPr>
          <w:rFonts w:ascii="Franklin Gothic Book" w:eastAsia="Calibri" w:hAnsi="Franklin Gothic Book" w:cs="Times New Roman"/>
          <w:b/>
          <w:u w:val="single"/>
        </w:rPr>
      </w:pPr>
    </w:p>
    <w:p w14:paraId="3337FDFA" w14:textId="77777777" w:rsidR="00386F0D" w:rsidRPr="00386F0D" w:rsidRDefault="00386F0D" w:rsidP="00386F0D">
      <w:pPr>
        <w:spacing w:after="0" w:line="240" w:lineRule="auto"/>
        <w:ind w:left="0"/>
        <w:rPr>
          <w:rFonts w:ascii="Franklin Gothic Book" w:eastAsia="Calibri" w:hAnsi="Franklin Gothic Book" w:cs="Times New Roman"/>
        </w:rPr>
      </w:pPr>
    </w:p>
    <w:p w14:paraId="06172B94" w14:textId="77777777" w:rsidR="00386F0D" w:rsidRPr="00386F0D" w:rsidRDefault="00386F0D" w:rsidP="00386F0D">
      <w:pPr>
        <w:spacing w:after="0" w:line="240" w:lineRule="auto"/>
        <w:ind w:left="0"/>
        <w:rPr>
          <w:rFonts w:ascii="Franklin Gothic Book" w:eastAsia="Calibri" w:hAnsi="Franklin Gothic Book" w:cs="Times New Roman"/>
          <w:b/>
          <w:u w:val="single"/>
        </w:rPr>
      </w:pPr>
      <w:r w:rsidRPr="00386F0D">
        <w:rPr>
          <w:rFonts w:ascii="Franklin Gothic Book" w:eastAsia="Calibri" w:hAnsi="Franklin Gothic Book" w:cs="Times New Roman"/>
          <w:b/>
          <w:u w:val="single"/>
        </w:rPr>
        <w:t>Performance Measure Data Updates</w:t>
      </w:r>
    </w:p>
    <w:p w14:paraId="41EF7261" w14:textId="77777777" w:rsidR="00386F0D" w:rsidRPr="00386F0D" w:rsidRDefault="00386F0D" w:rsidP="00386F0D">
      <w:pPr>
        <w:spacing w:after="0" w:line="240" w:lineRule="auto"/>
        <w:ind w:left="0"/>
        <w:rPr>
          <w:rFonts w:ascii="Franklin Gothic Book" w:eastAsia="Calibri" w:hAnsi="Franklin Gothic Book" w:cs="Times New Roman"/>
        </w:rPr>
      </w:pPr>
      <w:r w:rsidRPr="00386F0D">
        <w:rPr>
          <w:rFonts w:ascii="Franklin Gothic Book" w:eastAsia="Calibri" w:hAnsi="Franklin Gothic Book" w:cs="Times New Roman"/>
        </w:rPr>
        <w:t>Performance Measure Data is collected monthly. Please complete information below for the performance measures within your responsibility:</w:t>
      </w:r>
    </w:p>
    <w:p w14:paraId="1A03D420" w14:textId="77777777" w:rsidR="00386F0D" w:rsidRPr="00386F0D" w:rsidRDefault="00386F0D" w:rsidP="00386F0D">
      <w:pPr>
        <w:spacing w:after="0" w:line="240" w:lineRule="auto"/>
        <w:ind w:left="0"/>
        <w:rPr>
          <w:rFonts w:ascii="Franklin Gothic Book" w:eastAsia="Calibri" w:hAnsi="Franklin Gothic Book" w:cs="Times New Roman"/>
        </w:rPr>
      </w:pPr>
    </w:p>
    <w:tbl>
      <w:tblPr>
        <w:tblStyle w:val="TableGrid2"/>
        <w:tblW w:w="9360" w:type="dxa"/>
        <w:tblInd w:w="108" w:type="dxa"/>
        <w:tblLook w:val="04A0" w:firstRow="1" w:lastRow="0" w:firstColumn="1" w:lastColumn="0" w:noHBand="0" w:noVBand="1"/>
      </w:tblPr>
      <w:tblGrid>
        <w:gridCol w:w="2520"/>
        <w:gridCol w:w="1080"/>
        <w:gridCol w:w="3060"/>
        <w:gridCol w:w="2700"/>
      </w:tblGrid>
      <w:tr w:rsidR="00386F0D" w:rsidRPr="00386F0D" w14:paraId="7DF9500C" w14:textId="77777777" w:rsidTr="00386F0D">
        <w:tc>
          <w:tcPr>
            <w:tcW w:w="2520" w:type="dxa"/>
            <w:shd w:val="clear" w:color="auto" w:fill="44546A"/>
          </w:tcPr>
          <w:p w14:paraId="1FED7DC8" w14:textId="77777777" w:rsidR="00386F0D" w:rsidRPr="00386F0D" w:rsidRDefault="00386F0D" w:rsidP="00386F0D">
            <w:pPr>
              <w:ind w:left="0"/>
              <w:rPr>
                <w:rFonts w:ascii="Franklin Gothic Book" w:eastAsia="Calibri" w:hAnsi="Franklin Gothic Book" w:cs="Times New Roman"/>
                <w:b/>
                <w:color w:val="FFFFFF"/>
              </w:rPr>
            </w:pPr>
            <w:r w:rsidRPr="00386F0D">
              <w:rPr>
                <w:rFonts w:ascii="Franklin Gothic Book" w:eastAsia="Calibri" w:hAnsi="Franklin Gothic Book" w:cs="Times New Roman"/>
                <w:b/>
                <w:color w:val="FFFFFF"/>
              </w:rPr>
              <w:t>Performance Measure</w:t>
            </w:r>
          </w:p>
        </w:tc>
        <w:tc>
          <w:tcPr>
            <w:tcW w:w="6840" w:type="dxa"/>
            <w:gridSpan w:val="3"/>
          </w:tcPr>
          <w:p w14:paraId="74FF374C" w14:textId="77777777" w:rsidR="00386F0D" w:rsidRPr="00386F0D" w:rsidRDefault="00386F0D" w:rsidP="00386F0D">
            <w:pPr>
              <w:ind w:left="0"/>
              <w:rPr>
                <w:rFonts w:ascii="Franklin Gothic Book" w:eastAsia="Calibri" w:hAnsi="Franklin Gothic Book" w:cs="Times New Roman"/>
              </w:rPr>
            </w:pPr>
          </w:p>
        </w:tc>
      </w:tr>
      <w:tr w:rsidR="00386F0D" w:rsidRPr="00386F0D" w14:paraId="6B29B51D" w14:textId="77777777" w:rsidTr="00386F0D">
        <w:tc>
          <w:tcPr>
            <w:tcW w:w="3600" w:type="dxa"/>
            <w:gridSpan w:val="2"/>
          </w:tcPr>
          <w:p w14:paraId="6080DCDC" w14:textId="77777777" w:rsidR="00386F0D" w:rsidRPr="00386F0D" w:rsidRDefault="00386F0D" w:rsidP="00386F0D">
            <w:pPr>
              <w:ind w:left="0"/>
              <w:rPr>
                <w:rFonts w:ascii="Franklin Gothic Book" w:eastAsia="Calibri" w:hAnsi="Franklin Gothic Book" w:cs="Times New Roman"/>
                <w:b/>
              </w:rPr>
            </w:pPr>
            <w:r w:rsidRPr="00386F0D">
              <w:rPr>
                <w:rFonts w:ascii="Franklin Gothic Book" w:eastAsia="Calibri" w:hAnsi="Franklin Gothic Book" w:cs="Times New Roman"/>
                <w:b/>
              </w:rPr>
              <w:t>Numerator:</w:t>
            </w:r>
          </w:p>
        </w:tc>
        <w:tc>
          <w:tcPr>
            <w:tcW w:w="3060" w:type="dxa"/>
          </w:tcPr>
          <w:p w14:paraId="4AA5D18B" w14:textId="77777777" w:rsidR="00386F0D" w:rsidRPr="00386F0D" w:rsidRDefault="00386F0D" w:rsidP="00386F0D">
            <w:pPr>
              <w:ind w:left="0"/>
              <w:rPr>
                <w:rFonts w:ascii="Franklin Gothic Book" w:eastAsia="Calibri" w:hAnsi="Franklin Gothic Book" w:cs="Times New Roman"/>
              </w:rPr>
            </w:pPr>
          </w:p>
        </w:tc>
        <w:tc>
          <w:tcPr>
            <w:tcW w:w="2700" w:type="dxa"/>
          </w:tcPr>
          <w:p w14:paraId="5664915E" w14:textId="77777777" w:rsidR="00386F0D" w:rsidRPr="00386F0D" w:rsidRDefault="00386F0D" w:rsidP="00386F0D">
            <w:pPr>
              <w:ind w:left="0"/>
              <w:rPr>
                <w:rFonts w:ascii="Franklin Gothic Book" w:eastAsia="Calibri" w:hAnsi="Franklin Gothic Book" w:cs="Times New Roman"/>
              </w:rPr>
            </w:pPr>
          </w:p>
        </w:tc>
      </w:tr>
      <w:tr w:rsidR="00386F0D" w:rsidRPr="00386F0D" w14:paraId="07E62938" w14:textId="77777777" w:rsidTr="00386F0D">
        <w:tc>
          <w:tcPr>
            <w:tcW w:w="3600" w:type="dxa"/>
            <w:gridSpan w:val="2"/>
          </w:tcPr>
          <w:p w14:paraId="3A15FDF1" w14:textId="77777777" w:rsidR="00386F0D" w:rsidRPr="00386F0D" w:rsidRDefault="00386F0D" w:rsidP="00386F0D">
            <w:pPr>
              <w:ind w:left="0"/>
              <w:rPr>
                <w:rFonts w:ascii="Franklin Gothic Book" w:eastAsia="Calibri" w:hAnsi="Franklin Gothic Book" w:cs="Times New Roman"/>
                <w:b/>
              </w:rPr>
            </w:pPr>
            <w:r w:rsidRPr="00386F0D">
              <w:rPr>
                <w:rFonts w:ascii="Franklin Gothic Book" w:eastAsia="Calibri" w:hAnsi="Franklin Gothic Book" w:cs="Times New Roman"/>
                <w:b/>
              </w:rPr>
              <w:t>Denominator:</w:t>
            </w:r>
          </w:p>
        </w:tc>
        <w:tc>
          <w:tcPr>
            <w:tcW w:w="3060" w:type="dxa"/>
          </w:tcPr>
          <w:p w14:paraId="78BBC94F" w14:textId="77777777" w:rsidR="00386F0D" w:rsidRPr="00386F0D" w:rsidRDefault="00386F0D" w:rsidP="00386F0D">
            <w:pPr>
              <w:ind w:left="0"/>
              <w:rPr>
                <w:rFonts w:ascii="Franklin Gothic Book" w:eastAsia="Calibri" w:hAnsi="Franklin Gothic Book" w:cs="Times New Roman"/>
              </w:rPr>
            </w:pPr>
          </w:p>
        </w:tc>
        <w:tc>
          <w:tcPr>
            <w:tcW w:w="2700" w:type="dxa"/>
          </w:tcPr>
          <w:p w14:paraId="5726D5D5" w14:textId="77777777" w:rsidR="00386F0D" w:rsidRPr="00386F0D" w:rsidRDefault="00386F0D" w:rsidP="00386F0D">
            <w:pPr>
              <w:ind w:left="0"/>
              <w:rPr>
                <w:rFonts w:ascii="Franklin Gothic Book" w:eastAsia="Calibri" w:hAnsi="Franklin Gothic Book" w:cs="Times New Roman"/>
              </w:rPr>
            </w:pPr>
          </w:p>
        </w:tc>
      </w:tr>
    </w:tbl>
    <w:p w14:paraId="23C7FED8" w14:textId="77777777" w:rsidR="00386F0D" w:rsidRPr="00386F0D" w:rsidRDefault="00386F0D" w:rsidP="00386F0D">
      <w:pPr>
        <w:spacing w:after="0" w:line="240" w:lineRule="auto"/>
        <w:ind w:left="0"/>
        <w:rPr>
          <w:rFonts w:ascii="Franklin Gothic Book" w:eastAsia="Calibri" w:hAnsi="Franklin Gothic Book" w:cs="Times New Roman"/>
        </w:rPr>
      </w:pPr>
    </w:p>
    <w:tbl>
      <w:tblPr>
        <w:tblStyle w:val="TableGrid2"/>
        <w:tblW w:w="9360" w:type="dxa"/>
        <w:tblInd w:w="108" w:type="dxa"/>
        <w:tblLook w:val="04A0" w:firstRow="1" w:lastRow="0" w:firstColumn="1" w:lastColumn="0" w:noHBand="0" w:noVBand="1"/>
      </w:tblPr>
      <w:tblGrid>
        <w:gridCol w:w="2520"/>
        <w:gridCol w:w="1080"/>
        <w:gridCol w:w="3060"/>
        <w:gridCol w:w="2700"/>
      </w:tblGrid>
      <w:tr w:rsidR="00386F0D" w:rsidRPr="00386F0D" w14:paraId="58BBB12D" w14:textId="77777777" w:rsidTr="00386F0D">
        <w:tc>
          <w:tcPr>
            <w:tcW w:w="2520" w:type="dxa"/>
            <w:shd w:val="clear" w:color="auto" w:fill="44546A"/>
          </w:tcPr>
          <w:p w14:paraId="4A887278" w14:textId="77777777" w:rsidR="00386F0D" w:rsidRPr="00386F0D" w:rsidRDefault="00386F0D" w:rsidP="00386F0D">
            <w:pPr>
              <w:ind w:left="0"/>
              <w:rPr>
                <w:rFonts w:ascii="Franklin Gothic Book" w:eastAsia="Calibri" w:hAnsi="Franklin Gothic Book" w:cs="Times New Roman"/>
                <w:b/>
                <w:color w:val="FFFFFF"/>
              </w:rPr>
            </w:pPr>
            <w:r w:rsidRPr="00386F0D">
              <w:rPr>
                <w:rFonts w:ascii="Franklin Gothic Book" w:eastAsia="Calibri" w:hAnsi="Franklin Gothic Book" w:cs="Times New Roman"/>
                <w:b/>
                <w:color w:val="FFFFFF"/>
              </w:rPr>
              <w:t>Performance Measure</w:t>
            </w:r>
          </w:p>
        </w:tc>
        <w:tc>
          <w:tcPr>
            <w:tcW w:w="6840" w:type="dxa"/>
            <w:gridSpan w:val="3"/>
          </w:tcPr>
          <w:p w14:paraId="6F9C42CD" w14:textId="77777777" w:rsidR="00386F0D" w:rsidRPr="00386F0D" w:rsidRDefault="00386F0D" w:rsidP="00386F0D">
            <w:pPr>
              <w:ind w:left="0"/>
              <w:rPr>
                <w:rFonts w:ascii="Franklin Gothic Book" w:eastAsia="Calibri" w:hAnsi="Franklin Gothic Book" w:cs="Times New Roman"/>
              </w:rPr>
            </w:pPr>
          </w:p>
        </w:tc>
      </w:tr>
      <w:tr w:rsidR="00386F0D" w:rsidRPr="00386F0D" w14:paraId="795045C1" w14:textId="77777777" w:rsidTr="00386F0D">
        <w:tc>
          <w:tcPr>
            <w:tcW w:w="3600" w:type="dxa"/>
            <w:gridSpan w:val="2"/>
          </w:tcPr>
          <w:p w14:paraId="3388EB2F" w14:textId="77777777" w:rsidR="00386F0D" w:rsidRPr="00386F0D" w:rsidRDefault="00386F0D" w:rsidP="00386F0D">
            <w:pPr>
              <w:ind w:left="0"/>
              <w:rPr>
                <w:rFonts w:ascii="Franklin Gothic Book" w:eastAsia="Calibri" w:hAnsi="Franklin Gothic Book" w:cs="Times New Roman"/>
                <w:b/>
              </w:rPr>
            </w:pPr>
            <w:r w:rsidRPr="00386F0D">
              <w:rPr>
                <w:rFonts w:ascii="Franklin Gothic Book" w:eastAsia="Calibri" w:hAnsi="Franklin Gothic Book" w:cs="Times New Roman"/>
                <w:b/>
              </w:rPr>
              <w:t>Numerator:</w:t>
            </w:r>
          </w:p>
        </w:tc>
        <w:tc>
          <w:tcPr>
            <w:tcW w:w="3060" w:type="dxa"/>
          </w:tcPr>
          <w:p w14:paraId="26B329C4" w14:textId="77777777" w:rsidR="00386F0D" w:rsidRPr="00386F0D" w:rsidRDefault="00386F0D" w:rsidP="00386F0D">
            <w:pPr>
              <w:ind w:left="0"/>
              <w:rPr>
                <w:rFonts w:ascii="Franklin Gothic Book" w:eastAsia="Calibri" w:hAnsi="Franklin Gothic Book" w:cs="Times New Roman"/>
              </w:rPr>
            </w:pPr>
          </w:p>
        </w:tc>
        <w:tc>
          <w:tcPr>
            <w:tcW w:w="2700" w:type="dxa"/>
          </w:tcPr>
          <w:p w14:paraId="425606D1" w14:textId="77777777" w:rsidR="00386F0D" w:rsidRPr="00386F0D" w:rsidRDefault="00386F0D" w:rsidP="00386F0D">
            <w:pPr>
              <w:ind w:left="0"/>
              <w:rPr>
                <w:rFonts w:ascii="Franklin Gothic Book" w:eastAsia="Calibri" w:hAnsi="Franklin Gothic Book" w:cs="Times New Roman"/>
              </w:rPr>
            </w:pPr>
          </w:p>
        </w:tc>
      </w:tr>
      <w:tr w:rsidR="00386F0D" w:rsidRPr="00386F0D" w14:paraId="7E113E14" w14:textId="77777777" w:rsidTr="00386F0D">
        <w:tc>
          <w:tcPr>
            <w:tcW w:w="3600" w:type="dxa"/>
            <w:gridSpan w:val="2"/>
          </w:tcPr>
          <w:p w14:paraId="17910868" w14:textId="77777777" w:rsidR="00386F0D" w:rsidRPr="00386F0D" w:rsidRDefault="00386F0D" w:rsidP="00386F0D">
            <w:pPr>
              <w:ind w:left="0"/>
              <w:rPr>
                <w:rFonts w:ascii="Franklin Gothic Book" w:eastAsia="Calibri" w:hAnsi="Franklin Gothic Book" w:cs="Times New Roman"/>
                <w:b/>
              </w:rPr>
            </w:pPr>
            <w:r w:rsidRPr="00386F0D">
              <w:rPr>
                <w:rFonts w:ascii="Franklin Gothic Book" w:eastAsia="Calibri" w:hAnsi="Franklin Gothic Book" w:cs="Times New Roman"/>
                <w:b/>
              </w:rPr>
              <w:t>Denominator:</w:t>
            </w:r>
          </w:p>
        </w:tc>
        <w:tc>
          <w:tcPr>
            <w:tcW w:w="3060" w:type="dxa"/>
          </w:tcPr>
          <w:p w14:paraId="31FC4B09" w14:textId="77777777" w:rsidR="00386F0D" w:rsidRPr="00386F0D" w:rsidRDefault="00386F0D" w:rsidP="00386F0D">
            <w:pPr>
              <w:ind w:left="0"/>
              <w:rPr>
                <w:rFonts w:ascii="Franklin Gothic Book" w:eastAsia="Calibri" w:hAnsi="Franklin Gothic Book" w:cs="Times New Roman"/>
              </w:rPr>
            </w:pPr>
          </w:p>
        </w:tc>
        <w:tc>
          <w:tcPr>
            <w:tcW w:w="2700" w:type="dxa"/>
          </w:tcPr>
          <w:p w14:paraId="36D75629" w14:textId="77777777" w:rsidR="00386F0D" w:rsidRPr="00386F0D" w:rsidRDefault="00386F0D" w:rsidP="00386F0D">
            <w:pPr>
              <w:ind w:left="0"/>
              <w:rPr>
                <w:rFonts w:ascii="Franklin Gothic Book" w:eastAsia="Calibri" w:hAnsi="Franklin Gothic Book" w:cs="Times New Roman"/>
              </w:rPr>
            </w:pPr>
          </w:p>
        </w:tc>
      </w:tr>
    </w:tbl>
    <w:p w14:paraId="768787A3" w14:textId="77777777" w:rsidR="00386F0D" w:rsidRPr="00386F0D" w:rsidRDefault="00386F0D" w:rsidP="00386F0D">
      <w:pPr>
        <w:spacing w:after="0" w:line="240" w:lineRule="auto"/>
        <w:ind w:left="0"/>
        <w:rPr>
          <w:rFonts w:ascii="Franklin Gothic Book" w:eastAsia="Calibri" w:hAnsi="Franklin Gothic Book" w:cs="Times New Roman"/>
        </w:rPr>
      </w:pPr>
    </w:p>
    <w:tbl>
      <w:tblPr>
        <w:tblStyle w:val="TableGrid2"/>
        <w:tblW w:w="9360" w:type="dxa"/>
        <w:tblInd w:w="108" w:type="dxa"/>
        <w:tblLook w:val="04A0" w:firstRow="1" w:lastRow="0" w:firstColumn="1" w:lastColumn="0" w:noHBand="0" w:noVBand="1"/>
      </w:tblPr>
      <w:tblGrid>
        <w:gridCol w:w="2520"/>
        <w:gridCol w:w="1080"/>
        <w:gridCol w:w="3060"/>
        <w:gridCol w:w="2700"/>
      </w:tblGrid>
      <w:tr w:rsidR="00386F0D" w:rsidRPr="00386F0D" w14:paraId="08A88CB3" w14:textId="77777777" w:rsidTr="00386F0D">
        <w:tc>
          <w:tcPr>
            <w:tcW w:w="2520" w:type="dxa"/>
            <w:shd w:val="clear" w:color="auto" w:fill="44546A"/>
          </w:tcPr>
          <w:p w14:paraId="486B7A84" w14:textId="77777777" w:rsidR="00386F0D" w:rsidRPr="00386F0D" w:rsidRDefault="00386F0D" w:rsidP="00386F0D">
            <w:pPr>
              <w:ind w:left="0"/>
              <w:rPr>
                <w:rFonts w:ascii="Franklin Gothic Book" w:eastAsia="Calibri" w:hAnsi="Franklin Gothic Book" w:cs="Times New Roman"/>
                <w:b/>
                <w:color w:val="FFFFFF"/>
              </w:rPr>
            </w:pPr>
            <w:r w:rsidRPr="00386F0D">
              <w:rPr>
                <w:rFonts w:ascii="Franklin Gothic Book" w:eastAsia="Calibri" w:hAnsi="Franklin Gothic Book" w:cs="Times New Roman"/>
                <w:b/>
                <w:color w:val="FFFFFF"/>
              </w:rPr>
              <w:t>Performance Measure</w:t>
            </w:r>
          </w:p>
        </w:tc>
        <w:tc>
          <w:tcPr>
            <w:tcW w:w="6840" w:type="dxa"/>
            <w:gridSpan w:val="3"/>
          </w:tcPr>
          <w:p w14:paraId="5E47EEFF" w14:textId="77777777" w:rsidR="00386F0D" w:rsidRPr="00386F0D" w:rsidRDefault="00386F0D" w:rsidP="00386F0D">
            <w:pPr>
              <w:ind w:left="0"/>
              <w:rPr>
                <w:rFonts w:ascii="Franklin Gothic Book" w:eastAsia="Calibri" w:hAnsi="Franklin Gothic Book" w:cs="Times New Roman"/>
              </w:rPr>
            </w:pPr>
          </w:p>
        </w:tc>
      </w:tr>
      <w:tr w:rsidR="00386F0D" w:rsidRPr="00386F0D" w14:paraId="226B01EE" w14:textId="77777777" w:rsidTr="00386F0D">
        <w:tc>
          <w:tcPr>
            <w:tcW w:w="3600" w:type="dxa"/>
            <w:gridSpan w:val="2"/>
          </w:tcPr>
          <w:p w14:paraId="452A5D42" w14:textId="77777777" w:rsidR="00386F0D" w:rsidRPr="00386F0D" w:rsidRDefault="00386F0D" w:rsidP="00386F0D">
            <w:pPr>
              <w:ind w:left="0"/>
              <w:rPr>
                <w:rFonts w:ascii="Franklin Gothic Book" w:eastAsia="Calibri" w:hAnsi="Franklin Gothic Book" w:cs="Times New Roman"/>
                <w:b/>
              </w:rPr>
            </w:pPr>
            <w:r w:rsidRPr="00386F0D">
              <w:rPr>
                <w:rFonts w:ascii="Franklin Gothic Book" w:eastAsia="Calibri" w:hAnsi="Franklin Gothic Book" w:cs="Times New Roman"/>
                <w:b/>
              </w:rPr>
              <w:t>Numerator:</w:t>
            </w:r>
          </w:p>
        </w:tc>
        <w:tc>
          <w:tcPr>
            <w:tcW w:w="3060" w:type="dxa"/>
          </w:tcPr>
          <w:p w14:paraId="05488998" w14:textId="77777777" w:rsidR="00386F0D" w:rsidRPr="00386F0D" w:rsidRDefault="00386F0D" w:rsidP="00386F0D">
            <w:pPr>
              <w:ind w:left="0"/>
              <w:rPr>
                <w:rFonts w:ascii="Franklin Gothic Book" w:eastAsia="Calibri" w:hAnsi="Franklin Gothic Book" w:cs="Times New Roman"/>
              </w:rPr>
            </w:pPr>
          </w:p>
        </w:tc>
        <w:tc>
          <w:tcPr>
            <w:tcW w:w="2700" w:type="dxa"/>
          </w:tcPr>
          <w:p w14:paraId="4AD32CD0" w14:textId="77777777" w:rsidR="00386F0D" w:rsidRPr="00386F0D" w:rsidRDefault="00386F0D" w:rsidP="00386F0D">
            <w:pPr>
              <w:ind w:left="0"/>
              <w:rPr>
                <w:rFonts w:ascii="Franklin Gothic Book" w:eastAsia="Calibri" w:hAnsi="Franklin Gothic Book" w:cs="Times New Roman"/>
              </w:rPr>
            </w:pPr>
          </w:p>
        </w:tc>
      </w:tr>
      <w:tr w:rsidR="00386F0D" w:rsidRPr="00386F0D" w14:paraId="7E06C871" w14:textId="77777777" w:rsidTr="00386F0D">
        <w:tc>
          <w:tcPr>
            <w:tcW w:w="3600" w:type="dxa"/>
            <w:gridSpan w:val="2"/>
          </w:tcPr>
          <w:p w14:paraId="7E35BD2E" w14:textId="77777777" w:rsidR="00386F0D" w:rsidRPr="00386F0D" w:rsidRDefault="00386F0D" w:rsidP="00386F0D">
            <w:pPr>
              <w:ind w:left="0"/>
              <w:rPr>
                <w:rFonts w:ascii="Franklin Gothic Book" w:eastAsia="Calibri" w:hAnsi="Franklin Gothic Book" w:cs="Times New Roman"/>
                <w:b/>
              </w:rPr>
            </w:pPr>
            <w:r w:rsidRPr="00386F0D">
              <w:rPr>
                <w:rFonts w:ascii="Franklin Gothic Book" w:eastAsia="Calibri" w:hAnsi="Franklin Gothic Book" w:cs="Times New Roman"/>
                <w:b/>
              </w:rPr>
              <w:t>Denominator:</w:t>
            </w:r>
          </w:p>
        </w:tc>
        <w:tc>
          <w:tcPr>
            <w:tcW w:w="3060" w:type="dxa"/>
          </w:tcPr>
          <w:p w14:paraId="6EA796FA" w14:textId="77777777" w:rsidR="00386F0D" w:rsidRPr="00386F0D" w:rsidRDefault="00386F0D" w:rsidP="00386F0D">
            <w:pPr>
              <w:ind w:left="0"/>
              <w:rPr>
                <w:rFonts w:ascii="Franklin Gothic Book" w:eastAsia="Calibri" w:hAnsi="Franklin Gothic Book" w:cs="Times New Roman"/>
              </w:rPr>
            </w:pPr>
          </w:p>
        </w:tc>
        <w:tc>
          <w:tcPr>
            <w:tcW w:w="2700" w:type="dxa"/>
          </w:tcPr>
          <w:p w14:paraId="2E57EC08" w14:textId="77777777" w:rsidR="00386F0D" w:rsidRPr="00386F0D" w:rsidRDefault="00386F0D" w:rsidP="00386F0D">
            <w:pPr>
              <w:ind w:left="0"/>
              <w:rPr>
                <w:rFonts w:ascii="Franklin Gothic Book" w:eastAsia="Calibri" w:hAnsi="Franklin Gothic Book" w:cs="Times New Roman"/>
              </w:rPr>
            </w:pPr>
          </w:p>
        </w:tc>
      </w:tr>
    </w:tbl>
    <w:p w14:paraId="65449993" w14:textId="77777777" w:rsidR="00386F0D" w:rsidRPr="00386F0D" w:rsidRDefault="00386F0D" w:rsidP="00386F0D">
      <w:pPr>
        <w:spacing w:after="0" w:line="240" w:lineRule="auto"/>
        <w:ind w:left="0"/>
        <w:rPr>
          <w:rFonts w:ascii="Franklin Gothic Book" w:eastAsia="Calibri" w:hAnsi="Franklin Gothic Book" w:cs="Times New Roman"/>
        </w:rPr>
      </w:pPr>
    </w:p>
    <w:tbl>
      <w:tblPr>
        <w:tblStyle w:val="TableGrid2"/>
        <w:tblW w:w="9360" w:type="dxa"/>
        <w:tblInd w:w="108" w:type="dxa"/>
        <w:tblLook w:val="04A0" w:firstRow="1" w:lastRow="0" w:firstColumn="1" w:lastColumn="0" w:noHBand="0" w:noVBand="1"/>
      </w:tblPr>
      <w:tblGrid>
        <w:gridCol w:w="2520"/>
        <w:gridCol w:w="1080"/>
        <w:gridCol w:w="3060"/>
        <w:gridCol w:w="2700"/>
      </w:tblGrid>
      <w:tr w:rsidR="00386F0D" w:rsidRPr="00386F0D" w14:paraId="600C81EF" w14:textId="77777777" w:rsidTr="00386F0D">
        <w:tc>
          <w:tcPr>
            <w:tcW w:w="2520" w:type="dxa"/>
            <w:shd w:val="clear" w:color="auto" w:fill="44546A"/>
          </w:tcPr>
          <w:p w14:paraId="13C4866E" w14:textId="77777777" w:rsidR="00386F0D" w:rsidRPr="00386F0D" w:rsidRDefault="00386F0D" w:rsidP="00386F0D">
            <w:pPr>
              <w:ind w:left="0"/>
              <w:rPr>
                <w:rFonts w:ascii="Franklin Gothic Book" w:eastAsia="Calibri" w:hAnsi="Franklin Gothic Book" w:cs="Times New Roman"/>
                <w:b/>
                <w:color w:val="FFFFFF"/>
              </w:rPr>
            </w:pPr>
            <w:r w:rsidRPr="00386F0D">
              <w:rPr>
                <w:rFonts w:ascii="Franklin Gothic Book" w:eastAsia="Calibri" w:hAnsi="Franklin Gothic Book" w:cs="Times New Roman"/>
                <w:b/>
                <w:color w:val="FFFFFF"/>
              </w:rPr>
              <w:t>Performance Measure</w:t>
            </w:r>
          </w:p>
        </w:tc>
        <w:tc>
          <w:tcPr>
            <w:tcW w:w="6840" w:type="dxa"/>
            <w:gridSpan w:val="3"/>
          </w:tcPr>
          <w:p w14:paraId="7565DE42" w14:textId="77777777" w:rsidR="00386F0D" w:rsidRPr="00386F0D" w:rsidRDefault="00386F0D" w:rsidP="00386F0D">
            <w:pPr>
              <w:ind w:left="0"/>
              <w:rPr>
                <w:rFonts w:ascii="Franklin Gothic Book" w:eastAsia="Calibri" w:hAnsi="Franklin Gothic Book" w:cs="Times New Roman"/>
              </w:rPr>
            </w:pPr>
          </w:p>
        </w:tc>
      </w:tr>
      <w:tr w:rsidR="00386F0D" w:rsidRPr="00386F0D" w14:paraId="6D1965DD" w14:textId="77777777" w:rsidTr="00386F0D">
        <w:tc>
          <w:tcPr>
            <w:tcW w:w="3600" w:type="dxa"/>
            <w:gridSpan w:val="2"/>
          </w:tcPr>
          <w:p w14:paraId="5AE1A6AF" w14:textId="77777777" w:rsidR="00386F0D" w:rsidRPr="00386F0D" w:rsidRDefault="00386F0D" w:rsidP="00386F0D">
            <w:pPr>
              <w:ind w:left="0"/>
              <w:rPr>
                <w:rFonts w:ascii="Franklin Gothic Book" w:eastAsia="Calibri" w:hAnsi="Franklin Gothic Book" w:cs="Times New Roman"/>
                <w:b/>
              </w:rPr>
            </w:pPr>
            <w:r w:rsidRPr="00386F0D">
              <w:rPr>
                <w:rFonts w:ascii="Franklin Gothic Book" w:eastAsia="Calibri" w:hAnsi="Franklin Gothic Book" w:cs="Times New Roman"/>
                <w:b/>
              </w:rPr>
              <w:t>Numerator:</w:t>
            </w:r>
          </w:p>
        </w:tc>
        <w:tc>
          <w:tcPr>
            <w:tcW w:w="3060" w:type="dxa"/>
          </w:tcPr>
          <w:p w14:paraId="1DC460E4" w14:textId="77777777" w:rsidR="00386F0D" w:rsidRPr="00386F0D" w:rsidRDefault="00386F0D" w:rsidP="00386F0D">
            <w:pPr>
              <w:ind w:left="0"/>
              <w:rPr>
                <w:rFonts w:ascii="Franklin Gothic Book" w:eastAsia="Calibri" w:hAnsi="Franklin Gothic Book" w:cs="Times New Roman"/>
              </w:rPr>
            </w:pPr>
          </w:p>
        </w:tc>
        <w:tc>
          <w:tcPr>
            <w:tcW w:w="2700" w:type="dxa"/>
          </w:tcPr>
          <w:p w14:paraId="11C5D217" w14:textId="77777777" w:rsidR="00386F0D" w:rsidRPr="00386F0D" w:rsidRDefault="00386F0D" w:rsidP="00386F0D">
            <w:pPr>
              <w:ind w:left="0"/>
              <w:rPr>
                <w:rFonts w:ascii="Franklin Gothic Book" w:eastAsia="Calibri" w:hAnsi="Franklin Gothic Book" w:cs="Times New Roman"/>
              </w:rPr>
            </w:pPr>
          </w:p>
        </w:tc>
      </w:tr>
      <w:tr w:rsidR="00386F0D" w:rsidRPr="00386F0D" w14:paraId="47EDEB69" w14:textId="77777777" w:rsidTr="00386F0D">
        <w:tc>
          <w:tcPr>
            <w:tcW w:w="3600" w:type="dxa"/>
            <w:gridSpan w:val="2"/>
          </w:tcPr>
          <w:p w14:paraId="0265C141" w14:textId="77777777" w:rsidR="00386F0D" w:rsidRPr="00386F0D" w:rsidRDefault="00386F0D" w:rsidP="00386F0D">
            <w:pPr>
              <w:ind w:left="0"/>
              <w:rPr>
                <w:rFonts w:ascii="Franklin Gothic Book" w:eastAsia="Calibri" w:hAnsi="Franklin Gothic Book" w:cs="Times New Roman"/>
                <w:b/>
              </w:rPr>
            </w:pPr>
            <w:r w:rsidRPr="00386F0D">
              <w:rPr>
                <w:rFonts w:ascii="Franklin Gothic Book" w:eastAsia="Calibri" w:hAnsi="Franklin Gothic Book" w:cs="Times New Roman"/>
                <w:b/>
              </w:rPr>
              <w:t>Denominator:</w:t>
            </w:r>
          </w:p>
        </w:tc>
        <w:tc>
          <w:tcPr>
            <w:tcW w:w="3060" w:type="dxa"/>
          </w:tcPr>
          <w:p w14:paraId="14B398BB" w14:textId="77777777" w:rsidR="00386F0D" w:rsidRPr="00386F0D" w:rsidRDefault="00386F0D" w:rsidP="00386F0D">
            <w:pPr>
              <w:ind w:left="0"/>
              <w:rPr>
                <w:rFonts w:ascii="Franklin Gothic Book" w:eastAsia="Calibri" w:hAnsi="Franklin Gothic Book" w:cs="Times New Roman"/>
              </w:rPr>
            </w:pPr>
          </w:p>
        </w:tc>
        <w:tc>
          <w:tcPr>
            <w:tcW w:w="2700" w:type="dxa"/>
          </w:tcPr>
          <w:p w14:paraId="48F707AA" w14:textId="77777777" w:rsidR="00386F0D" w:rsidRPr="00386F0D" w:rsidRDefault="00386F0D" w:rsidP="00386F0D">
            <w:pPr>
              <w:ind w:left="0"/>
              <w:rPr>
                <w:rFonts w:ascii="Franklin Gothic Book" w:eastAsia="Calibri" w:hAnsi="Franklin Gothic Book" w:cs="Times New Roman"/>
              </w:rPr>
            </w:pPr>
          </w:p>
        </w:tc>
      </w:tr>
    </w:tbl>
    <w:p w14:paraId="0D6CEF24" w14:textId="77777777" w:rsidR="00386F0D" w:rsidRPr="00386F0D" w:rsidRDefault="00386F0D" w:rsidP="00386F0D">
      <w:pPr>
        <w:spacing w:after="0" w:line="240" w:lineRule="auto"/>
        <w:ind w:left="0"/>
        <w:rPr>
          <w:rFonts w:ascii="Franklin Gothic Book" w:eastAsia="Calibri" w:hAnsi="Franklin Gothic Book" w:cs="Times New Roman"/>
        </w:rPr>
      </w:pPr>
    </w:p>
    <w:p w14:paraId="271F034F" w14:textId="77777777" w:rsidR="00386F0D" w:rsidRPr="00386F0D" w:rsidRDefault="00386F0D" w:rsidP="00386F0D">
      <w:pPr>
        <w:spacing w:after="0" w:line="240" w:lineRule="auto"/>
        <w:ind w:left="0"/>
        <w:rPr>
          <w:rFonts w:ascii="Franklin Gothic Book" w:eastAsia="Calibri" w:hAnsi="Franklin Gothic Book" w:cs="Times New Roman"/>
        </w:rPr>
      </w:pPr>
    </w:p>
    <w:p w14:paraId="6BCEAF42" w14:textId="77777777" w:rsidR="00386F0D" w:rsidRPr="00386F0D" w:rsidRDefault="00386F0D" w:rsidP="00386F0D">
      <w:pPr>
        <w:spacing w:after="0" w:line="240" w:lineRule="auto"/>
        <w:ind w:left="0"/>
        <w:rPr>
          <w:rFonts w:ascii="Franklin Gothic Book" w:eastAsia="Calibri" w:hAnsi="Franklin Gothic Book" w:cs="Times New Roman"/>
          <w:b/>
          <w:u w:val="single"/>
        </w:rPr>
      </w:pPr>
      <w:r w:rsidRPr="00386F0D">
        <w:rPr>
          <w:rFonts w:ascii="Franklin Gothic Book" w:eastAsia="Calibri" w:hAnsi="Franklin Gothic Book" w:cs="Times New Roman"/>
          <w:b/>
          <w:u w:val="single"/>
        </w:rPr>
        <w:t>Other Notes</w:t>
      </w:r>
    </w:p>
    <w:p w14:paraId="732674B4" w14:textId="77777777" w:rsidR="00386F0D" w:rsidRPr="00386F0D" w:rsidRDefault="00386F0D" w:rsidP="00386F0D">
      <w:pPr>
        <w:spacing w:after="0" w:line="240" w:lineRule="auto"/>
        <w:ind w:left="0"/>
        <w:rPr>
          <w:rFonts w:ascii="Franklin Gothic Book" w:eastAsia="Calibri" w:hAnsi="Franklin Gothic Book" w:cs="Times New Roman"/>
        </w:rPr>
      </w:pPr>
      <w:r w:rsidRPr="00386F0D">
        <w:rPr>
          <w:rFonts w:ascii="Franklin Gothic Book" w:eastAsia="Calibri" w:hAnsi="Franklin Gothic Book" w:cs="Times New Roman"/>
        </w:rPr>
        <w:t>Please outline any supporting information for data report and/or any concerns you may have with the specific performance measures.</w:t>
      </w:r>
    </w:p>
    <w:p w14:paraId="255815CD" w14:textId="77777777" w:rsidR="00386F0D" w:rsidRPr="00386F0D" w:rsidRDefault="00386F0D" w:rsidP="00386F0D">
      <w:pPr>
        <w:spacing w:after="0" w:line="240" w:lineRule="auto"/>
        <w:ind w:left="0"/>
        <w:rPr>
          <w:rFonts w:ascii="Franklin Gothic Book" w:eastAsia="Calibri" w:hAnsi="Franklin Gothic Book" w:cs="Times New Roman"/>
        </w:rPr>
      </w:pPr>
    </w:p>
    <w:tbl>
      <w:tblPr>
        <w:tblStyle w:val="TableGrid2"/>
        <w:tblW w:w="0" w:type="auto"/>
        <w:tblLook w:val="04A0" w:firstRow="1" w:lastRow="0" w:firstColumn="1" w:lastColumn="0" w:noHBand="0" w:noVBand="1"/>
      </w:tblPr>
      <w:tblGrid>
        <w:gridCol w:w="9350"/>
      </w:tblGrid>
      <w:tr w:rsidR="00386F0D" w:rsidRPr="00386F0D" w14:paraId="3F4F534E" w14:textId="77777777" w:rsidTr="00386F0D">
        <w:tc>
          <w:tcPr>
            <w:tcW w:w="9350" w:type="dxa"/>
          </w:tcPr>
          <w:p w14:paraId="3F492F6A" w14:textId="77777777" w:rsidR="00386F0D" w:rsidRPr="00386F0D" w:rsidRDefault="00386F0D" w:rsidP="00386F0D">
            <w:pPr>
              <w:ind w:left="0"/>
              <w:rPr>
                <w:rFonts w:ascii="Franklin Gothic Book" w:eastAsia="Calibri" w:hAnsi="Franklin Gothic Book" w:cs="Times New Roman"/>
              </w:rPr>
            </w:pPr>
          </w:p>
          <w:p w14:paraId="75ACDC75" w14:textId="77777777" w:rsidR="00386F0D" w:rsidRPr="00386F0D" w:rsidRDefault="00386F0D" w:rsidP="00386F0D">
            <w:pPr>
              <w:ind w:left="0"/>
              <w:rPr>
                <w:rFonts w:ascii="Franklin Gothic Book" w:eastAsia="Calibri" w:hAnsi="Franklin Gothic Book" w:cs="Times New Roman"/>
              </w:rPr>
            </w:pPr>
          </w:p>
          <w:p w14:paraId="03926460" w14:textId="77777777" w:rsidR="00386F0D" w:rsidRPr="00386F0D" w:rsidRDefault="00386F0D" w:rsidP="00386F0D">
            <w:pPr>
              <w:ind w:left="0"/>
              <w:rPr>
                <w:rFonts w:ascii="Franklin Gothic Book" w:eastAsia="Calibri" w:hAnsi="Franklin Gothic Book" w:cs="Times New Roman"/>
              </w:rPr>
            </w:pPr>
          </w:p>
          <w:p w14:paraId="222171B2" w14:textId="77777777" w:rsidR="00386F0D" w:rsidRPr="00386F0D" w:rsidRDefault="00386F0D" w:rsidP="00386F0D">
            <w:pPr>
              <w:ind w:left="0"/>
              <w:rPr>
                <w:rFonts w:ascii="Franklin Gothic Book" w:eastAsia="Calibri" w:hAnsi="Franklin Gothic Book" w:cs="Times New Roman"/>
              </w:rPr>
            </w:pPr>
          </w:p>
          <w:p w14:paraId="781383B1" w14:textId="77777777" w:rsidR="00386F0D" w:rsidRPr="00386F0D" w:rsidRDefault="00386F0D" w:rsidP="00386F0D">
            <w:pPr>
              <w:ind w:left="0"/>
              <w:rPr>
                <w:rFonts w:ascii="Franklin Gothic Book" w:eastAsia="Calibri" w:hAnsi="Franklin Gothic Book" w:cs="Times New Roman"/>
              </w:rPr>
            </w:pPr>
          </w:p>
          <w:p w14:paraId="1FB008D3" w14:textId="77777777" w:rsidR="00386F0D" w:rsidRPr="00386F0D" w:rsidRDefault="00386F0D" w:rsidP="00386F0D">
            <w:pPr>
              <w:ind w:left="0"/>
              <w:rPr>
                <w:rFonts w:ascii="Franklin Gothic Book" w:eastAsia="Calibri" w:hAnsi="Franklin Gothic Book" w:cs="Times New Roman"/>
              </w:rPr>
            </w:pPr>
          </w:p>
        </w:tc>
      </w:tr>
    </w:tbl>
    <w:p w14:paraId="613BAA34" w14:textId="77777777" w:rsidR="00386F0D" w:rsidRPr="00386F0D" w:rsidRDefault="00386F0D" w:rsidP="00386F0D">
      <w:pPr>
        <w:spacing w:after="0" w:line="240" w:lineRule="auto"/>
        <w:ind w:left="0"/>
        <w:rPr>
          <w:rFonts w:ascii="Franklin Gothic Book" w:eastAsia="Calibri" w:hAnsi="Franklin Gothic Book" w:cs="Times New Roman"/>
        </w:rPr>
      </w:pPr>
    </w:p>
    <w:p w14:paraId="48FD890C" w14:textId="77777777" w:rsidR="00386F0D" w:rsidRPr="00386F0D" w:rsidRDefault="00386F0D" w:rsidP="00386F0D">
      <w:pPr>
        <w:spacing w:after="0" w:line="240" w:lineRule="auto"/>
        <w:ind w:left="0"/>
        <w:rPr>
          <w:rFonts w:ascii="Franklin Gothic Book" w:eastAsia="Calibri" w:hAnsi="Franklin Gothic Book" w:cs="Times New Roman"/>
        </w:rPr>
      </w:pPr>
      <w:r w:rsidRPr="00386F0D">
        <w:rPr>
          <w:rFonts w:ascii="Franklin Gothic Book" w:eastAsia="Calibri" w:hAnsi="Franklin Gothic Book" w:cs="Times New Roman"/>
        </w:rPr>
        <w:t>____________________________________________________________________________________</w:t>
      </w:r>
    </w:p>
    <w:p w14:paraId="417F6A60" w14:textId="77777777" w:rsidR="00386F0D" w:rsidRPr="00386F0D" w:rsidRDefault="00386F0D" w:rsidP="00386F0D">
      <w:pPr>
        <w:spacing w:after="0" w:line="240" w:lineRule="auto"/>
        <w:ind w:left="0"/>
        <w:rPr>
          <w:rFonts w:ascii="Franklin Gothic Book" w:eastAsia="Calibri" w:hAnsi="Franklin Gothic Book" w:cs="Times New Roman"/>
          <w:b/>
          <w:color w:val="2F5496"/>
          <w:u w:val="single"/>
        </w:rPr>
      </w:pPr>
      <w:r w:rsidRPr="00386F0D">
        <w:rPr>
          <w:rFonts w:ascii="Franklin Gothic Book" w:eastAsia="Calibri" w:hAnsi="Franklin Gothic Book" w:cs="Times New Roman"/>
          <w:b/>
          <w:color w:val="2F5496"/>
          <w:u w:val="single"/>
        </w:rPr>
        <w:t>FOR PERFORMANCE MANAGEMENT TEAM USE ONLY</w:t>
      </w:r>
    </w:p>
    <w:p w14:paraId="5020B69F" w14:textId="77777777" w:rsidR="00386F0D" w:rsidRPr="00386F0D" w:rsidRDefault="00386F0D" w:rsidP="00386F0D">
      <w:pPr>
        <w:spacing w:after="0" w:line="240" w:lineRule="auto"/>
        <w:ind w:left="0"/>
        <w:rPr>
          <w:rFonts w:ascii="Franklin Gothic Book" w:eastAsia="Calibri" w:hAnsi="Franklin Gothic Book" w:cs="Times New Roman"/>
          <w:b/>
          <w:color w:val="2F5496"/>
          <w:u w:val="single"/>
        </w:rPr>
      </w:pPr>
    </w:p>
    <w:p w14:paraId="120AD21F" w14:textId="77777777" w:rsidR="00386F0D" w:rsidRPr="00386F0D" w:rsidRDefault="00386F0D" w:rsidP="00386F0D">
      <w:pPr>
        <w:spacing w:after="0" w:line="240" w:lineRule="auto"/>
        <w:ind w:left="0"/>
        <w:rPr>
          <w:rFonts w:ascii="Franklin Gothic Book" w:eastAsia="Calibri" w:hAnsi="Franklin Gothic Book" w:cs="Times New Roman"/>
          <w:b/>
          <w:u w:val="single"/>
        </w:rPr>
      </w:pPr>
      <w:r w:rsidRPr="00386F0D">
        <w:rPr>
          <w:rFonts w:ascii="Franklin Gothic Book" w:eastAsia="Calibri" w:hAnsi="Franklin Gothic Book" w:cs="Times New Roman"/>
          <w:b/>
          <w:u w:val="single"/>
        </w:rPr>
        <w:t>Should this measure be referred to the Quality Improvement Team for consideration?</w:t>
      </w:r>
    </w:p>
    <w:p w14:paraId="442BB95E" w14:textId="77777777" w:rsidR="00386F0D" w:rsidRPr="00386F0D" w:rsidRDefault="00386F0D" w:rsidP="00386F0D">
      <w:pPr>
        <w:spacing w:after="0" w:line="240" w:lineRule="auto"/>
        <w:ind w:left="0"/>
        <w:rPr>
          <w:rFonts w:ascii="Franklin Gothic Book" w:eastAsia="Calibri" w:hAnsi="Franklin Gothic Book" w:cs="Times New Roman"/>
        </w:rPr>
      </w:pPr>
      <w:r w:rsidRPr="00386F0D">
        <w:rPr>
          <w:rFonts w:ascii="Franklin Gothic Book" w:eastAsia="Calibri" w:hAnsi="Franklin Gothic Book" w:cs="Times New Roman"/>
        </w:rPr>
        <w:t>Please place an ‘x” in the box that appropriately reflects the decision of the PM Council</w:t>
      </w:r>
    </w:p>
    <w:p w14:paraId="5C731746" w14:textId="77777777" w:rsidR="00386F0D" w:rsidRPr="00386F0D" w:rsidRDefault="00386F0D" w:rsidP="00386F0D">
      <w:pPr>
        <w:spacing w:after="0" w:line="240" w:lineRule="auto"/>
        <w:ind w:left="0"/>
        <w:rPr>
          <w:rFonts w:ascii="Franklin Gothic Book" w:eastAsia="Calibri" w:hAnsi="Franklin Gothic Book" w:cs="Times New Roman"/>
        </w:rPr>
      </w:pPr>
    </w:p>
    <w:tbl>
      <w:tblPr>
        <w:tblStyle w:val="TableGrid2"/>
        <w:tblW w:w="0" w:type="auto"/>
        <w:tblLook w:val="04A0" w:firstRow="1" w:lastRow="0" w:firstColumn="1" w:lastColumn="0" w:noHBand="0" w:noVBand="1"/>
      </w:tblPr>
      <w:tblGrid>
        <w:gridCol w:w="1255"/>
        <w:gridCol w:w="1260"/>
      </w:tblGrid>
      <w:tr w:rsidR="00386F0D" w:rsidRPr="00386F0D" w14:paraId="164C4770" w14:textId="77777777" w:rsidTr="00386F0D">
        <w:tc>
          <w:tcPr>
            <w:tcW w:w="1255" w:type="dxa"/>
          </w:tcPr>
          <w:p w14:paraId="4650C740" w14:textId="77777777" w:rsidR="00386F0D" w:rsidRPr="00386F0D" w:rsidRDefault="00386F0D" w:rsidP="00386F0D">
            <w:pPr>
              <w:ind w:left="0"/>
              <w:rPr>
                <w:rFonts w:ascii="Franklin Gothic Book" w:eastAsia="Calibri" w:hAnsi="Franklin Gothic Book" w:cs="Times New Roman"/>
              </w:rPr>
            </w:pPr>
          </w:p>
        </w:tc>
        <w:tc>
          <w:tcPr>
            <w:tcW w:w="1260" w:type="dxa"/>
          </w:tcPr>
          <w:p w14:paraId="23F8AE87" w14:textId="77777777" w:rsidR="00386F0D" w:rsidRPr="00386F0D" w:rsidRDefault="00386F0D" w:rsidP="00386F0D">
            <w:pPr>
              <w:ind w:left="0"/>
              <w:rPr>
                <w:rFonts w:ascii="Franklin Gothic Book" w:eastAsia="Calibri" w:hAnsi="Franklin Gothic Book" w:cs="Times New Roman"/>
              </w:rPr>
            </w:pPr>
            <w:r w:rsidRPr="00386F0D">
              <w:rPr>
                <w:rFonts w:ascii="Franklin Gothic Book" w:eastAsia="Calibri" w:hAnsi="Franklin Gothic Book" w:cs="Times New Roman"/>
              </w:rPr>
              <w:t>Yes</w:t>
            </w:r>
          </w:p>
        </w:tc>
      </w:tr>
      <w:tr w:rsidR="00386F0D" w:rsidRPr="00386F0D" w14:paraId="18BAD8B1" w14:textId="77777777" w:rsidTr="00386F0D">
        <w:tc>
          <w:tcPr>
            <w:tcW w:w="1255" w:type="dxa"/>
          </w:tcPr>
          <w:p w14:paraId="075D57BA" w14:textId="77777777" w:rsidR="00386F0D" w:rsidRPr="00386F0D" w:rsidRDefault="00386F0D" w:rsidP="00386F0D">
            <w:pPr>
              <w:ind w:left="0"/>
              <w:rPr>
                <w:rFonts w:ascii="Franklin Gothic Book" w:eastAsia="Calibri" w:hAnsi="Franklin Gothic Book" w:cs="Times New Roman"/>
              </w:rPr>
            </w:pPr>
          </w:p>
        </w:tc>
        <w:tc>
          <w:tcPr>
            <w:tcW w:w="1260" w:type="dxa"/>
          </w:tcPr>
          <w:p w14:paraId="22FB2B5A" w14:textId="77777777" w:rsidR="00386F0D" w:rsidRPr="00386F0D" w:rsidRDefault="00386F0D" w:rsidP="00386F0D">
            <w:pPr>
              <w:ind w:left="0"/>
              <w:rPr>
                <w:rFonts w:ascii="Franklin Gothic Book" w:eastAsia="Calibri" w:hAnsi="Franklin Gothic Book" w:cs="Times New Roman"/>
              </w:rPr>
            </w:pPr>
            <w:r w:rsidRPr="00386F0D">
              <w:rPr>
                <w:rFonts w:ascii="Franklin Gothic Book" w:eastAsia="Calibri" w:hAnsi="Franklin Gothic Book" w:cs="Times New Roman"/>
              </w:rPr>
              <w:t>No</w:t>
            </w:r>
          </w:p>
        </w:tc>
      </w:tr>
    </w:tbl>
    <w:p w14:paraId="034848B9" w14:textId="77777777" w:rsidR="0035424E" w:rsidRDefault="0035424E">
      <w:pPr>
        <w:ind w:left="0"/>
        <w:rPr>
          <w:rFonts w:asciiTheme="majorHAnsi" w:eastAsiaTheme="majorEastAsia" w:hAnsiTheme="majorHAnsi" w:cstheme="majorBidi"/>
          <w:color w:val="365F91" w:themeColor="accent1" w:themeShade="BF"/>
          <w:sz w:val="26"/>
          <w:szCs w:val="26"/>
        </w:rPr>
      </w:pPr>
      <w:r>
        <w:br w:type="page"/>
      </w:r>
    </w:p>
    <w:p w14:paraId="79DDB42C" w14:textId="7E28160A" w:rsidR="00C33055" w:rsidRDefault="006169F7" w:rsidP="00C33055">
      <w:pPr>
        <w:pStyle w:val="Heading2"/>
      </w:pPr>
      <w:r>
        <w:lastRenderedPageBreak/>
        <w:t>Appendix III: Self-Assessment Prioritization</w:t>
      </w:r>
    </w:p>
    <w:p w14:paraId="5F7A9EB9" w14:textId="77777777" w:rsidR="006169F7" w:rsidRDefault="006169F7" w:rsidP="006169F7"/>
    <w:p w14:paraId="62E280FB" w14:textId="236B8666" w:rsidR="006169F7" w:rsidRDefault="00725A28" w:rsidP="006169F7">
      <w:r>
        <w:t>Berrien County Health Department’s management team completed a Performance Management Self-Assessment (included in Appendix IV) as a group in November 2017. This self-assessment includes scale items in five categories related to the different facets of performance management, including: visible leadership, performance standards, performance measurement, reporting progress, and quality improvement. For each scale item respondents ranked how often related activities occur, using the answer choices, “Never/Almost Never,” “Sometimes,” and “Always/Almost Always.” The following radar chart presents the percent of scale items where the group selected “Never/Almost Never.”</w:t>
      </w:r>
    </w:p>
    <w:p w14:paraId="58CA972D" w14:textId="4B4DCA1C" w:rsidR="006169F7" w:rsidRPr="006169F7" w:rsidRDefault="006169F7" w:rsidP="006169F7">
      <w:r>
        <w:rPr>
          <w:noProof/>
        </w:rPr>
        <w:drawing>
          <wp:inline distT="0" distB="0" distL="0" distR="0" wp14:anchorId="024F6DB7" wp14:editId="61C50178">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425B43" w14:textId="77777777" w:rsidR="0035424E" w:rsidRDefault="0035424E" w:rsidP="0035424E"/>
    <w:p w14:paraId="0800651D" w14:textId="2F4FB8A0" w:rsidR="00725A28" w:rsidRDefault="00725A28" w:rsidP="00725A28">
      <w:pPr>
        <w:ind w:left="0"/>
      </w:pPr>
      <w:r>
        <w:t xml:space="preserve">Based on the results of the assessment, BCHD prioritized items related to Reporting Progress, by including a related goal in the performance management plan: Goal 2 – Implement a documenting and reporting process to communicate results on a regular basis to stakeholders of interest. Other areas where a higher percent of items were indicated as occurring “Never/Almost Never,” included Visible Leadership (55%) and Performance Measurement (46%). These items are also represented in the Performance Management Goals and Objectives. </w:t>
      </w:r>
    </w:p>
    <w:p w14:paraId="15C2EA26" w14:textId="7B33EBEB" w:rsidR="00725A28" w:rsidRDefault="00725A28" w:rsidP="00725A28">
      <w:pPr>
        <w:ind w:left="0"/>
      </w:pPr>
      <w:r>
        <w:t xml:space="preserve">Based </w:t>
      </w:r>
      <w:r w:rsidR="00A300CF">
        <w:t xml:space="preserve">on the individual scale items </w:t>
      </w:r>
      <w:r w:rsidR="00A36D11">
        <w:t>ranked as “Never/Almost Never,” the following recommendations also emerged from self-assessment results:</w:t>
      </w:r>
    </w:p>
    <w:p w14:paraId="6AFCF822" w14:textId="119B5548" w:rsidR="00386F0D" w:rsidRDefault="00386F0D" w:rsidP="00386F0D">
      <w:pPr>
        <w:pStyle w:val="ListParagraph"/>
        <w:numPr>
          <w:ilvl w:val="0"/>
          <w:numId w:val="49"/>
        </w:numPr>
      </w:pPr>
      <w:r>
        <w:t xml:space="preserve">Engage in regular communication about the performance management system as it is developed and implemented. It may be useful to incorporate performance management as </w:t>
      </w:r>
      <w:r w:rsidR="00750888">
        <w:t>an agenda items at all meetings;</w:t>
      </w:r>
    </w:p>
    <w:p w14:paraId="797C0998" w14:textId="63E1792F" w:rsidR="00386F0D" w:rsidRDefault="00386F0D" w:rsidP="00386F0D">
      <w:pPr>
        <w:pStyle w:val="ListParagraph"/>
        <w:numPr>
          <w:ilvl w:val="0"/>
          <w:numId w:val="49"/>
        </w:numPr>
      </w:pPr>
      <w:r>
        <w:lastRenderedPageBreak/>
        <w:t xml:space="preserve">Assign responsibility for data collection and reporting, and provide training to those who will be responsible so they understand </w:t>
      </w:r>
      <w:r w:rsidR="00750888">
        <w:t>their role, the measures for which they are responsible, and performance management specifics;</w:t>
      </w:r>
    </w:p>
    <w:p w14:paraId="6F6ADB02" w14:textId="12B228C9" w:rsidR="00750888" w:rsidRDefault="00750888" w:rsidP="00386F0D">
      <w:pPr>
        <w:pStyle w:val="ListParagraph"/>
        <w:numPr>
          <w:ilvl w:val="0"/>
          <w:numId w:val="49"/>
        </w:numPr>
      </w:pPr>
      <w:r>
        <w:t>Provide additional training on system specifics for managers/responsible staff;</w:t>
      </w:r>
    </w:p>
    <w:p w14:paraId="285893DF" w14:textId="7B9EB5D2" w:rsidR="00750888" w:rsidRDefault="00750888" w:rsidP="00386F0D">
      <w:pPr>
        <w:pStyle w:val="ListParagraph"/>
        <w:numPr>
          <w:ilvl w:val="0"/>
          <w:numId w:val="49"/>
        </w:numPr>
      </w:pPr>
      <w:r>
        <w:t>Establish a feedback loop for employees to provide input on the system throughout implementation;</w:t>
      </w:r>
    </w:p>
    <w:p w14:paraId="1729A740" w14:textId="3A4EC9C1" w:rsidR="00750888" w:rsidRDefault="00750888" w:rsidP="00386F0D">
      <w:pPr>
        <w:pStyle w:val="ListParagraph"/>
        <w:numPr>
          <w:ilvl w:val="0"/>
          <w:numId w:val="49"/>
        </w:numPr>
      </w:pPr>
      <w:r>
        <w:t>Officially designate personnel and financial resources to this work and incorporate in job descriptions; and</w:t>
      </w:r>
    </w:p>
    <w:p w14:paraId="3E2B9E19" w14:textId="4D89CB73" w:rsidR="00750888" w:rsidRDefault="00750888" w:rsidP="00386F0D">
      <w:pPr>
        <w:pStyle w:val="ListParagraph"/>
        <w:numPr>
          <w:ilvl w:val="0"/>
          <w:numId w:val="49"/>
        </w:numPr>
      </w:pPr>
      <w:r>
        <w:t xml:space="preserve">Wherever possible, tie results from performance management system to organizational effectiveness. </w:t>
      </w:r>
    </w:p>
    <w:p w14:paraId="340C9F63" w14:textId="7A6B233E" w:rsidR="00A36D11" w:rsidRDefault="00A36D11" w:rsidP="00386F0D">
      <w:pPr>
        <w:ind w:left="0"/>
        <w:sectPr w:rsidR="00A36D11" w:rsidSect="00C01B35">
          <w:footerReference w:type="default" r:id="rId14"/>
          <w:pgSz w:w="12240" w:h="15840"/>
          <w:pgMar w:top="1440" w:right="1440" w:bottom="1440" w:left="1440" w:header="720" w:footer="720" w:gutter="0"/>
          <w:pgNumType w:start="0"/>
          <w:cols w:space="720"/>
          <w:titlePg/>
          <w:docGrid w:linePitch="360"/>
        </w:sectPr>
      </w:pPr>
    </w:p>
    <w:p w14:paraId="7F6C7538" w14:textId="5918D713" w:rsidR="00C33055" w:rsidRDefault="00C33055" w:rsidP="00C33055">
      <w:pPr>
        <w:pStyle w:val="Heading2"/>
      </w:pPr>
      <w:bookmarkStart w:id="38" w:name="_Toc513444002"/>
      <w:r>
        <w:lastRenderedPageBreak/>
        <w:t>APPENDIX I</w:t>
      </w:r>
      <w:r w:rsidR="0035424E">
        <w:t>V</w:t>
      </w:r>
      <w:r>
        <w:t>: BCHD’s “Performance Management Self‐Assessment Tool” Results</w:t>
      </w:r>
      <w:bookmarkEnd w:id="38"/>
    </w:p>
    <w:p w14:paraId="72F16E2C" w14:textId="77777777" w:rsidR="0035424E" w:rsidRDefault="0035424E" w:rsidP="0035424E"/>
    <w:p w14:paraId="6AF4B5E9" w14:textId="77777777" w:rsidR="0035424E" w:rsidRPr="0035424E" w:rsidRDefault="0035424E" w:rsidP="0035424E">
      <w:pPr>
        <w:keepNext/>
        <w:spacing w:after="0" w:line="240" w:lineRule="auto"/>
        <w:ind w:left="0"/>
        <w:outlineLvl w:val="2"/>
        <w:rPr>
          <w:rFonts w:eastAsia="Times New Roman" w:cs="Calibri"/>
          <w:b/>
          <w:sz w:val="36"/>
          <w:szCs w:val="20"/>
        </w:rPr>
      </w:pPr>
      <w:r w:rsidRPr="0035424E">
        <w:rPr>
          <w:rFonts w:eastAsia="Times New Roman" w:cs="Calibri"/>
          <w:b/>
          <w:sz w:val="36"/>
          <w:szCs w:val="20"/>
        </w:rPr>
        <w:t xml:space="preserve">Public Health Performance Management </w:t>
      </w:r>
    </w:p>
    <w:p w14:paraId="48F39D16" w14:textId="77777777" w:rsidR="0035424E" w:rsidRPr="0035424E" w:rsidRDefault="0035424E" w:rsidP="0035424E">
      <w:pPr>
        <w:keepNext/>
        <w:spacing w:after="0" w:line="240" w:lineRule="auto"/>
        <w:ind w:left="0"/>
        <w:outlineLvl w:val="2"/>
        <w:rPr>
          <w:rFonts w:eastAsia="Times New Roman" w:cs="Calibri"/>
          <w:b/>
          <w:sz w:val="36"/>
          <w:szCs w:val="20"/>
        </w:rPr>
      </w:pPr>
      <w:r w:rsidRPr="0035424E">
        <w:rPr>
          <w:rFonts w:eastAsia="Times New Roman" w:cs="Calibri"/>
          <w:b/>
          <w:sz w:val="36"/>
          <w:szCs w:val="20"/>
        </w:rPr>
        <w:t>Self-Assessment Tool</w:t>
      </w:r>
    </w:p>
    <w:p w14:paraId="44DE2F22" w14:textId="77777777" w:rsidR="0035424E" w:rsidRPr="0035424E" w:rsidRDefault="0035424E" w:rsidP="0035424E">
      <w:pPr>
        <w:spacing w:after="0" w:line="240" w:lineRule="auto"/>
        <w:ind w:left="0"/>
        <w:rPr>
          <w:rFonts w:eastAsia="Times New Roman" w:cs="Calibri"/>
          <w:szCs w:val="20"/>
        </w:rPr>
      </w:pPr>
    </w:p>
    <w:p w14:paraId="1AC2F289" w14:textId="77777777" w:rsidR="0035424E" w:rsidRPr="0035424E" w:rsidRDefault="0035424E" w:rsidP="0035424E">
      <w:pPr>
        <w:spacing w:after="0" w:line="240" w:lineRule="auto"/>
        <w:ind w:left="0"/>
        <w:rPr>
          <w:rFonts w:eastAsia="Times New Roman" w:cs="Times New Roman"/>
        </w:rPr>
      </w:pPr>
      <w:r w:rsidRPr="0035424E">
        <w:rPr>
          <w:rFonts w:eastAsia="Times New Roman" w:cs="Calibri"/>
        </w:rPr>
        <w:t xml:space="preserve">How well does your public health team, organization, or system manage performance?  Use this assessment to find out if you have the necessary components in place to achieve results and continually improve performance.  </w:t>
      </w:r>
      <w:r w:rsidRPr="0035424E">
        <w:rPr>
          <w:rFonts w:eastAsia="Times New Roman" w:cs="Arial"/>
        </w:rPr>
        <w:t xml:space="preserve">This self-assessment tool is a guide that was designed to be completed as a group, and can be adapted to fit an organization or system’s specific needs.  </w:t>
      </w:r>
    </w:p>
    <w:p w14:paraId="43DF3AAD" w14:textId="4E1F1B9A" w:rsidR="0035424E" w:rsidRPr="0035424E" w:rsidRDefault="0035424E" w:rsidP="0035424E">
      <w:pPr>
        <w:spacing w:before="120" w:after="120" w:line="240" w:lineRule="auto"/>
        <w:ind w:left="0"/>
        <w:rPr>
          <w:rFonts w:eastAsia="Times New Roman" w:cs="Calibri"/>
          <w:b/>
          <w:sz w:val="28"/>
          <w:szCs w:val="20"/>
        </w:rPr>
      </w:pPr>
      <w:r w:rsidRPr="0035424E">
        <w:rPr>
          <w:rFonts w:eastAsia="Times New Roman" w:cs="Calibri"/>
          <w:b/>
          <w:noProof/>
          <w:sz w:val="28"/>
          <w:szCs w:val="20"/>
        </w:rPr>
        <w:drawing>
          <wp:anchor distT="0" distB="0" distL="114300" distR="114300" simplePos="0" relativeHeight="251667456" behindDoc="0" locked="0" layoutInCell="1" allowOverlap="1" wp14:anchorId="0931972A" wp14:editId="31ECB448">
            <wp:simplePos x="0" y="0"/>
            <wp:positionH relativeFrom="column">
              <wp:posOffset>6291787</wp:posOffset>
            </wp:positionH>
            <wp:positionV relativeFrom="paragraph">
              <wp:posOffset>72965</wp:posOffset>
            </wp:positionV>
            <wp:extent cx="2658110" cy="2594610"/>
            <wp:effectExtent l="0" t="0" r="8890" b="0"/>
            <wp:wrapTight wrapText="bothSides">
              <wp:wrapPolygon edited="0">
                <wp:start x="0" y="0"/>
                <wp:lineTo x="0" y="21410"/>
                <wp:lineTo x="21517" y="21410"/>
                <wp:lineTo x="2151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8110" cy="2594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5424E">
        <w:rPr>
          <w:rFonts w:eastAsia="Times New Roman" w:cs="Calibri"/>
          <w:b/>
          <w:sz w:val="28"/>
          <w:szCs w:val="20"/>
        </w:rPr>
        <w:t>Using This Tool</w:t>
      </w:r>
    </w:p>
    <w:p w14:paraId="65DACE92" w14:textId="77777777" w:rsidR="0035424E" w:rsidRPr="0035424E" w:rsidRDefault="0035424E" w:rsidP="0035424E">
      <w:pPr>
        <w:spacing w:after="0" w:line="240" w:lineRule="auto"/>
        <w:ind w:left="0"/>
        <w:rPr>
          <w:rFonts w:eastAsia="Times New Roman" w:cs="Calibri"/>
          <w:szCs w:val="20"/>
        </w:rPr>
      </w:pPr>
      <w:r w:rsidRPr="0035424E">
        <w:rPr>
          <w:rFonts w:eastAsia="Times New Roman" w:cs="Calibri"/>
          <w:szCs w:val="20"/>
        </w:rPr>
        <w:t>This self-assessment tool will help public health teams, organizations, and systems identify the extent to which the components of a performance management system are in place. It is intended to generate group discussions about building and improving a performance management system. Use it to help manage performance and prepare for voluntary public health department accreditation, if desired. Developed by and for public health agencies, the tool is organized around five components (framework at right).</w:t>
      </w:r>
    </w:p>
    <w:p w14:paraId="16339B12" w14:textId="77777777" w:rsidR="0035424E" w:rsidRPr="0035424E" w:rsidRDefault="0035424E" w:rsidP="00725A28">
      <w:pPr>
        <w:numPr>
          <w:ilvl w:val="0"/>
          <w:numId w:val="22"/>
        </w:numPr>
        <w:tabs>
          <w:tab w:val="num" w:pos="720"/>
        </w:tabs>
        <w:spacing w:after="0" w:line="240" w:lineRule="auto"/>
        <w:rPr>
          <w:rFonts w:eastAsia="Times New Roman" w:cs="Calibri"/>
          <w:szCs w:val="20"/>
        </w:rPr>
      </w:pPr>
      <w:r w:rsidRPr="0035424E">
        <w:rPr>
          <w:rFonts w:eastAsia="Times New Roman" w:cs="Calibri"/>
          <w:szCs w:val="20"/>
        </w:rPr>
        <w:t>Visible Leadership</w:t>
      </w:r>
    </w:p>
    <w:p w14:paraId="54D0C7D2" w14:textId="77777777" w:rsidR="0035424E" w:rsidRPr="0035424E" w:rsidRDefault="0035424E" w:rsidP="00725A28">
      <w:pPr>
        <w:numPr>
          <w:ilvl w:val="0"/>
          <w:numId w:val="22"/>
        </w:numPr>
        <w:tabs>
          <w:tab w:val="num" w:pos="720"/>
        </w:tabs>
        <w:spacing w:after="0" w:line="240" w:lineRule="auto"/>
        <w:rPr>
          <w:rFonts w:eastAsia="Times New Roman" w:cs="Calibri"/>
          <w:szCs w:val="20"/>
        </w:rPr>
      </w:pPr>
      <w:r w:rsidRPr="0035424E">
        <w:rPr>
          <w:rFonts w:eastAsia="Times New Roman" w:cs="Calibri"/>
          <w:szCs w:val="20"/>
        </w:rPr>
        <w:t>Performance Standards</w:t>
      </w:r>
    </w:p>
    <w:p w14:paraId="688EABA9" w14:textId="77777777" w:rsidR="0035424E" w:rsidRPr="0035424E" w:rsidRDefault="0035424E" w:rsidP="00725A28">
      <w:pPr>
        <w:numPr>
          <w:ilvl w:val="0"/>
          <w:numId w:val="22"/>
        </w:numPr>
        <w:tabs>
          <w:tab w:val="num" w:pos="720"/>
        </w:tabs>
        <w:spacing w:after="0" w:line="240" w:lineRule="auto"/>
        <w:rPr>
          <w:rFonts w:eastAsia="Times New Roman" w:cs="Calibri"/>
          <w:szCs w:val="20"/>
        </w:rPr>
      </w:pPr>
      <w:r w:rsidRPr="0035424E">
        <w:rPr>
          <w:rFonts w:eastAsia="Times New Roman" w:cs="Calibri"/>
          <w:szCs w:val="20"/>
        </w:rPr>
        <w:t>Performance Measurement</w:t>
      </w:r>
    </w:p>
    <w:p w14:paraId="445C7392" w14:textId="77777777" w:rsidR="0035424E" w:rsidRPr="0035424E" w:rsidRDefault="0035424E" w:rsidP="00725A28">
      <w:pPr>
        <w:numPr>
          <w:ilvl w:val="0"/>
          <w:numId w:val="22"/>
        </w:numPr>
        <w:tabs>
          <w:tab w:val="num" w:pos="720"/>
        </w:tabs>
        <w:spacing w:after="0" w:line="240" w:lineRule="auto"/>
        <w:rPr>
          <w:rFonts w:eastAsia="Times New Roman" w:cs="Calibri"/>
          <w:szCs w:val="20"/>
        </w:rPr>
      </w:pPr>
      <w:r w:rsidRPr="0035424E">
        <w:rPr>
          <w:rFonts w:eastAsia="Times New Roman" w:cs="Calibri"/>
          <w:szCs w:val="20"/>
        </w:rPr>
        <w:t>Reporting Progress</w:t>
      </w:r>
    </w:p>
    <w:p w14:paraId="29CA8793" w14:textId="77777777" w:rsidR="0035424E" w:rsidRPr="0035424E" w:rsidRDefault="0035424E" w:rsidP="00725A28">
      <w:pPr>
        <w:numPr>
          <w:ilvl w:val="0"/>
          <w:numId w:val="22"/>
        </w:numPr>
        <w:tabs>
          <w:tab w:val="num" w:pos="720"/>
        </w:tabs>
        <w:spacing w:after="0" w:line="240" w:lineRule="auto"/>
        <w:rPr>
          <w:rFonts w:eastAsia="Times New Roman" w:cs="Calibri"/>
          <w:szCs w:val="20"/>
        </w:rPr>
      </w:pPr>
      <w:r w:rsidRPr="0035424E">
        <w:rPr>
          <w:rFonts w:eastAsia="Times New Roman" w:cs="Calibri"/>
          <w:szCs w:val="20"/>
        </w:rPr>
        <w:t xml:space="preserve">Quality Improvement </w:t>
      </w:r>
    </w:p>
    <w:p w14:paraId="59BFDC95" w14:textId="570EE956" w:rsidR="0035424E" w:rsidRPr="0035424E" w:rsidRDefault="0035424E" w:rsidP="0035424E">
      <w:pPr>
        <w:spacing w:before="120" w:after="120" w:line="240" w:lineRule="auto"/>
        <w:ind w:left="0"/>
        <w:rPr>
          <w:rFonts w:eastAsia="Times New Roman" w:cs="Calibri"/>
          <w:szCs w:val="20"/>
        </w:rPr>
      </w:pPr>
      <w:r w:rsidRPr="0035424E">
        <w:rPr>
          <w:rFonts w:eastAsia="Times New Roman" w:cs="Calibri"/>
          <w:szCs w:val="20"/>
        </w:rPr>
        <w:t>For each component, several questions serve as indicators of performance management capacity. These questions cover the elements, resources, skills, accountability, and communications to effectively practice each component.</w:t>
      </w:r>
    </w:p>
    <w:p w14:paraId="307E133A" w14:textId="77777777" w:rsidR="0035424E" w:rsidRPr="0035424E" w:rsidRDefault="0035424E" w:rsidP="0035424E">
      <w:pPr>
        <w:spacing w:before="60" w:after="60" w:line="240" w:lineRule="auto"/>
        <w:ind w:left="0"/>
        <w:rPr>
          <w:rFonts w:eastAsia="Times New Roman" w:cs="Calibri"/>
          <w:b/>
          <w:sz w:val="28"/>
          <w:szCs w:val="20"/>
        </w:rPr>
      </w:pPr>
      <w:r w:rsidRPr="0035424E">
        <w:rPr>
          <w:rFonts w:eastAsia="Times New Roman" w:cs="Calibri"/>
          <w:b/>
          <w:sz w:val="28"/>
          <w:szCs w:val="20"/>
        </w:rPr>
        <w:t>Contents</w:t>
      </w:r>
    </w:p>
    <w:tbl>
      <w:tblPr>
        <w:tblW w:w="0" w:type="auto"/>
        <w:tblInd w:w="108" w:type="dxa"/>
        <w:tblLook w:val="04A0" w:firstRow="1" w:lastRow="0" w:firstColumn="1" w:lastColumn="0" w:noHBand="0" w:noVBand="1"/>
      </w:tblPr>
      <w:tblGrid>
        <w:gridCol w:w="5490"/>
        <w:gridCol w:w="540"/>
      </w:tblGrid>
      <w:tr w:rsidR="0035424E" w:rsidRPr="0035424E" w14:paraId="4FC73F11" w14:textId="77777777" w:rsidTr="0035424E">
        <w:trPr>
          <w:trHeight w:val="2051"/>
        </w:trPr>
        <w:tc>
          <w:tcPr>
            <w:tcW w:w="5490" w:type="dxa"/>
            <w:shd w:val="clear" w:color="auto" w:fill="auto"/>
          </w:tcPr>
          <w:p w14:paraId="53DCA67E" w14:textId="77777777" w:rsidR="0035424E" w:rsidRPr="0035424E" w:rsidRDefault="0035424E" w:rsidP="0035424E">
            <w:pPr>
              <w:tabs>
                <w:tab w:val="left" w:leader="dot" w:pos="8640"/>
              </w:tabs>
              <w:spacing w:after="0" w:line="240" w:lineRule="auto"/>
              <w:ind w:left="0" w:right="-1008"/>
              <w:rPr>
                <w:rFonts w:ascii="Univers 45 Light" w:eastAsia="Times New Roman" w:hAnsi="Univers 45 Light" w:cs="Times New Roman"/>
                <w:sz w:val="20"/>
                <w:szCs w:val="20"/>
              </w:rPr>
            </w:pPr>
            <w:r w:rsidRPr="0035424E">
              <w:rPr>
                <w:rFonts w:eastAsia="Times New Roman" w:cs="Calibri"/>
                <w:sz w:val="20"/>
                <w:szCs w:val="20"/>
              </w:rPr>
              <w:t>Using This Tool…………</w:t>
            </w:r>
            <w:r w:rsidRPr="0035424E">
              <w:rPr>
                <w:rFonts w:eastAsia="Times New Roman" w:cs="Times New Roman"/>
                <w:sz w:val="20"/>
                <w:szCs w:val="20"/>
              </w:rPr>
              <w:t>………………………………………………………..……………</w:t>
            </w:r>
          </w:p>
          <w:p w14:paraId="52EC0A5C" w14:textId="77777777" w:rsidR="0035424E" w:rsidRPr="0035424E" w:rsidRDefault="0035424E" w:rsidP="0035424E">
            <w:pPr>
              <w:tabs>
                <w:tab w:val="left" w:leader="dot" w:pos="8640"/>
              </w:tabs>
              <w:spacing w:before="40" w:after="0" w:line="240" w:lineRule="auto"/>
              <w:ind w:left="0" w:right="-1008"/>
              <w:rPr>
                <w:rFonts w:ascii="Univers 45 Light" w:eastAsia="Times New Roman" w:hAnsi="Univers 45 Light" w:cs="Times New Roman"/>
                <w:sz w:val="20"/>
                <w:szCs w:val="20"/>
              </w:rPr>
            </w:pPr>
            <w:r w:rsidRPr="0035424E">
              <w:rPr>
                <w:rFonts w:eastAsia="Times New Roman" w:cs="Calibri"/>
                <w:sz w:val="20"/>
                <w:szCs w:val="20"/>
              </w:rPr>
              <w:t>Section I. Visible Leadership…………………………………………….….…………..</w:t>
            </w:r>
          </w:p>
          <w:p w14:paraId="44565C6A" w14:textId="77777777" w:rsidR="0035424E" w:rsidRPr="0035424E" w:rsidRDefault="0035424E" w:rsidP="0035424E">
            <w:pPr>
              <w:tabs>
                <w:tab w:val="left" w:leader="dot" w:pos="8640"/>
              </w:tabs>
              <w:spacing w:before="40" w:after="0" w:line="240" w:lineRule="auto"/>
              <w:ind w:left="0" w:right="-1008"/>
              <w:rPr>
                <w:rFonts w:ascii="Univers 45 Light" w:eastAsia="Times New Roman" w:hAnsi="Univers 45 Light" w:cs="Times New Roman"/>
                <w:sz w:val="20"/>
                <w:szCs w:val="20"/>
              </w:rPr>
            </w:pPr>
            <w:r w:rsidRPr="0035424E">
              <w:rPr>
                <w:rFonts w:eastAsia="Times New Roman" w:cs="Calibri"/>
                <w:sz w:val="20"/>
                <w:szCs w:val="20"/>
              </w:rPr>
              <w:t>Section II. Performance Standards……………………………….....................</w:t>
            </w:r>
          </w:p>
          <w:p w14:paraId="4024250D" w14:textId="77777777" w:rsidR="0035424E" w:rsidRPr="0035424E" w:rsidRDefault="0035424E" w:rsidP="0035424E">
            <w:pPr>
              <w:tabs>
                <w:tab w:val="left" w:leader="dot" w:pos="8640"/>
              </w:tabs>
              <w:spacing w:before="40" w:after="0" w:line="240" w:lineRule="auto"/>
              <w:ind w:left="0" w:right="-1008"/>
              <w:rPr>
                <w:rFonts w:eastAsia="Times New Roman" w:cs="Calibri"/>
                <w:sz w:val="20"/>
                <w:szCs w:val="20"/>
              </w:rPr>
            </w:pPr>
            <w:r w:rsidRPr="0035424E">
              <w:rPr>
                <w:rFonts w:eastAsia="Times New Roman" w:cs="Calibri"/>
                <w:sz w:val="20"/>
                <w:szCs w:val="20"/>
              </w:rPr>
              <w:t>Section III. Performance Measurement………………………….…….…………</w:t>
            </w:r>
          </w:p>
          <w:p w14:paraId="45AE35B2" w14:textId="77777777" w:rsidR="0035424E" w:rsidRPr="0035424E" w:rsidRDefault="0035424E" w:rsidP="0035424E">
            <w:pPr>
              <w:tabs>
                <w:tab w:val="left" w:leader="dot" w:pos="8640"/>
              </w:tabs>
              <w:spacing w:before="40" w:after="0" w:line="240" w:lineRule="auto"/>
              <w:ind w:left="0" w:right="-1008"/>
              <w:rPr>
                <w:rFonts w:eastAsia="Times New Roman" w:cs="Calibri"/>
                <w:sz w:val="20"/>
                <w:szCs w:val="20"/>
              </w:rPr>
            </w:pPr>
            <w:r w:rsidRPr="0035424E">
              <w:rPr>
                <w:rFonts w:eastAsia="Times New Roman" w:cs="Calibri"/>
                <w:sz w:val="20"/>
                <w:szCs w:val="20"/>
              </w:rPr>
              <w:t>Section IV. Reporting Progress……………………………………….……….………</w:t>
            </w:r>
          </w:p>
          <w:p w14:paraId="474EBC90" w14:textId="77777777" w:rsidR="0035424E" w:rsidRPr="0035424E" w:rsidRDefault="0035424E" w:rsidP="0035424E">
            <w:pPr>
              <w:tabs>
                <w:tab w:val="left" w:leader="dot" w:pos="8640"/>
              </w:tabs>
              <w:spacing w:before="40" w:after="0" w:line="240" w:lineRule="auto"/>
              <w:ind w:left="0" w:right="-1008"/>
              <w:rPr>
                <w:rFonts w:eastAsia="Times New Roman" w:cs="Calibri"/>
                <w:sz w:val="20"/>
                <w:szCs w:val="20"/>
              </w:rPr>
            </w:pPr>
            <w:r w:rsidRPr="0035424E">
              <w:rPr>
                <w:rFonts w:eastAsia="Times New Roman" w:cs="Calibri"/>
                <w:sz w:val="20"/>
                <w:szCs w:val="20"/>
              </w:rPr>
              <w:t>Section V. Quality Improvement…………………………………….……….………</w:t>
            </w:r>
          </w:p>
          <w:p w14:paraId="32A4C46B" w14:textId="77777777" w:rsidR="0035424E" w:rsidRPr="0035424E" w:rsidRDefault="0035424E" w:rsidP="0035424E">
            <w:pPr>
              <w:tabs>
                <w:tab w:val="left" w:leader="dot" w:pos="8640"/>
              </w:tabs>
              <w:spacing w:before="40" w:after="0" w:line="240" w:lineRule="auto"/>
              <w:ind w:left="0" w:right="-1008"/>
              <w:rPr>
                <w:rFonts w:ascii="Univers 45 Light" w:eastAsia="Times New Roman" w:hAnsi="Univers 45 Light" w:cs="Times New Roman"/>
                <w:sz w:val="20"/>
                <w:szCs w:val="20"/>
              </w:rPr>
            </w:pPr>
            <w:r w:rsidRPr="0035424E">
              <w:rPr>
                <w:rFonts w:eastAsia="Times New Roman" w:cs="Calibri"/>
                <w:sz w:val="20"/>
                <w:szCs w:val="20"/>
              </w:rPr>
              <w:t>Resources to Help, Take the Next Step, Definitions…….………….………</w:t>
            </w:r>
          </w:p>
        </w:tc>
        <w:tc>
          <w:tcPr>
            <w:tcW w:w="540" w:type="dxa"/>
            <w:shd w:val="clear" w:color="auto" w:fill="auto"/>
          </w:tcPr>
          <w:p w14:paraId="76100A1F" w14:textId="77777777" w:rsidR="0035424E" w:rsidRPr="0035424E" w:rsidRDefault="0035424E" w:rsidP="0035424E">
            <w:pPr>
              <w:tabs>
                <w:tab w:val="left" w:leader="dot" w:pos="8640"/>
              </w:tabs>
              <w:spacing w:before="40" w:after="0" w:line="240" w:lineRule="auto"/>
              <w:ind w:left="0" w:right="-1008"/>
              <w:rPr>
                <w:rFonts w:eastAsia="Times New Roman" w:cs="Calibri"/>
                <w:sz w:val="20"/>
                <w:szCs w:val="20"/>
              </w:rPr>
            </w:pPr>
            <w:r w:rsidRPr="0035424E">
              <w:rPr>
                <w:rFonts w:eastAsia="Times New Roman" w:cs="Calibri"/>
                <w:sz w:val="20"/>
                <w:szCs w:val="20"/>
              </w:rPr>
              <w:t xml:space="preserve"> 1</w:t>
            </w:r>
          </w:p>
          <w:p w14:paraId="60612B84" w14:textId="77777777" w:rsidR="0035424E" w:rsidRPr="0035424E" w:rsidRDefault="0035424E" w:rsidP="0035424E">
            <w:pPr>
              <w:tabs>
                <w:tab w:val="left" w:leader="dot" w:pos="8640"/>
              </w:tabs>
              <w:spacing w:before="40" w:after="0" w:line="240" w:lineRule="auto"/>
              <w:ind w:left="0" w:right="-1008"/>
              <w:rPr>
                <w:rFonts w:eastAsia="Times New Roman" w:cs="Calibri"/>
                <w:sz w:val="20"/>
                <w:szCs w:val="20"/>
              </w:rPr>
            </w:pPr>
            <w:r w:rsidRPr="0035424E">
              <w:rPr>
                <w:rFonts w:eastAsia="Times New Roman" w:cs="Calibri"/>
                <w:sz w:val="20"/>
                <w:szCs w:val="20"/>
              </w:rPr>
              <w:t xml:space="preserve"> 3</w:t>
            </w:r>
          </w:p>
          <w:p w14:paraId="0ACF424B" w14:textId="77777777" w:rsidR="0035424E" w:rsidRPr="0035424E" w:rsidRDefault="0035424E" w:rsidP="0035424E">
            <w:pPr>
              <w:tabs>
                <w:tab w:val="left" w:leader="dot" w:pos="8640"/>
              </w:tabs>
              <w:spacing w:before="40" w:after="0" w:line="240" w:lineRule="auto"/>
              <w:ind w:left="0" w:right="-1008"/>
              <w:rPr>
                <w:rFonts w:eastAsia="Times New Roman" w:cs="Calibri"/>
                <w:sz w:val="20"/>
                <w:szCs w:val="20"/>
              </w:rPr>
            </w:pPr>
            <w:r w:rsidRPr="0035424E">
              <w:rPr>
                <w:rFonts w:eastAsia="Times New Roman" w:cs="Calibri"/>
                <w:sz w:val="20"/>
                <w:szCs w:val="20"/>
              </w:rPr>
              <w:t xml:space="preserve"> 4</w:t>
            </w:r>
          </w:p>
          <w:p w14:paraId="4C2EFAD5" w14:textId="77777777" w:rsidR="0035424E" w:rsidRPr="0035424E" w:rsidRDefault="0035424E" w:rsidP="0035424E">
            <w:pPr>
              <w:tabs>
                <w:tab w:val="left" w:leader="dot" w:pos="8640"/>
              </w:tabs>
              <w:spacing w:before="40" w:after="0" w:line="240" w:lineRule="auto"/>
              <w:ind w:left="0" w:right="-1008"/>
              <w:rPr>
                <w:rFonts w:eastAsia="Times New Roman" w:cs="Calibri"/>
                <w:sz w:val="20"/>
                <w:szCs w:val="20"/>
              </w:rPr>
            </w:pPr>
            <w:r w:rsidRPr="0035424E">
              <w:rPr>
                <w:rFonts w:eastAsia="Times New Roman" w:cs="Calibri"/>
                <w:sz w:val="20"/>
                <w:szCs w:val="20"/>
              </w:rPr>
              <w:t xml:space="preserve"> 6</w:t>
            </w:r>
          </w:p>
          <w:p w14:paraId="41599113" w14:textId="77777777" w:rsidR="0035424E" w:rsidRPr="0035424E" w:rsidRDefault="0035424E" w:rsidP="0035424E">
            <w:pPr>
              <w:tabs>
                <w:tab w:val="left" w:leader="dot" w:pos="8640"/>
              </w:tabs>
              <w:spacing w:before="40" w:after="0" w:line="240" w:lineRule="auto"/>
              <w:ind w:left="0" w:right="-1008"/>
              <w:rPr>
                <w:rFonts w:eastAsia="Times New Roman" w:cs="Calibri"/>
                <w:sz w:val="20"/>
                <w:szCs w:val="20"/>
              </w:rPr>
            </w:pPr>
            <w:r w:rsidRPr="0035424E">
              <w:rPr>
                <w:rFonts w:eastAsia="Times New Roman" w:cs="Calibri"/>
                <w:sz w:val="20"/>
                <w:szCs w:val="20"/>
              </w:rPr>
              <w:t xml:space="preserve"> 7</w:t>
            </w:r>
          </w:p>
          <w:p w14:paraId="241F5B9F" w14:textId="77777777" w:rsidR="0035424E" w:rsidRPr="0035424E" w:rsidRDefault="0035424E" w:rsidP="0035424E">
            <w:pPr>
              <w:tabs>
                <w:tab w:val="left" w:leader="dot" w:pos="8640"/>
              </w:tabs>
              <w:spacing w:before="40" w:after="0" w:line="240" w:lineRule="auto"/>
              <w:ind w:left="0" w:right="-1008"/>
              <w:rPr>
                <w:rFonts w:eastAsia="Times New Roman" w:cs="Calibri"/>
                <w:sz w:val="20"/>
                <w:szCs w:val="20"/>
              </w:rPr>
            </w:pPr>
            <w:r w:rsidRPr="0035424E">
              <w:rPr>
                <w:rFonts w:eastAsia="Times New Roman" w:cs="Calibri"/>
                <w:b/>
                <w:noProof/>
                <w:sz w:val="2"/>
                <w:szCs w:val="20"/>
              </w:rPr>
              <mc:AlternateContent>
                <mc:Choice Requires="wps">
                  <w:drawing>
                    <wp:anchor distT="0" distB="0" distL="114300" distR="114300" simplePos="0" relativeHeight="251669504" behindDoc="0" locked="0" layoutInCell="1" allowOverlap="1" wp14:anchorId="29CB4F29" wp14:editId="77A8A584">
                      <wp:simplePos x="0" y="0"/>
                      <wp:positionH relativeFrom="column">
                        <wp:posOffset>1933575</wp:posOffset>
                      </wp:positionH>
                      <wp:positionV relativeFrom="paragraph">
                        <wp:posOffset>24765</wp:posOffset>
                      </wp:positionV>
                      <wp:extent cx="3228975" cy="419100"/>
                      <wp:effectExtent l="3810" t="63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A727D" w14:textId="77777777" w:rsidR="007D171C" w:rsidRPr="00DA4D96" w:rsidRDefault="007D171C" w:rsidP="0035424E">
                                  <w:pPr>
                                    <w:pStyle w:val="BodyTextIndent2"/>
                                    <w:tabs>
                                      <w:tab w:val="clear" w:pos="1440"/>
                                    </w:tabs>
                                    <w:ind w:left="0" w:firstLine="0"/>
                                    <w:jc w:val="center"/>
                                    <w:rPr>
                                      <w:rFonts w:ascii="Calibri" w:hAnsi="Calibri" w:cs="Calibri"/>
                                      <w:i/>
                                      <w:noProof/>
                                    </w:rPr>
                                  </w:pPr>
                                  <w:r w:rsidRPr="00DA4D96">
                                    <w:rPr>
                                      <w:rFonts w:ascii="Calibri" w:hAnsi="Calibri" w:cs="Calibri"/>
                                      <w:i/>
                                      <w:noProof/>
                                    </w:rPr>
                                    <w:t>Developed in 2013, adapted from the 2003 Turning Point</w:t>
                                  </w:r>
                                </w:p>
                                <w:p w14:paraId="7BA714FA" w14:textId="77777777" w:rsidR="007D171C" w:rsidRPr="00DA4D96" w:rsidRDefault="007D171C" w:rsidP="0035424E">
                                  <w:pPr>
                                    <w:jc w:val="center"/>
                                    <w:rPr>
                                      <w:i/>
                                      <w:sz w:val="20"/>
                                    </w:rPr>
                                  </w:pPr>
                                  <w:r w:rsidRPr="00DA4D96">
                                    <w:rPr>
                                      <w:rFonts w:cs="Calibri"/>
                                      <w:i/>
                                      <w:noProof/>
                                      <w:sz w:val="20"/>
                                    </w:rPr>
                                    <w:t>Performance Management System Framework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152.25pt;margin-top:1.95pt;width:254.2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Eiug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" filled="f" stroked="f">
                      <v:textbox>
                        <w:txbxContent>
                          <w:p w14:paraId="721A727D" w14:textId="77777777" w:rsidR="007D171C" w:rsidRPr="00DA4D96" w:rsidRDefault="007D171C" w:rsidP="0035424E">
                            <w:pPr>
                              <w:pStyle w:val="BodyTextIndent2"/>
                              <w:tabs>
                                <w:tab w:val="clear" w:pos="1440"/>
                              </w:tabs>
                              <w:ind w:left="0" w:firstLine="0"/>
                              <w:jc w:val="center"/>
                              <w:rPr>
                                <w:rFonts w:ascii="Calibri" w:hAnsi="Calibri" w:cs="Calibri"/>
                                <w:i/>
                                <w:noProof/>
                              </w:rPr>
                            </w:pPr>
                            <w:r w:rsidRPr="00DA4D96">
                              <w:rPr>
                                <w:rFonts w:ascii="Calibri" w:hAnsi="Calibri" w:cs="Calibri"/>
                                <w:i/>
                                <w:noProof/>
                              </w:rPr>
                              <w:t>Developed in 2013, adapted from the 2003 Turning Point</w:t>
                            </w:r>
                          </w:p>
                          <w:p w14:paraId="7BA714FA" w14:textId="77777777" w:rsidR="007D171C" w:rsidRPr="00DA4D96" w:rsidRDefault="007D171C" w:rsidP="0035424E">
                            <w:pPr>
                              <w:jc w:val="center"/>
                              <w:rPr>
                                <w:i/>
                                <w:sz w:val="20"/>
                              </w:rPr>
                            </w:pPr>
                            <w:r w:rsidRPr="00DA4D96">
                              <w:rPr>
                                <w:rFonts w:cs="Calibri"/>
                                <w:i/>
                                <w:noProof/>
                                <w:sz w:val="20"/>
                              </w:rPr>
                              <w:t>Performance Management System Framework</w:t>
                            </w:r>
                          </w:p>
                        </w:txbxContent>
                      </v:textbox>
                    </v:shape>
                  </w:pict>
                </mc:Fallback>
              </mc:AlternateContent>
            </w:r>
            <w:r w:rsidRPr="0035424E">
              <w:rPr>
                <w:rFonts w:eastAsia="Times New Roman" w:cs="Calibri"/>
                <w:sz w:val="20"/>
                <w:szCs w:val="20"/>
              </w:rPr>
              <w:t xml:space="preserve">  8</w:t>
            </w:r>
          </w:p>
          <w:p w14:paraId="620AB4CE" w14:textId="77777777" w:rsidR="0035424E" w:rsidRPr="0035424E" w:rsidRDefault="0035424E" w:rsidP="0035424E">
            <w:pPr>
              <w:tabs>
                <w:tab w:val="left" w:leader="dot" w:pos="8640"/>
              </w:tabs>
              <w:spacing w:before="40" w:after="0" w:line="240" w:lineRule="auto"/>
              <w:ind w:left="0" w:right="-1008"/>
              <w:rPr>
                <w:rFonts w:eastAsia="Times New Roman" w:cs="Calibri"/>
                <w:sz w:val="20"/>
                <w:szCs w:val="20"/>
              </w:rPr>
            </w:pPr>
            <w:r w:rsidRPr="0035424E">
              <w:rPr>
                <w:rFonts w:eastAsia="Times New Roman" w:cs="Calibri"/>
                <w:sz w:val="20"/>
                <w:szCs w:val="20"/>
              </w:rPr>
              <w:t>10</w:t>
            </w:r>
          </w:p>
        </w:tc>
      </w:tr>
    </w:tbl>
    <w:p w14:paraId="79D3DA6E" w14:textId="60CD0C1D" w:rsidR="0035424E" w:rsidRPr="0035424E" w:rsidRDefault="0035424E" w:rsidP="0035424E">
      <w:pPr>
        <w:tabs>
          <w:tab w:val="left" w:pos="10817"/>
        </w:tabs>
        <w:spacing w:after="0" w:line="240" w:lineRule="auto"/>
        <w:ind w:left="0"/>
        <w:rPr>
          <w:rFonts w:eastAsia="Times New Roman" w:cs="Calibri"/>
          <w:b/>
          <w:sz w:val="24"/>
          <w:szCs w:val="20"/>
        </w:rPr>
      </w:pPr>
      <w:r w:rsidRPr="0035424E">
        <w:rPr>
          <w:rFonts w:eastAsia="Times New Roman" w:cs="Calibri"/>
          <w:b/>
          <w:sz w:val="24"/>
          <w:szCs w:val="20"/>
        </w:rPr>
        <w:br w:type="page"/>
      </w:r>
      <w:r>
        <w:rPr>
          <w:rFonts w:eastAsia="Times New Roman" w:cs="Calibri"/>
          <w:b/>
          <w:sz w:val="24"/>
          <w:szCs w:val="20"/>
        </w:rPr>
        <w:lastRenderedPageBreak/>
        <w:tab/>
      </w:r>
    </w:p>
    <w:p w14:paraId="4F6F9895" w14:textId="308853E7" w:rsidR="0035424E" w:rsidRPr="0035424E" w:rsidRDefault="0035424E" w:rsidP="0035424E">
      <w:pPr>
        <w:spacing w:after="0" w:line="240" w:lineRule="auto"/>
        <w:ind w:left="0"/>
        <w:rPr>
          <w:rFonts w:eastAsia="Times New Roman" w:cs="Calibri"/>
          <w:b/>
          <w:sz w:val="24"/>
          <w:szCs w:val="20"/>
        </w:rPr>
      </w:pPr>
      <w:r w:rsidRPr="0035424E">
        <w:rPr>
          <w:rFonts w:eastAsia="Times New Roman" w:cs="Calibri"/>
          <w:noProof/>
          <w:sz w:val="20"/>
          <w:szCs w:val="20"/>
        </w:rPr>
        <mc:AlternateContent>
          <mc:Choice Requires="wps">
            <w:drawing>
              <wp:anchor distT="0" distB="0" distL="114300" distR="114300" simplePos="0" relativeHeight="251665408" behindDoc="0" locked="0" layoutInCell="0" allowOverlap="1" wp14:anchorId="020EC434" wp14:editId="2679FA69">
                <wp:simplePos x="0" y="0"/>
                <wp:positionH relativeFrom="column">
                  <wp:posOffset>6094095</wp:posOffset>
                </wp:positionH>
                <wp:positionV relativeFrom="paragraph">
                  <wp:posOffset>57150</wp:posOffset>
                </wp:positionV>
                <wp:extent cx="2613660" cy="4786630"/>
                <wp:effectExtent l="9525" t="13970" r="5715" b="952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4786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14:paraId="5B7D98C0" w14:textId="77777777" w:rsidR="007D171C" w:rsidRPr="009C4349" w:rsidRDefault="007D171C" w:rsidP="0035424E">
                            <w:pPr>
                              <w:pStyle w:val="BodyText2"/>
                              <w:rPr>
                                <w:rFonts w:ascii="Calibri" w:hAnsi="Calibri" w:cs="Calibri"/>
                                <w:b/>
                                <w:i/>
                                <w:sz w:val="19"/>
                                <w:szCs w:val="19"/>
                              </w:rPr>
                            </w:pPr>
                            <w:r w:rsidRPr="009C4349">
                              <w:rPr>
                                <w:rFonts w:ascii="Calibri" w:hAnsi="Calibri" w:cs="Calibri"/>
                                <w:b/>
                                <w:i/>
                                <w:sz w:val="19"/>
                                <w:szCs w:val="19"/>
                              </w:rPr>
                              <w:t xml:space="preserve">Tips:  </w:t>
                            </w:r>
                          </w:p>
                          <w:p w14:paraId="7C59F69B" w14:textId="77777777" w:rsidR="007D171C" w:rsidRPr="009C4349" w:rsidRDefault="007D171C" w:rsidP="00725A28">
                            <w:pPr>
                              <w:pStyle w:val="BodyText2"/>
                              <w:numPr>
                                <w:ilvl w:val="0"/>
                                <w:numId w:val="40"/>
                              </w:numPr>
                              <w:spacing w:before="120" w:after="120"/>
                              <w:rPr>
                                <w:rFonts w:ascii="Calibri" w:hAnsi="Calibri" w:cs="Calibri"/>
                                <w:sz w:val="19"/>
                                <w:szCs w:val="19"/>
                              </w:rPr>
                            </w:pPr>
                            <w:r w:rsidRPr="009C4349">
                              <w:rPr>
                                <w:rFonts w:ascii="Calibri" w:hAnsi="Calibri" w:cs="Calibri"/>
                                <w:b/>
                                <w:i/>
                                <w:sz w:val="19"/>
                                <w:szCs w:val="19"/>
                              </w:rPr>
                              <w:t>Preview the entire tool and definitions before you begin.</w:t>
                            </w:r>
                            <w:r w:rsidRPr="009C4349">
                              <w:rPr>
                                <w:rFonts w:ascii="Calibri" w:hAnsi="Calibri" w:cs="Calibri"/>
                                <w:sz w:val="19"/>
                                <w:szCs w:val="19"/>
                              </w:rPr>
                              <w:t xml:space="preserve">  The detailed questions in Sections II - V may help you better understand performance management and more accurately complet</w:t>
                            </w:r>
                            <w:r>
                              <w:rPr>
                                <w:rFonts w:ascii="Calibri" w:hAnsi="Calibri" w:cs="Calibri"/>
                                <w:sz w:val="19"/>
                                <w:szCs w:val="19"/>
                              </w:rPr>
                              <w:t>e Section I, Visible Leadership</w:t>
                            </w:r>
                            <w:r w:rsidRPr="009C4349">
                              <w:rPr>
                                <w:rFonts w:ascii="Calibri" w:hAnsi="Calibri" w:cs="Calibri"/>
                                <w:sz w:val="19"/>
                                <w:szCs w:val="19"/>
                              </w:rPr>
                              <w:t xml:space="preserve">.  </w:t>
                            </w:r>
                          </w:p>
                          <w:p w14:paraId="225697FD" w14:textId="77777777" w:rsidR="007D171C" w:rsidRPr="009C4349" w:rsidRDefault="007D171C" w:rsidP="00725A28">
                            <w:pPr>
                              <w:pStyle w:val="BodyText2"/>
                              <w:numPr>
                                <w:ilvl w:val="0"/>
                                <w:numId w:val="40"/>
                              </w:numPr>
                              <w:spacing w:after="120"/>
                              <w:rPr>
                                <w:rFonts w:ascii="Calibri" w:hAnsi="Calibri" w:cs="Calibri"/>
                                <w:sz w:val="19"/>
                                <w:szCs w:val="19"/>
                              </w:rPr>
                            </w:pPr>
                            <w:r w:rsidRPr="009C4349">
                              <w:rPr>
                                <w:rFonts w:ascii="Calibri" w:hAnsi="Calibri" w:cs="Calibri"/>
                                <w:b/>
                                <w:i/>
                                <w:sz w:val="19"/>
                                <w:szCs w:val="19"/>
                              </w:rPr>
                              <w:t>Be honest about what you are currently doing or not doing to manage performance</w:t>
                            </w:r>
                            <w:r w:rsidRPr="009C4349">
                              <w:rPr>
                                <w:rFonts w:ascii="Calibri" w:hAnsi="Calibri" w:cs="Calibri"/>
                                <w:i/>
                                <w:sz w:val="19"/>
                                <w:szCs w:val="19"/>
                              </w:rPr>
                              <w:t xml:space="preserve">. </w:t>
                            </w:r>
                            <w:r w:rsidRPr="009C4349">
                              <w:rPr>
                                <w:rFonts w:ascii="Calibri" w:hAnsi="Calibri" w:cs="Calibri"/>
                                <w:sz w:val="19"/>
                                <w:szCs w:val="19"/>
                              </w:rPr>
                              <w:t>If you are doing very little in an area, it is better to say "N</w:t>
                            </w:r>
                            <w:r>
                              <w:rPr>
                                <w:rFonts w:ascii="Calibri" w:hAnsi="Calibri" w:cs="Calibri"/>
                                <w:sz w:val="19"/>
                                <w:szCs w:val="19"/>
                              </w:rPr>
                              <w:t>ever</w:t>
                            </w:r>
                            <w:r w:rsidRPr="009C4349">
                              <w:rPr>
                                <w:rFonts w:ascii="Calibri" w:hAnsi="Calibri" w:cs="Calibri"/>
                                <w:sz w:val="19"/>
                                <w:szCs w:val="19"/>
                              </w:rPr>
                              <w:t>"</w:t>
                            </w:r>
                            <w:r>
                              <w:rPr>
                                <w:rFonts w:ascii="Calibri" w:hAnsi="Calibri" w:cs="Calibri"/>
                                <w:sz w:val="19"/>
                                <w:szCs w:val="19"/>
                              </w:rPr>
                              <w:t xml:space="preserve"> or “Sometimes”</w:t>
                            </w:r>
                            <w:r w:rsidRPr="009C4349">
                              <w:rPr>
                                <w:rFonts w:ascii="Calibri" w:hAnsi="Calibri" w:cs="Calibri"/>
                                <w:sz w:val="19"/>
                                <w:szCs w:val="19"/>
                              </w:rPr>
                              <w:t xml:space="preserve"> than to overstate the attention and resources allocated to it. For questions marked "</w:t>
                            </w:r>
                            <w:r>
                              <w:rPr>
                                <w:rFonts w:ascii="Calibri" w:hAnsi="Calibri" w:cs="Calibri"/>
                                <w:sz w:val="19"/>
                                <w:szCs w:val="19"/>
                              </w:rPr>
                              <w:t>Never</w:t>
                            </w:r>
                            <w:r w:rsidRPr="009C4349">
                              <w:rPr>
                                <w:rFonts w:ascii="Calibri" w:hAnsi="Calibri" w:cs="Calibri"/>
                                <w:sz w:val="19"/>
                                <w:szCs w:val="19"/>
                              </w:rPr>
                              <w:t xml:space="preserve">," decision makers can determine </w:t>
                            </w:r>
                            <w:r>
                              <w:rPr>
                                <w:rFonts w:ascii="Calibri" w:hAnsi="Calibri" w:cs="Calibri"/>
                                <w:sz w:val="19"/>
                                <w:szCs w:val="19"/>
                              </w:rPr>
                              <w:t xml:space="preserve">the activity’s relevance, and if appropriate, choose to shift priorities or invest resources. </w:t>
                            </w:r>
                            <w:r w:rsidRPr="009C4349">
                              <w:rPr>
                                <w:rFonts w:ascii="Calibri" w:hAnsi="Calibri" w:cs="Calibri"/>
                                <w:sz w:val="19"/>
                                <w:szCs w:val="19"/>
                              </w:rPr>
                              <w:t xml:space="preserve">Using information for such decision making is a basic tenet of performance management.   </w:t>
                            </w:r>
                          </w:p>
                          <w:p w14:paraId="6F118C2A" w14:textId="77777777" w:rsidR="007D171C" w:rsidRPr="00461299" w:rsidRDefault="007D171C" w:rsidP="00725A28">
                            <w:pPr>
                              <w:pStyle w:val="BodyText2"/>
                              <w:numPr>
                                <w:ilvl w:val="0"/>
                                <w:numId w:val="40"/>
                              </w:numPr>
                              <w:spacing w:after="120"/>
                              <w:rPr>
                                <w:rFonts w:ascii="Calibri" w:hAnsi="Calibri" w:cs="Calibri"/>
                                <w:b/>
                                <w:i/>
                                <w:sz w:val="19"/>
                                <w:szCs w:val="19"/>
                              </w:rPr>
                            </w:pPr>
                            <w:r w:rsidRPr="009C4349">
                              <w:rPr>
                                <w:rFonts w:ascii="Calibri" w:hAnsi="Calibri" w:cs="Calibri"/>
                                <w:b/>
                                <w:sz w:val="19"/>
                                <w:szCs w:val="19"/>
                              </w:rPr>
                              <w:t>If you are unsure</w:t>
                            </w:r>
                            <w:r>
                              <w:rPr>
                                <w:rFonts w:ascii="Calibri" w:hAnsi="Calibri" w:cs="Calibri"/>
                                <w:b/>
                                <w:sz w:val="19"/>
                                <w:szCs w:val="19"/>
                              </w:rPr>
                              <w:t xml:space="preserve"> how to answer a question, the</w:t>
                            </w:r>
                            <w:r w:rsidRPr="009C4349">
                              <w:rPr>
                                <w:rFonts w:ascii="Calibri" w:hAnsi="Calibri" w:cs="Calibri"/>
                                <w:b/>
                                <w:sz w:val="19"/>
                                <w:szCs w:val="19"/>
                              </w:rPr>
                              <w:t xml:space="preserve"> leave it blank until you can find the answer</w:t>
                            </w:r>
                            <w:r w:rsidRPr="009C4349">
                              <w:rPr>
                                <w:rFonts w:ascii="Calibri" w:hAnsi="Calibri" w:cs="Calibri"/>
                                <w:sz w:val="19"/>
                                <w:szCs w:val="19"/>
                              </w:rPr>
                              <w:t>.</w:t>
                            </w:r>
                          </w:p>
                          <w:p w14:paraId="0F3B1D7F" w14:textId="77777777" w:rsidR="007D171C" w:rsidRPr="00704095" w:rsidRDefault="007D171C" w:rsidP="00725A28">
                            <w:pPr>
                              <w:numPr>
                                <w:ilvl w:val="0"/>
                                <w:numId w:val="40"/>
                              </w:numPr>
                              <w:spacing w:after="120" w:line="240" w:lineRule="auto"/>
                              <w:contextualSpacing/>
                              <w:rPr>
                                <w:rFonts w:cs="Calibri"/>
                                <w:b/>
                                <w:i/>
                                <w:sz w:val="19"/>
                                <w:szCs w:val="19"/>
                              </w:rPr>
                            </w:pPr>
                            <w:r w:rsidRPr="00704095">
                              <w:rPr>
                                <w:rFonts w:cs="Calibri"/>
                                <w:b/>
                                <w:sz w:val="19"/>
                                <w:szCs w:val="19"/>
                              </w:rPr>
                              <w:t xml:space="preserve">Use the </w:t>
                            </w:r>
                            <w:r w:rsidRPr="00704095">
                              <w:rPr>
                                <w:rFonts w:cs="Calibri"/>
                                <w:b/>
                                <w:i/>
                                <w:sz w:val="19"/>
                                <w:szCs w:val="19"/>
                              </w:rPr>
                              <w:t>Notes</w:t>
                            </w:r>
                            <w:r w:rsidRPr="00704095">
                              <w:rPr>
                                <w:rFonts w:cs="Calibri"/>
                                <w:b/>
                                <w:sz w:val="19"/>
                                <w:szCs w:val="19"/>
                              </w:rPr>
                              <w:t xml:space="preserve"> section at the bottom of each page.</w:t>
                            </w:r>
                            <w:r w:rsidRPr="00704095">
                              <w:rPr>
                                <w:rFonts w:cs="Calibri"/>
                                <w:sz w:val="19"/>
                                <w:szCs w:val="19"/>
                              </w:rPr>
                              <w:t xml:space="preserve"> Write down improvement ideas, insights, or any qualifications to self-assessment answers. Your individual or group responses will help you interpret the results and choose follow-up actions to the assessment</w:t>
                            </w:r>
                            <w:r w:rsidRPr="00704095">
                              <w:rPr>
                                <w:rFonts w:cs="Calibri"/>
                                <w:sz w:val="20"/>
                              </w:rPr>
                              <w:t>.</w:t>
                            </w:r>
                            <w:r w:rsidRPr="00704095">
                              <w:rPr>
                                <w:rFonts w:cs="Calibri"/>
                                <w:sz w:val="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79.85pt;margin-top:4.5pt;width:205.8pt;height:37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" o:allowincell="f" filled="f" fillcolor="#eaeaea">
                <v:textbox>
                  <w:txbxContent>
                    <w:p w14:paraId="5B7D98C0" w14:textId="77777777" w:rsidR="007D171C" w:rsidRPr="009C4349" w:rsidRDefault="007D171C" w:rsidP="0035424E">
                      <w:pPr>
                        <w:pStyle w:val="BodyText2"/>
                        <w:rPr>
                          <w:rFonts w:ascii="Calibri" w:hAnsi="Calibri" w:cs="Calibri"/>
                          <w:b/>
                          <w:i/>
                          <w:sz w:val="19"/>
                          <w:szCs w:val="19"/>
                        </w:rPr>
                      </w:pPr>
                      <w:r w:rsidRPr="009C4349">
                        <w:rPr>
                          <w:rFonts w:ascii="Calibri" w:hAnsi="Calibri" w:cs="Calibri"/>
                          <w:b/>
                          <w:i/>
                          <w:sz w:val="19"/>
                          <w:szCs w:val="19"/>
                        </w:rPr>
                        <w:t xml:space="preserve">Tips:  </w:t>
                      </w:r>
                    </w:p>
                    <w:p w14:paraId="7C59F69B" w14:textId="77777777" w:rsidR="007D171C" w:rsidRPr="009C4349" w:rsidRDefault="007D171C" w:rsidP="00725A28">
                      <w:pPr>
                        <w:pStyle w:val="BodyText2"/>
                        <w:numPr>
                          <w:ilvl w:val="0"/>
                          <w:numId w:val="40"/>
                        </w:numPr>
                        <w:spacing w:before="120" w:after="120"/>
                        <w:rPr>
                          <w:rFonts w:ascii="Calibri" w:hAnsi="Calibri" w:cs="Calibri"/>
                          <w:sz w:val="19"/>
                          <w:szCs w:val="19"/>
                        </w:rPr>
                      </w:pPr>
                      <w:r w:rsidRPr="009C4349">
                        <w:rPr>
                          <w:rFonts w:ascii="Calibri" w:hAnsi="Calibri" w:cs="Calibri"/>
                          <w:b/>
                          <w:i/>
                          <w:sz w:val="19"/>
                          <w:szCs w:val="19"/>
                        </w:rPr>
                        <w:t>Preview the entire tool and definitions before you begin.</w:t>
                      </w:r>
                      <w:r w:rsidRPr="009C4349">
                        <w:rPr>
                          <w:rFonts w:ascii="Calibri" w:hAnsi="Calibri" w:cs="Calibri"/>
                          <w:sz w:val="19"/>
                          <w:szCs w:val="19"/>
                        </w:rPr>
                        <w:t xml:space="preserve">  The detailed questions in Sections II - V may help you better understand performance management and more accurately complet</w:t>
                      </w:r>
                      <w:r>
                        <w:rPr>
                          <w:rFonts w:ascii="Calibri" w:hAnsi="Calibri" w:cs="Calibri"/>
                          <w:sz w:val="19"/>
                          <w:szCs w:val="19"/>
                        </w:rPr>
                        <w:t>e Section I, Visible Leadership</w:t>
                      </w:r>
                      <w:r w:rsidRPr="009C4349">
                        <w:rPr>
                          <w:rFonts w:ascii="Calibri" w:hAnsi="Calibri" w:cs="Calibri"/>
                          <w:sz w:val="19"/>
                          <w:szCs w:val="19"/>
                        </w:rPr>
                        <w:t xml:space="preserve">.  </w:t>
                      </w:r>
                    </w:p>
                    <w:p w14:paraId="225697FD" w14:textId="77777777" w:rsidR="007D171C" w:rsidRPr="009C4349" w:rsidRDefault="007D171C" w:rsidP="00725A28">
                      <w:pPr>
                        <w:pStyle w:val="BodyText2"/>
                        <w:numPr>
                          <w:ilvl w:val="0"/>
                          <w:numId w:val="40"/>
                        </w:numPr>
                        <w:spacing w:after="120"/>
                        <w:rPr>
                          <w:rFonts w:ascii="Calibri" w:hAnsi="Calibri" w:cs="Calibri"/>
                          <w:sz w:val="19"/>
                          <w:szCs w:val="19"/>
                        </w:rPr>
                      </w:pPr>
                      <w:r w:rsidRPr="009C4349">
                        <w:rPr>
                          <w:rFonts w:ascii="Calibri" w:hAnsi="Calibri" w:cs="Calibri"/>
                          <w:b/>
                          <w:i/>
                          <w:sz w:val="19"/>
                          <w:szCs w:val="19"/>
                        </w:rPr>
                        <w:t>Be honest about what you are currently doing or not doing to manage performance</w:t>
                      </w:r>
                      <w:r w:rsidRPr="009C4349">
                        <w:rPr>
                          <w:rFonts w:ascii="Calibri" w:hAnsi="Calibri" w:cs="Calibri"/>
                          <w:i/>
                          <w:sz w:val="19"/>
                          <w:szCs w:val="19"/>
                        </w:rPr>
                        <w:t xml:space="preserve">. </w:t>
                      </w:r>
                      <w:r w:rsidRPr="009C4349">
                        <w:rPr>
                          <w:rFonts w:ascii="Calibri" w:hAnsi="Calibri" w:cs="Calibri"/>
                          <w:sz w:val="19"/>
                          <w:szCs w:val="19"/>
                        </w:rPr>
                        <w:t>If you are doing very little in an area, it is better to say "N</w:t>
                      </w:r>
                      <w:r>
                        <w:rPr>
                          <w:rFonts w:ascii="Calibri" w:hAnsi="Calibri" w:cs="Calibri"/>
                          <w:sz w:val="19"/>
                          <w:szCs w:val="19"/>
                        </w:rPr>
                        <w:t>ever</w:t>
                      </w:r>
                      <w:r w:rsidRPr="009C4349">
                        <w:rPr>
                          <w:rFonts w:ascii="Calibri" w:hAnsi="Calibri" w:cs="Calibri"/>
                          <w:sz w:val="19"/>
                          <w:szCs w:val="19"/>
                        </w:rPr>
                        <w:t>"</w:t>
                      </w:r>
                      <w:r>
                        <w:rPr>
                          <w:rFonts w:ascii="Calibri" w:hAnsi="Calibri" w:cs="Calibri"/>
                          <w:sz w:val="19"/>
                          <w:szCs w:val="19"/>
                        </w:rPr>
                        <w:t xml:space="preserve"> or “Sometimes”</w:t>
                      </w:r>
                      <w:r w:rsidRPr="009C4349">
                        <w:rPr>
                          <w:rFonts w:ascii="Calibri" w:hAnsi="Calibri" w:cs="Calibri"/>
                          <w:sz w:val="19"/>
                          <w:szCs w:val="19"/>
                        </w:rPr>
                        <w:t xml:space="preserve"> than to overstate the attention and resources allocated to it. For questions marked "</w:t>
                      </w:r>
                      <w:r>
                        <w:rPr>
                          <w:rFonts w:ascii="Calibri" w:hAnsi="Calibri" w:cs="Calibri"/>
                          <w:sz w:val="19"/>
                          <w:szCs w:val="19"/>
                        </w:rPr>
                        <w:t>Never</w:t>
                      </w:r>
                      <w:r w:rsidRPr="009C4349">
                        <w:rPr>
                          <w:rFonts w:ascii="Calibri" w:hAnsi="Calibri" w:cs="Calibri"/>
                          <w:sz w:val="19"/>
                          <w:szCs w:val="19"/>
                        </w:rPr>
                        <w:t xml:space="preserve">," decision makers can determine </w:t>
                      </w:r>
                      <w:r>
                        <w:rPr>
                          <w:rFonts w:ascii="Calibri" w:hAnsi="Calibri" w:cs="Calibri"/>
                          <w:sz w:val="19"/>
                          <w:szCs w:val="19"/>
                        </w:rPr>
                        <w:t xml:space="preserve">the activity’s relevance, and if appropriate, choose to shift priorities or invest resources. </w:t>
                      </w:r>
                      <w:r w:rsidRPr="009C4349">
                        <w:rPr>
                          <w:rFonts w:ascii="Calibri" w:hAnsi="Calibri" w:cs="Calibri"/>
                          <w:sz w:val="19"/>
                          <w:szCs w:val="19"/>
                        </w:rPr>
                        <w:t xml:space="preserve">Using information for such decision making is a basic tenet of performance management.   </w:t>
                      </w:r>
                    </w:p>
                    <w:p w14:paraId="6F118C2A" w14:textId="77777777" w:rsidR="007D171C" w:rsidRPr="00461299" w:rsidRDefault="007D171C" w:rsidP="00725A28">
                      <w:pPr>
                        <w:pStyle w:val="BodyText2"/>
                        <w:numPr>
                          <w:ilvl w:val="0"/>
                          <w:numId w:val="40"/>
                        </w:numPr>
                        <w:spacing w:after="120"/>
                        <w:rPr>
                          <w:rFonts w:ascii="Calibri" w:hAnsi="Calibri" w:cs="Calibri"/>
                          <w:b/>
                          <w:i/>
                          <w:sz w:val="19"/>
                          <w:szCs w:val="19"/>
                        </w:rPr>
                      </w:pPr>
                      <w:r w:rsidRPr="009C4349">
                        <w:rPr>
                          <w:rFonts w:ascii="Calibri" w:hAnsi="Calibri" w:cs="Calibri"/>
                          <w:b/>
                          <w:sz w:val="19"/>
                          <w:szCs w:val="19"/>
                        </w:rPr>
                        <w:t>If you are unsure</w:t>
                      </w:r>
                      <w:r>
                        <w:rPr>
                          <w:rFonts w:ascii="Calibri" w:hAnsi="Calibri" w:cs="Calibri"/>
                          <w:b/>
                          <w:sz w:val="19"/>
                          <w:szCs w:val="19"/>
                        </w:rPr>
                        <w:t xml:space="preserve"> how to answer a question, the</w:t>
                      </w:r>
                      <w:r w:rsidRPr="009C4349">
                        <w:rPr>
                          <w:rFonts w:ascii="Calibri" w:hAnsi="Calibri" w:cs="Calibri"/>
                          <w:b/>
                          <w:sz w:val="19"/>
                          <w:szCs w:val="19"/>
                        </w:rPr>
                        <w:t xml:space="preserve"> leave it blank until you can find the answer</w:t>
                      </w:r>
                      <w:r w:rsidRPr="009C4349">
                        <w:rPr>
                          <w:rFonts w:ascii="Calibri" w:hAnsi="Calibri" w:cs="Calibri"/>
                          <w:sz w:val="19"/>
                          <w:szCs w:val="19"/>
                        </w:rPr>
                        <w:t>.</w:t>
                      </w:r>
                    </w:p>
                    <w:p w14:paraId="0F3B1D7F" w14:textId="77777777" w:rsidR="007D171C" w:rsidRPr="00704095" w:rsidRDefault="007D171C" w:rsidP="00725A28">
                      <w:pPr>
                        <w:numPr>
                          <w:ilvl w:val="0"/>
                          <w:numId w:val="40"/>
                        </w:numPr>
                        <w:spacing w:after="120" w:line="240" w:lineRule="auto"/>
                        <w:contextualSpacing/>
                        <w:rPr>
                          <w:rFonts w:cs="Calibri"/>
                          <w:b/>
                          <w:i/>
                          <w:sz w:val="19"/>
                          <w:szCs w:val="19"/>
                        </w:rPr>
                      </w:pPr>
                      <w:r w:rsidRPr="00704095">
                        <w:rPr>
                          <w:rFonts w:cs="Calibri"/>
                          <w:b/>
                          <w:sz w:val="19"/>
                          <w:szCs w:val="19"/>
                        </w:rPr>
                        <w:t xml:space="preserve">Use the </w:t>
                      </w:r>
                      <w:r w:rsidRPr="00704095">
                        <w:rPr>
                          <w:rFonts w:cs="Calibri"/>
                          <w:b/>
                          <w:i/>
                          <w:sz w:val="19"/>
                          <w:szCs w:val="19"/>
                        </w:rPr>
                        <w:t>Notes</w:t>
                      </w:r>
                      <w:r w:rsidRPr="00704095">
                        <w:rPr>
                          <w:rFonts w:cs="Calibri"/>
                          <w:b/>
                          <w:sz w:val="19"/>
                          <w:szCs w:val="19"/>
                        </w:rPr>
                        <w:t xml:space="preserve"> section at the bottom of each page.</w:t>
                      </w:r>
                      <w:r w:rsidRPr="00704095">
                        <w:rPr>
                          <w:rFonts w:cs="Calibri"/>
                          <w:sz w:val="19"/>
                          <w:szCs w:val="19"/>
                        </w:rPr>
                        <w:t xml:space="preserve"> Write down improvement ideas, insights, or any qualifications to self-assessment answers. Your individual or group responses will help you interpret the results and choose follow-up actions to the assessment</w:t>
                      </w:r>
                      <w:r w:rsidRPr="00704095">
                        <w:rPr>
                          <w:rFonts w:cs="Calibri"/>
                          <w:sz w:val="20"/>
                        </w:rPr>
                        <w:t>.</w:t>
                      </w:r>
                      <w:r w:rsidRPr="00704095">
                        <w:rPr>
                          <w:rFonts w:cs="Calibri"/>
                          <w:sz w:val="2"/>
                        </w:rPr>
                        <w:t xml:space="preserve"> </w:t>
                      </w:r>
                    </w:p>
                  </w:txbxContent>
                </v:textbox>
                <w10:wrap type="square"/>
              </v:shape>
            </w:pict>
          </mc:Fallback>
        </mc:AlternateContent>
      </w:r>
      <w:r w:rsidRPr="0035424E">
        <w:rPr>
          <w:rFonts w:eastAsia="Times New Roman" w:cs="Calibri"/>
          <w:b/>
          <w:sz w:val="24"/>
          <w:szCs w:val="20"/>
        </w:rPr>
        <w:t>Benefits of this Tool</w:t>
      </w:r>
    </w:p>
    <w:p w14:paraId="073D7841" w14:textId="77777777" w:rsidR="0035424E" w:rsidRPr="0035424E" w:rsidRDefault="0035424E" w:rsidP="00725A28">
      <w:pPr>
        <w:numPr>
          <w:ilvl w:val="0"/>
          <w:numId w:val="45"/>
        </w:numPr>
        <w:spacing w:after="0" w:line="240" w:lineRule="auto"/>
        <w:ind w:right="4032"/>
        <w:rPr>
          <w:rFonts w:eastAsia="Times New Roman" w:cs="Calibri"/>
          <w:szCs w:val="20"/>
        </w:rPr>
      </w:pPr>
      <w:r w:rsidRPr="0035424E">
        <w:rPr>
          <w:rFonts w:eastAsia="Times New Roman" w:cs="Calibri"/>
          <w:i/>
          <w:szCs w:val="20"/>
        </w:rPr>
        <w:t>Teams or programs</w:t>
      </w:r>
      <w:r w:rsidRPr="0035424E">
        <w:rPr>
          <w:rFonts w:eastAsia="Times New Roman" w:cs="Calibri"/>
          <w:szCs w:val="20"/>
        </w:rPr>
        <w:t xml:space="preserve"> can use this tool to assess relative performance management strengths and weaknesses in their areas of work</w:t>
      </w:r>
    </w:p>
    <w:p w14:paraId="5C3B0D35" w14:textId="77777777" w:rsidR="0035424E" w:rsidRPr="0035424E" w:rsidRDefault="0035424E" w:rsidP="00725A28">
      <w:pPr>
        <w:numPr>
          <w:ilvl w:val="0"/>
          <w:numId w:val="45"/>
        </w:numPr>
        <w:spacing w:after="0" w:line="240" w:lineRule="auto"/>
        <w:ind w:right="4032"/>
        <w:rPr>
          <w:rFonts w:eastAsia="Times New Roman" w:cs="Calibri"/>
          <w:szCs w:val="20"/>
        </w:rPr>
      </w:pPr>
      <w:r w:rsidRPr="0035424E">
        <w:rPr>
          <w:rFonts w:eastAsia="Times New Roman" w:cs="Calibri"/>
          <w:i/>
          <w:szCs w:val="20"/>
        </w:rPr>
        <w:t xml:space="preserve">Organizations </w:t>
      </w:r>
      <w:r w:rsidRPr="0035424E">
        <w:rPr>
          <w:rFonts w:eastAsia="Times New Roman" w:cs="Calibri"/>
          <w:szCs w:val="20"/>
        </w:rPr>
        <w:t>can use this tool to assess relative performance management strengths and weaknesses across divisions and programs</w:t>
      </w:r>
    </w:p>
    <w:p w14:paraId="6076A1EA" w14:textId="77777777" w:rsidR="0035424E" w:rsidRPr="0035424E" w:rsidRDefault="0035424E" w:rsidP="00725A28">
      <w:pPr>
        <w:numPr>
          <w:ilvl w:val="0"/>
          <w:numId w:val="45"/>
        </w:numPr>
        <w:spacing w:after="0" w:line="240" w:lineRule="auto"/>
        <w:ind w:right="4032"/>
        <w:rPr>
          <w:rFonts w:eastAsia="Times New Roman" w:cs="Calibri"/>
          <w:szCs w:val="20"/>
        </w:rPr>
      </w:pPr>
      <w:r w:rsidRPr="0035424E">
        <w:rPr>
          <w:rFonts w:eastAsia="Times New Roman" w:cs="Calibri"/>
          <w:i/>
          <w:szCs w:val="20"/>
        </w:rPr>
        <w:t xml:space="preserve">Systems </w:t>
      </w:r>
      <w:r w:rsidRPr="0035424E">
        <w:rPr>
          <w:rFonts w:eastAsia="Times New Roman" w:cs="Calibri"/>
          <w:szCs w:val="20"/>
        </w:rPr>
        <w:t>composed more than one organization can use this tool to assess how well they are managing across the different parts of the system</w:t>
      </w:r>
    </w:p>
    <w:p w14:paraId="422E6AEB" w14:textId="77777777" w:rsidR="0035424E" w:rsidRPr="0035424E" w:rsidRDefault="0035424E" w:rsidP="0035424E">
      <w:pPr>
        <w:spacing w:after="0" w:line="240" w:lineRule="auto"/>
        <w:ind w:left="720"/>
        <w:rPr>
          <w:rFonts w:eastAsia="Times New Roman" w:cs="Calibri"/>
          <w:b/>
          <w:sz w:val="24"/>
          <w:szCs w:val="20"/>
        </w:rPr>
      </w:pPr>
    </w:p>
    <w:p w14:paraId="09C89C35" w14:textId="77777777" w:rsidR="0035424E" w:rsidRPr="0035424E" w:rsidRDefault="0035424E" w:rsidP="0035424E">
      <w:pPr>
        <w:spacing w:after="0" w:line="240" w:lineRule="auto"/>
        <w:ind w:left="0"/>
        <w:rPr>
          <w:rFonts w:eastAsia="Times New Roman" w:cs="Calibri"/>
          <w:sz w:val="24"/>
          <w:szCs w:val="20"/>
        </w:rPr>
      </w:pPr>
      <w:r w:rsidRPr="0035424E">
        <w:rPr>
          <w:rFonts w:eastAsia="Times New Roman" w:cs="Calibri"/>
          <w:b/>
          <w:sz w:val="24"/>
          <w:szCs w:val="20"/>
        </w:rPr>
        <w:t>Choose the Best Response</w:t>
      </w:r>
      <w:r w:rsidRPr="0035424E">
        <w:rPr>
          <w:rFonts w:eastAsia="Times New Roman" w:cs="Calibri"/>
          <w:sz w:val="24"/>
          <w:szCs w:val="20"/>
        </w:rPr>
        <w:t xml:space="preserve"> </w:t>
      </w:r>
    </w:p>
    <w:p w14:paraId="701D40C4" w14:textId="77777777" w:rsidR="0035424E" w:rsidRPr="0035424E" w:rsidRDefault="0035424E" w:rsidP="0035424E">
      <w:pPr>
        <w:spacing w:before="120" w:after="0" w:line="240" w:lineRule="auto"/>
        <w:ind w:left="0" w:right="4234"/>
        <w:rPr>
          <w:rFonts w:eastAsia="Times New Roman" w:cs="Calibri"/>
          <w:szCs w:val="20"/>
        </w:rPr>
      </w:pPr>
      <w:r w:rsidRPr="0035424E">
        <w:rPr>
          <w:rFonts w:eastAsia="Times New Roman" w:cs="Calibri"/>
          <w:szCs w:val="20"/>
        </w:rPr>
        <w:t>Choose the response that best describes your current practice:</w:t>
      </w:r>
    </w:p>
    <w:p w14:paraId="2D4AA327" w14:textId="77777777" w:rsidR="0035424E" w:rsidRPr="0035424E" w:rsidRDefault="0035424E" w:rsidP="00725A28">
      <w:pPr>
        <w:numPr>
          <w:ilvl w:val="0"/>
          <w:numId w:val="44"/>
        </w:numPr>
        <w:spacing w:after="0" w:line="240" w:lineRule="auto"/>
        <w:ind w:right="4234"/>
        <w:rPr>
          <w:rFonts w:eastAsia="Times New Roman" w:cs="Calibri"/>
          <w:szCs w:val="20"/>
        </w:rPr>
      </w:pPr>
      <w:r w:rsidRPr="0035424E">
        <w:rPr>
          <w:rFonts w:eastAsia="Times New Roman" w:cs="Calibri"/>
          <w:i/>
          <w:szCs w:val="20"/>
        </w:rPr>
        <w:t>Never/Almost Never:</w:t>
      </w:r>
      <w:r w:rsidRPr="0035424E">
        <w:rPr>
          <w:rFonts w:eastAsia="Times New Roman" w:cs="Calibri"/>
          <w:szCs w:val="20"/>
        </w:rPr>
        <w:t xml:space="preserve"> You rarely if ever do this (by choice or because you do not have capacity in place); what occurs is not the result of any explicit strategy</w:t>
      </w:r>
    </w:p>
    <w:p w14:paraId="2361E410" w14:textId="77777777" w:rsidR="0035424E" w:rsidRPr="0035424E" w:rsidRDefault="0035424E" w:rsidP="00725A28">
      <w:pPr>
        <w:numPr>
          <w:ilvl w:val="0"/>
          <w:numId w:val="44"/>
        </w:numPr>
        <w:spacing w:after="0" w:line="240" w:lineRule="auto"/>
        <w:ind w:right="4234"/>
        <w:rPr>
          <w:rFonts w:eastAsia="Times New Roman" w:cs="Calibri"/>
          <w:szCs w:val="20"/>
        </w:rPr>
      </w:pPr>
      <w:r w:rsidRPr="0035424E">
        <w:rPr>
          <w:rFonts w:eastAsia="Times New Roman" w:cs="Calibri"/>
          <w:i/>
          <w:szCs w:val="20"/>
        </w:rPr>
        <w:t>Sometimes:</w:t>
      </w:r>
      <w:r w:rsidRPr="0035424E">
        <w:rPr>
          <w:rFonts w:eastAsia="Times New Roman" w:cs="Calibri"/>
          <w:szCs w:val="20"/>
        </w:rPr>
        <w:t xml:space="preserve"> You explicitly do this or have this capacity in place, but it is not consistently practiced</w:t>
      </w:r>
      <w:r w:rsidRPr="0035424E">
        <w:rPr>
          <w:rFonts w:eastAsia="Times New Roman" w:cs="Calibri"/>
          <w:i/>
          <w:szCs w:val="20"/>
        </w:rPr>
        <w:t xml:space="preserve"> </w:t>
      </w:r>
    </w:p>
    <w:p w14:paraId="7D770BEE" w14:textId="77777777" w:rsidR="0035424E" w:rsidRPr="0035424E" w:rsidRDefault="0035424E" w:rsidP="00725A28">
      <w:pPr>
        <w:numPr>
          <w:ilvl w:val="0"/>
          <w:numId w:val="44"/>
        </w:numPr>
        <w:spacing w:after="0" w:line="240" w:lineRule="auto"/>
        <w:ind w:right="4230"/>
        <w:rPr>
          <w:rFonts w:eastAsia="Times New Roman" w:cs="Calibri"/>
          <w:szCs w:val="20"/>
        </w:rPr>
      </w:pPr>
      <w:r w:rsidRPr="0035424E">
        <w:rPr>
          <w:rFonts w:eastAsia="Times New Roman" w:cs="Calibri"/>
          <w:i/>
          <w:szCs w:val="20"/>
        </w:rPr>
        <w:t>Always/Almost Always</w:t>
      </w:r>
      <w:r w:rsidRPr="0035424E">
        <w:rPr>
          <w:rFonts w:eastAsia="Times New Roman" w:cs="Calibri"/>
          <w:szCs w:val="20"/>
        </w:rPr>
        <w:t>: You have this capacity in place and consistently do this activity</w:t>
      </w:r>
    </w:p>
    <w:p w14:paraId="5B11ACA9" w14:textId="77777777" w:rsidR="0035424E" w:rsidRPr="0035424E" w:rsidRDefault="0035424E" w:rsidP="0035424E">
      <w:pPr>
        <w:spacing w:after="0" w:line="240" w:lineRule="auto"/>
        <w:ind w:left="360" w:right="4230"/>
        <w:rPr>
          <w:rFonts w:eastAsia="Times New Roman" w:cs="Calibri"/>
          <w:szCs w:val="20"/>
        </w:rPr>
      </w:pPr>
    </w:p>
    <w:p w14:paraId="5019AB55" w14:textId="77777777" w:rsidR="0035424E" w:rsidRPr="0035424E" w:rsidRDefault="0035424E" w:rsidP="0035424E">
      <w:pPr>
        <w:spacing w:after="0" w:line="240" w:lineRule="auto"/>
        <w:ind w:left="0" w:right="4230"/>
        <w:rPr>
          <w:rFonts w:eastAsia="Times New Roman" w:cs="Calibri"/>
          <w:szCs w:val="20"/>
        </w:rPr>
      </w:pPr>
      <w:r w:rsidRPr="0035424E">
        <w:rPr>
          <w:rFonts w:eastAsia="Times New Roman" w:cs="Calibri"/>
          <w:szCs w:val="20"/>
        </w:rPr>
        <w:t>In this tool, “you” does not refer to you as an individual. Rather, when answering questions, “you” can refer to the responding:</w:t>
      </w:r>
    </w:p>
    <w:p w14:paraId="03CEB0DA" w14:textId="77777777" w:rsidR="0035424E" w:rsidRPr="0035424E" w:rsidRDefault="0035424E" w:rsidP="00725A28">
      <w:pPr>
        <w:numPr>
          <w:ilvl w:val="0"/>
          <w:numId w:val="24"/>
        </w:numPr>
        <w:spacing w:after="0" w:line="240" w:lineRule="auto"/>
        <w:ind w:right="4230"/>
        <w:rPr>
          <w:rFonts w:eastAsia="Times New Roman" w:cs="Calibri"/>
          <w:szCs w:val="20"/>
        </w:rPr>
      </w:pPr>
      <w:r w:rsidRPr="0035424E">
        <w:rPr>
          <w:rFonts w:eastAsia="Times New Roman" w:cs="Calibri"/>
          <w:szCs w:val="20"/>
        </w:rPr>
        <w:t>Team, program, or division</w:t>
      </w:r>
    </w:p>
    <w:p w14:paraId="2B634DEC" w14:textId="77777777" w:rsidR="0035424E" w:rsidRPr="0035424E" w:rsidRDefault="0035424E" w:rsidP="00725A28">
      <w:pPr>
        <w:numPr>
          <w:ilvl w:val="0"/>
          <w:numId w:val="24"/>
        </w:numPr>
        <w:spacing w:after="0" w:line="240" w:lineRule="auto"/>
        <w:ind w:right="4230"/>
        <w:rPr>
          <w:rFonts w:eastAsia="Times New Roman" w:cs="Calibri"/>
          <w:szCs w:val="20"/>
        </w:rPr>
      </w:pPr>
      <w:r w:rsidRPr="0035424E">
        <w:rPr>
          <w:rFonts w:eastAsia="Times New Roman" w:cs="Calibri"/>
          <w:szCs w:val="20"/>
        </w:rPr>
        <w:t>Organization as a whole</w:t>
      </w:r>
    </w:p>
    <w:p w14:paraId="1BB12F74" w14:textId="77777777" w:rsidR="0035424E" w:rsidRPr="0035424E" w:rsidRDefault="0035424E" w:rsidP="00725A28">
      <w:pPr>
        <w:numPr>
          <w:ilvl w:val="0"/>
          <w:numId w:val="24"/>
        </w:numPr>
        <w:spacing w:after="0" w:line="240" w:lineRule="auto"/>
        <w:ind w:right="4230"/>
        <w:rPr>
          <w:rFonts w:eastAsia="Times New Roman" w:cs="Calibri"/>
          <w:szCs w:val="20"/>
        </w:rPr>
      </w:pPr>
      <w:r w:rsidRPr="0035424E">
        <w:rPr>
          <w:rFonts w:eastAsia="Times New Roman" w:cs="Calibri"/>
          <w:szCs w:val="20"/>
        </w:rPr>
        <w:t>Public health system under your jurisdiction where there is authority to control and influence — including government-al health departments (state, local, territorial, or tribal), other government agencies partnering in public health functions, and private system partners (non-profit, academic, or business)</w:t>
      </w:r>
    </w:p>
    <w:p w14:paraId="77762B03" w14:textId="77777777" w:rsidR="0035424E" w:rsidRPr="0035424E" w:rsidRDefault="0035424E" w:rsidP="0035424E">
      <w:pPr>
        <w:spacing w:after="0" w:line="240" w:lineRule="auto"/>
        <w:ind w:left="0" w:right="4230"/>
        <w:rPr>
          <w:rFonts w:eastAsia="Times New Roman" w:cs="Calibri"/>
          <w:szCs w:val="20"/>
          <w:u w:val="single"/>
        </w:rPr>
      </w:pPr>
    </w:p>
    <w:p w14:paraId="0B5D02EF" w14:textId="77777777" w:rsidR="0035424E" w:rsidRPr="0035424E" w:rsidRDefault="0035424E" w:rsidP="0035424E">
      <w:pPr>
        <w:spacing w:after="0" w:line="240" w:lineRule="auto"/>
        <w:ind w:left="0"/>
        <w:rPr>
          <w:rFonts w:eastAsia="Times New Roman" w:cs="Calibri"/>
          <w:szCs w:val="20"/>
        </w:rPr>
      </w:pPr>
      <w:r w:rsidRPr="0035424E">
        <w:rPr>
          <w:rFonts w:eastAsia="Times New Roman" w:cs="Calibri"/>
          <w:szCs w:val="20"/>
        </w:rPr>
        <w:t xml:space="preserve">Because performance management is a shared responsibility throughout a public health system, </w:t>
      </w:r>
    </w:p>
    <w:p w14:paraId="0A465395" w14:textId="77777777" w:rsidR="0035424E" w:rsidRPr="0035424E" w:rsidRDefault="0035424E" w:rsidP="0035424E">
      <w:pPr>
        <w:spacing w:after="0" w:line="240" w:lineRule="auto"/>
        <w:ind w:left="0"/>
        <w:rPr>
          <w:rFonts w:eastAsia="Times New Roman" w:cs="Calibri"/>
          <w:sz w:val="20"/>
          <w:szCs w:val="20"/>
        </w:rPr>
      </w:pPr>
      <w:proofErr w:type="gramStart"/>
      <w:r w:rsidRPr="0035424E">
        <w:rPr>
          <w:rFonts w:eastAsia="Times New Roman" w:cs="Calibri"/>
          <w:szCs w:val="20"/>
        </w:rPr>
        <w:t>involvement</w:t>
      </w:r>
      <w:proofErr w:type="gramEnd"/>
      <w:r w:rsidRPr="0035424E">
        <w:rPr>
          <w:rFonts w:eastAsia="Times New Roman" w:cs="Calibri"/>
          <w:szCs w:val="20"/>
        </w:rPr>
        <w:t xml:space="preserve"> of internal and external partners in examining ways to better manage performance is encouraged</w:t>
      </w:r>
      <w:r w:rsidRPr="0035424E">
        <w:rPr>
          <w:rFonts w:eastAsia="Times New Roman" w:cs="Calibri"/>
          <w:sz w:val="20"/>
          <w:szCs w:val="20"/>
        </w:rPr>
        <w:t xml:space="preserve">. </w:t>
      </w:r>
    </w:p>
    <w:p w14:paraId="47013CEA" w14:textId="77777777" w:rsidR="0035424E" w:rsidRPr="0035424E" w:rsidRDefault="0035424E" w:rsidP="0035424E">
      <w:pPr>
        <w:spacing w:after="0" w:line="240" w:lineRule="auto"/>
        <w:ind w:left="0"/>
        <w:contextualSpacing/>
        <w:rPr>
          <w:rFonts w:eastAsia="Times New Roman" w:cs="Calibri"/>
          <w:b/>
          <w:sz w:val="24"/>
          <w:szCs w:val="20"/>
        </w:rPr>
      </w:pPr>
    </w:p>
    <w:p w14:paraId="158AC948" w14:textId="77777777" w:rsidR="0035424E" w:rsidRPr="0035424E" w:rsidRDefault="0035424E" w:rsidP="0035424E">
      <w:pPr>
        <w:spacing w:after="0" w:line="240" w:lineRule="auto"/>
        <w:ind w:left="0"/>
        <w:contextualSpacing/>
        <w:rPr>
          <w:rFonts w:eastAsia="Times New Roman" w:cs="Calibri"/>
          <w:b/>
          <w:sz w:val="24"/>
          <w:szCs w:val="20"/>
        </w:rPr>
      </w:pPr>
      <w:r w:rsidRPr="0035424E">
        <w:rPr>
          <w:rFonts w:eastAsia="Times New Roman" w:cs="Calibri"/>
          <w:b/>
          <w:sz w:val="24"/>
          <w:szCs w:val="20"/>
        </w:rPr>
        <w:t>About the 2012-2013 Update</w:t>
      </w:r>
    </w:p>
    <w:p w14:paraId="085894B2" w14:textId="77777777" w:rsidR="0035424E" w:rsidRPr="0035424E" w:rsidRDefault="0035424E" w:rsidP="0035424E">
      <w:pPr>
        <w:spacing w:before="120" w:after="0" w:line="240" w:lineRule="auto"/>
        <w:ind w:left="0"/>
        <w:rPr>
          <w:rFonts w:eastAsia="Times New Roman" w:cs="Times New Roman"/>
          <w:szCs w:val="20"/>
        </w:rPr>
      </w:pPr>
      <w:r w:rsidRPr="0035424E">
        <w:rPr>
          <w:rFonts w:eastAsia="Times New Roman" w:cs="Calibri"/>
          <w:szCs w:val="20"/>
        </w:rPr>
        <w:t xml:space="preserve">In 2012-2013, the Public Health Foundation (PHF) refreshed the Turning Point Performance Management Framework and related resources. This activity was funded through the </w:t>
      </w:r>
      <w:r w:rsidRPr="0035424E">
        <w:rPr>
          <w:rFonts w:eastAsia="Times New Roman" w:cs="Times New Roman"/>
          <w:szCs w:val="20"/>
        </w:rPr>
        <w:t xml:space="preserve">Centers for Disease Control and Prevention, Office for State, Tribal, Local and Territorial Support through the National Public Health Improvement Initiative. The update the Turning Point Framework was a field-driven process incorporating input from Performance Improvement Managers, users in the field, CDC and national partners. Visit the PHF website at </w:t>
      </w:r>
      <w:hyperlink r:id="rId16" w:history="1">
        <w:r w:rsidRPr="0035424E">
          <w:rPr>
            <w:rFonts w:eastAsia="Times New Roman" w:cs="Times New Roman"/>
            <w:color w:val="0000FF"/>
            <w:szCs w:val="20"/>
            <w:u w:val="single"/>
          </w:rPr>
          <w:t>www.phf.org/PMtoolkit</w:t>
        </w:r>
      </w:hyperlink>
      <w:r w:rsidRPr="0035424E">
        <w:rPr>
          <w:rFonts w:eastAsia="Times New Roman" w:cs="Times New Roman"/>
          <w:szCs w:val="20"/>
        </w:rPr>
        <w:t xml:space="preserve"> for more information on the update.</w:t>
      </w:r>
    </w:p>
    <w:p w14:paraId="494D135B" w14:textId="77777777" w:rsidR="0035424E" w:rsidRPr="0035424E" w:rsidRDefault="0035424E" w:rsidP="0035424E">
      <w:pPr>
        <w:spacing w:after="0" w:line="240" w:lineRule="auto"/>
        <w:ind w:left="0"/>
        <w:contextualSpacing/>
        <w:rPr>
          <w:rFonts w:ascii="Univers 45 Light" w:eastAsia="Times New Roman" w:hAnsi="Univers 45 Light" w:cs="Times New Roman"/>
          <w:sz w:val="20"/>
          <w:szCs w:val="20"/>
        </w:rPr>
        <w:sectPr w:rsidR="0035424E" w:rsidRPr="0035424E" w:rsidSect="0035424E">
          <w:headerReference w:type="default" r:id="rId17"/>
          <w:footerReference w:type="even" r:id="rId18"/>
          <w:footerReference w:type="default" r:id="rId19"/>
          <w:headerReference w:type="first" r:id="rId20"/>
          <w:footerReference w:type="first" r:id="rId21"/>
          <w:pgSz w:w="15840" w:h="12240" w:orient="landscape" w:code="1"/>
          <w:pgMar w:top="720" w:right="1008" w:bottom="1008" w:left="1008" w:header="576" w:footer="720" w:gutter="0"/>
          <w:cols w:space="720"/>
          <w:titlePg/>
          <w:docGrid w:linePitch="299"/>
        </w:sectPr>
      </w:pPr>
    </w:p>
    <w:p w14:paraId="2CEC67B8" w14:textId="77777777" w:rsidR="0035424E" w:rsidRPr="0035424E" w:rsidRDefault="0035424E" w:rsidP="0035424E">
      <w:pPr>
        <w:spacing w:after="0" w:line="240" w:lineRule="auto"/>
        <w:ind w:left="0"/>
        <w:rPr>
          <w:rFonts w:eastAsia="Times New Roman" w:cs="Calibri"/>
          <w:i/>
          <w:snapToGrid w:val="0"/>
          <w:sz w:val="20"/>
          <w:szCs w:val="20"/>
        </w:rPr>
      </w:pPr>
      <w:r w:rsidRPr="0035424E">
        <w:rPr>
          <w:rFonts w:eastAsia="Times New Roman" w:cs="Calibri"/>
          <w:b/>
          <w:sz w:val="26"/>
          <w:szCs w:val="26"/>
        </w:rPr>
        <w:lastRenderedPageBreak/>
        <w:t>Section I.  Visible Leadership</w:t>
      </w:r>
      <w:r w:rsidRPr="0035424E">
        <w:rPr>
          <w:rFonts w:eastAsia="Times New Roman" w:cs="Calibri"/>
          <w:b/>
          <w:sz w:val="20"/>
          <w:szCs w:val="20"/>
        </w:rPr>
        <w:t xml:space="preserve"> - </w:t>
      </w:r>
      <w:r w:rsidRPr="0035424E">
        <w:rPr>
          <w:rFonts w:eastAsia="Times New Roman" w:cs="Calibri"/>
          <w:i/>
          <w:snapToGrid w:val="0"/>
          <w:sz w:val="20"/>
          <w:szCs w:val="20"/>
        </w:rPr>
        <w:t>Senior management commitment to a culture of quality that aligns performance management practices with the organizational mission, regularly takes into account customer feedback, and enables transparency about performance between leadership and staff.</w:t>
      </w:r>
    </w:p>
    <w:p w14:paraId="0453D9A3" w14:textId="77777777" w:rsidR="0035424E" w:rsidRPr="0035424E" w:rsidRDefault="0035424E" w:rsidP="0035424E">
      <w:pPr>
        <w:spacing w:after="0" w:line="240" w:lineRule="auto"/>
        <w:ind w:left="0"/>
        <w:rPr>
          <w:rFonts w:ascii="Arial" w:eastAsia="Times New Roman" w:hAnsi="Arial" w:cs="Times New Roman"/>
          <w:szCs w:val="20"/>
        </w:rPr>
      </w:pPr>
    </w:p>
    <w:tbl>
      <w:tblPr>
        <w:tblW w:w="134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864"/>
        <w:gridCol w:w="864"/>
        <w:gridCol w:w="864"/>
        <w:gridCol w:w="5058"/>
      </w:tblGrid>
      <w:tr w:rsidR="0035424E" w:rsidRPr="0035424E" w14:paraId="0B07683B" w14:textId="77777777" w:rsidTr="0035424E">
        <w:trPr>
          <w:cantSplit/>
          <w:trHeight w:val="494"/>
          <w:tblHeader/>
        </w:trPr>
        <w:tc>
          <w:tcPr>
            <w:tcW w:w="5760" w:type="dxa"/>
            <w:shd w:val="pct10" w:color="auto" w:fill="FFFFFF"/>
          </w:tcPr>
          <w:p w14:paraId="1FD0E2E3" w14:textId="77777777" w:rsidR="0035424E" w:rsidRPr="0035424E" w:rsidRDefault="0035424E" w:rsidP="0035424E">
            <w:pPr>
              <w:keepNext/>
              <w:spacing w:after="0" w:line="240" w:lineRule="auto"/>
              <w:ind w:left="0"/>
              <w:outlineLvl w:val="0"/>
              <w:rPr>
                <w:rFonts w:eastAsia="Times New Roman" w:cs="Calibri"/>
                <w:sz w:val="19"/>
                <w:szCs w:val="19"/>
                <w:u w:val="single"/>
              </w:rPr>
            </w:pPr>
          </w:p>
        </w:tc>
        <w:tc>
          <w:tcPr>
            <w:tcW w:w="864" w:type="dxa"/>
            <w:shd w:val="pct10" w:color="auto" w:fill="FFFFFF"/>
            <w:vAlign w:val="bottom"/>
          </w:tcPr>
          <w:p w14:paraId="2B9CD96F"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Never/</w:t>
            </w:r>
          </w:p>
          <w:p w14:paraId="3B4E4F4A"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Almost Never</w:t>
            </w:r>
          </w:p>
        </w:tc>
        <w:tc>
          <w:tcPr>
            <w:tcW w:w="864" w:type="dxa"/>
            <w:shd w:val="pct10" w:color="auto" w:fill="FFFFFF"/>
            <w:vAlign w:val="bottom"/>
          </w:tcPr>
          <w:p w14:paraId="4644AD2A"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Some-times</w:t>
            </w:r>
          </w:p>
        </w:tc>
        <w:tc>
          <w:tcPr>
            <w:tcW w:w="864" w:type="dxa"/>
            <w:shd w:val="pct10" w:color="auto" w:fill="FFFFFF"/>
            <w:vAlign w:val="bottom"/>
          </w:tcPr>
          <w:p w14:paraId="53B3F195"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Always/</w:t>
            </w:r>
          </w:p>
          <w:p w14:paraId="3947CC5A"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Almost Always</w:t>
            </w:r>
          </w:p>
        </w:tc>
        <w:tc>
          <w:tcPr>
            <w:tcW w:w="5058" w:type="dxa"/>
            <w:shd w:val="pct10" w:color="auto" w:fill="FFFFFF"/>
            <w:vAlign w:val="center"/>
          </w:tcPr>
          <w:p w14:paraId="12776FC4"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Note details or comments mentioned                                    during the assessment</w:t>
            </w:r>
          </w:p>
        </w:tc>
      </w:tr>
      <w:tr w:rsidR="0035424E" w:rsidRPr="0035424E" w14:paraId="1650DB7E" w14:textId="77777777" w:rsidTr="0035424E">
        <w:trPr>
          <w:cantSplit/>
        </w:trPr>
        <w:tc>
          <w:tcPr>
            <w:tcW w:w="5760" w:type="dxa"/>
            <w:tcBorders>
              <w:bottom w:val="nil"/>
            </w:tcBorders>
          </w:tcPr>
          <w:p w14:paraId="3636517D" w14:textId="77777777" w:rsidR="0035424E" w:rsidRPr="0035424E" w:rsidRDefault="0035424E" w:rsidP="00725A28">
            <w:pPr>
              <w:numPr>
                <w:ilvl w:val="0"/>
                <w:numId w:val="19"/>
              </w:numPr>
              <w:spacing w:after="0" w:line="240" w:lineRule="auto"/>
              <w:rPr>
                <w:rFonts w:eastAsia="Times New Roman" w:cs="Calibri"/>
                <w:sz w:val="20"/>
                <w:szCs w:val="20"/>
              </w:rPr>
            </w:pPr>
            <w:bookmarkStart w:id="39" w:name="Check1"/>
            <w:r w:rsidRPr="0035424E">
              <w:rPr>
                <w:rFonts w:eastAsia="Times New Roman" w:cs="Calibri"/>
                <w:sz w:val="20"/>
                <w:szCs w:val="20"/>
              </w:rPr>
              <w:t>Senior management demonstrates commitment to utilizing a performance management system</w:t>
            </w:r>
          </w:p>
        </w:tc>
        <w:tc>
          <w:tcPr>
            <w:tcW w:w="864" w:type="dxa"/>
            <w:tcBorders>
              <w:bottom w:val="nil"/>
            </w:tcBorders>
            <w:vAlign w:val="center"/>
          </w:tcPr>
          <w:p w14:paraId="5CE0E8C6"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bookmarkEnd w:id="39"/>
          </w:p>
        </w:tc>
        <w:tc>
          <w:tcPr>
            <w:tcW w:w="864" w:type="dxa"/>
            <w:tcBorders>
              <w:bottom w:val="nil"/>
            </w:tcBorders>
            <w:vAlign w:val="center"/>
          </w:tcPr>
          <w:p w14:paraId="3B4ECEE5"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tcBorders>
              <w:bottom w:val="nil"/>
            </w:tcBorders>
            <w:vAlign w:val="center"/>
          </w:tcPr>
          <w:p w14:paraId="5963EE4C"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58" w:type="dxa"/>
            <w:tcBorders>
              <w:bottom w:val="nil"/>
            </w:tcBorders>
          </w:tcPr>
          <w:p w14:paraId="69B9C1E8"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t>Mostly, however not all have a clear understanding of what this fully entails</w:t>
            </w:r>
          </w:p>
        </w:tc>
      </w:tr>
      <w:tr w:rsidR="0035424E" w:rsidRPr="0035424E" w14:paraId="0FDDC100" w14:textId="77777777" w:rsidTr="0035424E">
        <w:trPr>
          <w:cantSplit/>
        </w:trPr>
        <w:tc>
          <w:tcPr>
            <w:tcW w:w="5760" w:type="dxa"/>
          </w:tcPr>
          <w:p w14:paraId="37012E11" w14:textId="77777777" w:rsidR="0035424E" w:rsidRPr="0035424E" w:rsidRDefault="0035424E" w:rsidP="00725A28">
            <w:pPr>
              <w:numPr>
                <w:ilvl w:val="0"/>
                <w:numId w:val="19"/>
              </w:numPr>
              <w:spacing w:after="0" w:line="240" w:lineRule="auto"/>
              <w:rPr>
                <w:rFonts w:eastAsia="Times New Roman" w:cs="Calibri"/>
                <w:sz w:val="20"/>
                <w:szCs w:val="20"/>
              </w:rPr>
            </w:pPr>
            <w:r w:rsidRPr="0035424E">
              <w:rPr>
                <w:rFonts w:eastAsia="Times New Roman" w:cs="Calibri"/>
                <w:sz w:val="20"/>
                <w:szCs w:val="20"/>
              </w:rPr>
              <w:t>Senior management demonstrates commitment to a quality culture</w:t>
            </w:r>
          </w:p>
        </w:tc>
        <w:tc>
          <w:tcPr>
            <w:tcW w:w="864" w:type="dxa"/>
            <w:vAlign w:val="center"/>
          </w:tcPr>
          <w:p w14:paraId="43510BFB"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174572CE"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5E51FB69"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58" w:type="dxa"/>
          </w:tcPr>
          <w:p w14:paraId="0A26DC4A"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t>QI Team, Staff Time designated, Training Prioritized</w:t>
            </w:r>
          </w:p>
        </w:tc>
      </w:tr>
      <w:tr w:rsidR="0035424E" w:rsidRPr="0035424E" w14:paraId="321B1455" w14:textId="77777777" w:rsidTr="0035424E">
        <w:trPr>
          <w:cantSplit/>
        </w:trPr>
        <w:tc>
          <w:tcPr>
            <w:tcW w:w="5760" w:type="dxa"/>
          </w:tcPr>
          <w:p w14:paraId="4941E6BB" w14:textId="77777777" w:rsidR="0035424E" w:rsidRPr="0035424E" w:rsidRDefault="0035424E" w:rsidP="00725A28">
            <w:pPr>
              <w:numPr>
                <w:ilvl w:val="0"/>
                <w:numId w:val="19"/>
              </w:numPr>
              <w:spacing w:after="0" w:line="240" w:lineRule="auto"/>
              <w:rPr>
                <w:rFonts w:eastAsia="Times New Roman" w:cs="Calibri"/>
                <w:sz w:val="20"/>
                <w:szCs w:val="20"/>
              </w:rPr>
            </w:pPr>
            <w:r w:rsidRPr="0035424E">
              <w:rPr>
                <w:rFonts w:eastAsia="Times New Roman" w:cs="Calibri"/>
                <w:sz w:val="20"/>
                <w:szCs w:val="20"/>
              </w:rPr>
              <w:t>Senior management leads the group (e.g., program, organization or system) to align performance management practices with the organizational mission</w:t>
            </w:r>
          </w:p>
        </w:tc>
        <w:tc>
          <w:tcPr>
            <w:tcW w:w="864" w:type="dxa"/>
            <w:vAlign w:val="center"/>
          </w:tcPr>
          <w:p w14:paraId="003D6396"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4E222830"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0F6CAA36"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58" w:type="dxa"/>
          </w:tcPr>
          <w:p w14:paraId="56CA8347"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27DD2A78" w14:textId="77777777" w:rsidTr="0035424E">
        <w:trPr>
          <w:cantSplit/>
        </w:trPr>
        <w:tc>
          <w:tcPr>
            <w:tcW w:w="5760" w:type="dxa"/>
          </w:tcPr>
          <w:p w14:paraId="53E7DD0A" w14:textId="77777777" w:rsidR="0035424E" w:rsidRPr="0035424E" w:rsidRDefault="0035424E" w:rsidP="00725A28">
            <w:pPr>
              <w:numPr>
                <w:ilvl w:val="0"/>
                <w:numId w:val="19"/>
              </w:numPr>
              <w:spacing w:after="0" w:line="240" w:lineRule="auto"/>
              <w:rPr>
                <w:rFonts w:eastAsia="Times New Roman" w:cs="Calibri"/>
                <w:sz w:val="20"/>
                <w:szCs w:val="20"/>
              </w:rPr>
            </w:pPr>
            <w:r w:rsidRPr="0035424E">
              <w:rPr>
                <w:rFonts w:eastAsia="Times New Roman" w:cs="Calibri"/>
                <w:sz w:val="20"/>
                <w:szCs w:val="20"/>
              </w:rPr>
              <w:t xml:space="preserve">Transparency exists between leadership and staff on communicating the </w:t>
            </w:r>
          </w:p>
          <w:p w14:paraId="0117B283" w14:textId="77777777" w:rsidR="0035424E" w:rsidRPr="0035424E" w:rsidRDefault="0035424E" w:rsidP="0035424E">
            <w:pPr>
              <w:spacing w:after="0" w:line="240" w:lineRule="auto"/>
              <w:ind w:left="0"/>
              <w:rPr>
                <w:rFonts w:eastAsia="Times New Roman" w:cs="Calibri"/>
                <w:sz w:val="20"/>
                <w:szCs w:val="20"/>
              </w:rPr>
            </w:pPr>
            <w:r w:rsidRPr="0035424E">
              <w:rPr>
                <w:rFonts w:eastAsia="Times New Roman" w:cs="Calibri"/>
                <w:sz w:val="20"/>
                <w:szCs w:val="20"/>
              </w:rPr>
              <w:t xml:space="preserve">        value of the performance management system and how it is being used     </w:t>
            </w:r>
          </w:p>
          <w:p w14:paraId="0527F1F5" w14:textId="77777777" w:rsidR="0035424E" w:rsidRPr="0035424E" w:rsidRDefault="0035424E" w:rsidP="0035424E">
            <w:pPr>
              <w:spacing w:after="0" w:line="240" w:lineRule="auto"/>
              <w:ind w:left="0"/>
              <w:rPr>
                <w:rFonts w:eastAsia="Times New Roman" w:cs="Calibri"/>
                <w:sz w:val="20"/>
                <w:szCs w:val="20"/>
              </w:rPr>
            </w:pPr>
            <w:r w:rsidRPr="0035424E">
              <w:rPr>
                <w:rFonts w:eastAsia="Times New Roman" w:cs="Calibri"/>
                <w:sz w:val="20"/>
                <w:szCs w:val="20"/>
              </w:rPr>
              <w:t xml:space="preserve">        to improve effectiveness and efficiency</w:t>
            </w:r>
          </w:p>
        </w:tc>
        <w:tc>
          <w:tcPr>
            <w:tcW w:w="864" w:type="dxa"/>
            <w:vAlign w:val="center"/>
          </w:tcPr>
          <w:p w14:paraId="6879F77B"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2A1806DB"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76CBB9A0"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58" w:type="dxa"/>
          </w:tcPr>
          <w:p w14:paraId="009D2691"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715A0551" w14:textId="77777777" w:rsidTr="0035424E">
        <w:trPr>
          <w:cantSplit/>
          <w:trHeight w:val="197"/>
        </w:trPr>
        <w:tc>
          <w:tcPr>
            <w:tcW w:w="5760" w:type="dxa"/>
            <w:tcBorders>
              <w:bottom w:val="nil"/>
            </w:tcBorders>
          </w:tcPr>
          <w:p w14:paraId="6AB3145C" w14:textId="77777777" w:rsidR="0035424E" w:rsidRPr="0035424E" w:rsidRDefault="0035424E" w:rsidP="00725A28">
            <w:pPr>
              <w:numPr>
                <w:ilvl w:val="0"/>
                <w:numId w:val="19"/>
              </w:numPr>
              <w:spacing w:after="0" w:line="240" w:lineRule="auto"/>
              <w:rPr>
                <w:rFonts w:eastAsia="Times New Roman" w:cs="Calibri"/>
                <w:sz w:val="20"/>
                <w:szCs w:val="20"/>
              </w:rPr>
            </w:pPr>
            <w:r w:rsidRPr="0035424E">
              <w:rPr>
                <w:rFonts w:eastAsia="Times New Roman" w:cs="Calibri"/>
                <w:sz w:val="20"/>
                <w:szCs w:val="20"/>
              </w:rPr>
              <w:t>Performance is actively managed in the following areas</w:t>
            </w:r>
          </w:p>
          <w:p w14:paraId="7320FFCC" w14:textId="77777777" w:rsidR="0035424E" w:rsidRPr="0035424E" w:rsidRDefault="0035424E" w:rsidP="0035424E">
            <w:pPr>
              <w:tabs>
                <w:tab w:val="left" w:pos="360"/>
              </w:tabs>
              <w:spacing w:after="0" w:line="240" w:lineRule="auto"/>
              <w:ind w:left="360"/>
              <w:rPr>
                <w:rFonts w:eastAsia="Times New Roman" w:cs="Calibri"/>
                <w:sz w:val="20"/>
                <w:szCs w:val="20"/>
              </w:rPr>
            </w:pPr>
            <w:r w:rsidRPr="0035424E">
              <w:rPr>
                <w:rFonts w:eastAsia="Times New Roman" w:cs="Calibri"/>
                <w:sz w:val="20"/>
                <w:szCs w:val="20"/>
              </w:rPr>
              <w:t>(check all that apply)</w:t>
            </w:r>
          </w:p>
        </w:tc>
        <w:tc>
          <w:tcPr>
            <w:tcW w:w="864" w:type="dxa"/>
            <w:tcBorders>
              <w:bottom w:val="nil"/>
            </w:tcBorders>
            <w:vAlign w:val="center"/>
          </w:tcPr>
          <w:p w14:paraId="54022CB2" w14:textId="77777777" w:rsidR="0035424E" w:rsidRPr="0035424E" w:rsidRDefault="0035424E" w:rsidP="0035424E">
            <w:pPr>
              <w:spacing w:after="0" w:line="240" w:lineRule="auto"/>
              <w:ind w:left="0"/>
              <w:jc w:val="center"/>
              <w:rPr>
                <w:rFonts w:eastAsia="Times New Roman" w:cs="Calibri"/>
                <w:sz w:val="20"/>
                <w:szCs w:val="20"/>
              </w:rPr>
            </w:pPr>
          </w:p>
        </w:tc>
        <w:tc>
          <w:tcPr>
            <w:tcW w:w="864" w:type="dxa"/>
            <w:tcBorders>
              <w:bottom w:val="nil"/>
            </w:tcBorders>
            <w:vAlign w:val="center"/>
          </w:tcPr>
          <w:p w14:paraId="72797E9B" w14:textId="77777777" w:rsidR="0035424E" w:rsidRPr="0035424E" w:rsidRDefault="0035424E" w:rsidP="0035424E">
            <w:pPr>
              <w:spacing w:after="0" w:line="240" w:lineRule="auto"/>
              <w:ind w:left="0"/>
              <w:jc w:val="center"/>
              <w:rPr>
                <w:rFonts w:eastAsia="Times New Roman" w:cs="Calibri"/>
                <w:sz w:val="20"/>
                <w:szCs w:val="20"/>
              </w:rPr>
            </w:pPr>
          </w:p>
        </w:tc>
        <w:tc>
          <w:tcPr>
            <w:tcW w:w="864" w:type="dxa"/>
            <w:tcBorders>
              <w:bottom w:val="nil"/>
            </w:tcBorders>
            <w:vAlign w:val="center"/>
          </w:tcPr>
          <w:p w14:paraId="39FAE743" w14:textId="77777777" w:rsidR="0035424E" w:rsidRPr="0035424E" w:rsidRDefault="0035424E" w:rsidP="0035424E">
            <w:pPr>
              <w:spacing w:after="0" w:line="240" w:lineRule="auto"/>
              <w:ind w:left="0"/>
              <w:jc w:val="center"/>
              <w:rPr>
                <w:rFonts w:eastAsia="Times New Roman" w:cs="Calibri"/>
                <w:sz w:val="20"/>
                <w:szCs w:val="20"/>
              </w:rPr>
            </w:pPr>
          </w:p>
        </w:tc>
        <w:tc>
          <w:tcPr>
            <w:tcW w:w="5058" w:type="dxa"/>
            <w:tcBorders>
              <w:bottom w:val="nil"/>
            </w:tcBorders>
          </w:tcPr>
          <w:p w14:paraId="6986BEFE"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42554E28" w14:textId="77777777" w:rsidTr="0035424E">
        <w:trPr>
          <w:cantSplit/>
        </w:trPr>
        <w:tc>
          <w:tcPr>
            <w:tcW w:w="5760" w:type="dxa"/>
            <w:tcBorders>
              <w:top w:val="nil"/>
            </w:tcBorders>
          </w:tcPr>
          <w:p w14:paraId="258AD59C" w14:textId="77777777" w:rsidR="0035424E" w:rsidRPr="0035424E" w:rsidRDefault="0035424E" w:rsidP="00725A28">
            <w:pPr>
              <w:numPr>
                <w:ilvl w:val="0"/>
                <w:numId w:val="26"/>
              </w:numPr>
              <w:tabs>
                <w:tab w:val="num" w:pos="720"/>
              </w:tabs>
              <w:spacing w:after="0" w:line="240" w:lineRule="auto"/>
              <w:rPr>
                <w:rFonts w:eastAsia="Times New Roman" w:cs="Calibri"/>
                <w:sz w:val="20"/>
                <w:szCs w:val="20"/>
              </w:rPr>
            </w:pPr>
            <w:r w:rsidRPr="0035424E">
              <w:rPr>
                <w:rFonts w:eastAsia="Times New Roman" w:cs="Calibri"/>
                <w:snapToGrid w:val="0"/>
                <w:sz w:val="20"/>
                <w:szCs w:val="20"/>
              </w:rPr>
              <w:t>Health Status (e.g., diabetes rates)</w:t>
            </w:r>
          </w:p>
        </w:tc>
        <w:tc>
          <w:tcPr>
            <w:tcW w:w="864" w:type="dxa"/>
            <w:tcBorders>
              <w:top w:val="nil"/>
            </w:tcBorders>
            <w:vAlign w:val="center"/>
          </w:tcPr>
          <w:p w14:paraId="5A318BC6"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tcBorders>
              <w:top w:val="nil"/>
            </w:tcBorders>
            <w:vAlign w:val="center"/>
          </w:tcPr>
          <w:p w14:paraId="39CC1D6C"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tcBorders>
              <w:top w:val="nil"/>
            </w:tcBorders>
            <w:vAlign w:val="center"/>
          </w:tcPr>
          <w:p w14:paraId="669180B0"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58" w:type="dxa"/>
            <w:tcBorders>
              <w:top w:val="nil"/>
            </w:tcBorders>
          </w:tcPr>
          <w:p w14:paraId="7702D293"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0E61E873" w14:textId="77777777" w:rsidTr="0035424E">
        <w:trPr>
          <w:cantSplit/>
        </w:trPr>
        <w:tc>
          <w:tcPr>
            <w:tcW w:w="5760" w:type="dxa"/>
          </w:tcPr>
          <w:p w14:paraId="5DA43F01" w14:textId="77777777" w:rsidR="0035424E" w:rsidRPr="0035424E" w:rsidRDefault="0035424E" w:rsidP="00725A28">
            <w:pPr>
              <w:numPr>
                <w:ilvl w:val="0"/>
                <w:numId w:val="26"/>
              </w:numPr>
              <w:tabs>
                <w:tab w:val="num" w:pos="720"/>
              </w:tabs>
              <w:spacing w:after="0" w:line="240" w:lineRule="auto"/>
              <w:rPr>
                <w:rFonts w:eastAsia="Times New Roman" w:cs="Calibri"/>
                <w:sz w:val="20"/>
                <w:szCs w:val="20"/>
              </w:rPr>
            </w:pPr>
            <w:r w:rsidRPr="0035424E">
              <w:rPr>
                <w:rFonts w:eastAsia="Times New Roman" w:cs="Calibri"/>
                <w:snapToGrid w:val="0"/>
                <w:sz w:val="20"/>
                <w:szCs w:val="20"/>
              </w:rPr>
              <w:t>Public Health Capacity (e.g., public health programs, staff, etc.)</w:t>
            </w:r>
          </w:p>
        </w:tc>
        <w:tc>
          <w:tcPr>
            <w:tcW w:w="864" w:type="dxa"/>
            <w:vAlign w:val="center"/>
          </w:tcPr>
          <w:p w14:paraId="0111E77A"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26E9EC31"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7716E878"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58" w:type="dxa"/>
          </w:tcPr>
          <w:p w14:paraId="44E132AD"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0F77F872" w14:textId="77777777" w:rsidTr="0035424E">
        <w:trPr>
          <w:cantSplit/>
        </w:trPr>
        <w:tc>
          <w:tcPr>
            <w:tcW w:w="5760" w:type="dxa"/>
          </w:tcPr>
          <w:p w14:paraId="5D1F2FD5" w14:textId="77777777" w:rsidR="0035424E" w:rsidRPr="0035424E" w:rsidRDefault="0035424E" w:rsidP="00725A28">
            <w:pPr>
              <w:numPr>
                <w:ilvl w:val="0"/>
                <w:numId w:val="26"/>
              </w:numPr>
              <w:tabs>
                <w:tab w:val="num" w:pos="720"/>
              </w:tabs>
              <w:spacing w:after="0" w:line="240" w:lineRule="auto"/>
              <w:rPr>
                <w:rFonts w:eastAsia="Times New Roman" w:cs="Calibri"/>
                <w:sz w:val="20"/>
                <w:szCs w:val="20"/>
              </w:rPr>
            </w:pPr>
            <w:r w:rsidRPr="0035424E">
              <w:rPr>
                <w:rFonts w:eastAsia="Times New Roman" w:cs="Calibri"/>
                <w:snapToGrid w:val="0"/>
                <w:sz w:val="20"/>
                <w:szCs w:val="20"/>
              </w:rPr>
              <w:t>Workforce Development (e.g., training in core competencies)</w:t>
            </w:r>
          </w:p>
        </w:tc>
        <w:tc>
          <w:tcPr>
            <w:tcW w:w="864" w:type="dxa"/>
            <w:vAlign w:val="center"/>
          </w:tcPr>
          <w:p w14:paraId="107AF717"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5865F8BB"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5B0413CB"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58" w:type="dxa"/>
          </w:tcPr>
          <w:p w14:paraId="4678483C"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t>Assessing, not yet using</w:t>
            </w:r>
          </w:p>
        </w:tc>
      </w:tr>
      <w:tr w:rsidR="0035424E" w:rsidRPr="0035424E" w14:paraId="3A294035" w14:textId="77777777" w:rsidTr="0035424E">
        <w:trPr>
          <w:cantSplit/>
        </w:trPr>
        <w:tc>
          <w:tcPr>
            <w:tcW w:w="5760" w:type="dxa"/>
          </w:tcPr>
          <w:p w14:paraId="0882EE4E" w14:textId="77777777" w:rsidR="0035424E" w:rsidRPr="0035424E" w:rsidRDefault="0035424E" w:rsidP="00725A28">
            <w:pPr>
              <w:numPr>
                <w:ilvl w:val="0"/>
                <w:numId w:val="26"/>
              </w:numPr>
              <w:tabs>
                <w:tab w:val="num" w:pos="720"/>
              </w:tabs>
              <w:spacing w:after="0" w:line="240" w:lineRule="auto"/>
              <w:rPr>
                <w:rFonts w:eastAsia="Times New Roman" w:cs="Calibri"/>
                <w:sz w:val="20"/>
                <w:szCs w:val="20"/>
              </w:rPr>
            </w:pPr>
            <w:r w:rsidRPr="0035424E">
              <w:rPr>
                <w:rFonts w:eastAsia="Times New Roman" w:cs="Calibri"/>
                <w:snapToGrid w:val="0"/>
                <w:sz w:val="20"/>
                <w:szCs w:val="20"/>
              </w:rPr>
              <w:t>Data and Information Systems (e.g., injury report lag time, participation in intranet report system)</w:t>
            </w:r>
          </w:p>
        </w:tc>
        <w:tc>
          <w:tcPr>
            <w:tcW w:w="864" w:type="dxa"/>
            <w:vAlign w:val="center"/>
          </w:tcPr>
          <w:p w14:paraId="21FCE55A"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7DF77E51"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1AB5D45A"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58" w:type="dxa"/>
          </w:tcPr>
          <w:p w14:paraId="4CA03BF7"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338C4918" w14:textId="77777777" w:rsidTr="0035424E">
        <w:trPr>
          <w:cantSplit/>
        </w:trPr>
        <w:tc>
          <w:tcPr>
            <w:tcW w:w="5760" w:type="dxa"/>
          </w:tcPr>
          <w:p w14:paraId="5B91040C" w14:textId="77777777" w:rsidR="0035424E" w:rsidRPr="0035424E" w:rsidRDefault="0035424E" w:rsidP="00725A28">
            <w:pPr>
              <w:numPr>
                <w:ilvl w:val="0"/>
                <w:numId w:val="26"/>
              </w:numPr>
              <w:tabs>
                <w:tab w:val="num" w:pos="720"/>
              </w:tabs>
              <w:spacing w:after="0" w:line="240" w:lineRule="auto"/>
              <w:rPr>
                <w:rFonts w:eastAsia="Times New Roman" w:cs="Calibri"/>
                <w:sz w:val="20"/>
                <w:szCs w:val="20"/>
              </w:rPr>
            </w:pPr>
            <w:r w:rsidRPr="0035424E">
              <w:rPr>
                <w:rFonts w:eastAsia="Times New Roman" w:cs="Calibri"/>
                <w:snapToGrid w:val="0"/>
                <w:sz w:val="20"/>
                <w:szCs w:val="20"/>
              </w:rPr>
              <w:t>Customer Focus and Satisfaction (e.g., use of customer/stakeholder feedback to make program decisions or system changes)</w:t>
            </w:r>
          </w:p>
        </w:tc>
        <w:tc>
          <w:tcPr>
            <w:tcW w:w="864" w:type="dxa"/>
            <w:vAlign w:val="center"/>
          </w:tcPr>
          <w:p w14:paraId="6555358C"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10F41900"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7F6FC001"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58" w:type="dxa"/>
          </w:tcPr>
          <w:p w14:paraId="7D25F09A"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t>Sporadic use in department, unclear use after completion in decision and program work</w:t>
            </w:r>
          </w:p>
        </w:tc>
      </w:tr>
      <w:tr w:rsidR="0035424E" w:rsidRPr="0035424E" w14:paraId="5F625D0E" w14:textId="77777777" w:rsidTr="0035424E">
        <w:trPr>
          <w:cantSplit/>
        </w:trPr>
        <w:tc>
          <w:tcPr>
            <w:tcW w:w="5760" w:type="dxa"/>
          </w:tcPr>
          <w:p w14:paraId="27DCEF05" w14:textId="77777777" w:rsidR="0035424E" w:rsidRPr="0035424E" w:rsidRDefault="0035424E" w:rsidP="00725A28">
            <w:pPr>
              <w:numPr>
                <w:ilvl w:val="0"/>
                <w:numId w:val="26"/>
              </w:numPr>
              <w:tabs>
                <w:tab w:val="num" w:pos="720"/>
              </w:tabs>
              <w:spacing w:after="0" w:line="240" w:lineRule="auto"/>
              <w:rPr>
                <w:rFonts w:eastAsia="Times New Roman" w:cs="Calibri"/>
                <w:sz w:val="20"/>
                <w:szCs w:val="20"/>
              </w:rPr>
            </w:pPr>
            <w:r w:rsidRPr="0035424E">
              <w:rPr>
                <w:rFonts w:eastAsia="Times New Roman" w:cs="Calibri"/>
                <w:snapToGrid w:val="0"/>
                <w:sz w:val="20"/>
                <w:szCs w:val="20"/>
              </w:rPr>
              <w:t>Financial Systems (e.g., frequency of financial reports, reports that categorize expenses by strategic priorities)</w:t>
            </w:r>
          </w:p>
        </w:tc>
        <w:tc>
          <w:tcPr>
            <w:tcW w:w="864" w:type="dxa"/>
            <w:vAlign w:val="center"/>
          </w:tcPr>
          <w:p w14:paraId="61CA495D"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286D579E"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05C71248"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58" w:type="dxa"/>
          </w:tcPr>
          <w:p w14:paraId="41150B61"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1A1491DA" w14:textId="77777777" w:rsidTr="0035424E">
        <w:trPr>
          <w:cantSplit/>
        </w:trPr>
        <w:tc>
          <w:tcPr>
            <w:tcW w:w="5760" w:type="dxa"/>
          </w:tcPr>
          <w:p w14:paraId="5B98D39A" w14:textId="77777777" w:rsidR="0035424E" w:rsidRPr="0035424E" w:rsidRDefault="0035424E" w:rsidP="00725A28">
            <w:pPr>
              <w:numPr>
                <w:ilvl w:val="0"/>
                <w:numId w:val="26"/>
              </w:numPr>
              <w:tabs>
                <w:tab w:val="num" w:pos="720"/>
              </w:tabs>
              <w:spacing w:after="0" w:line="240" w:lineRule="auto"/>
              <w:rPr>
                <w:rFonts w:eastAsia="Times New Roman" w:cs="Calibri"/>
                <w:sz w:val="20"/>
                <w:szCs w:val="20"/>
              </w:rPr>
            </w:pPr>
            <w:r w:rsidRPr="0035424E">
              <w:rPr>
                <w:rFonts w:eastAsia="Times New Roman" w:cs="Calibri"/>
                <w:snapToGrid w:val="0"/>
                <w:sz w:val="20"/>
                <w:szCs w:val="20"/>
              </w:rPr>
              <w:t>Management Practices (e.g., communication of vision to employees, projects completed on time)</w:t>
            </w:r>
          </w:p>
        </w:tc>
        <w:tc>
          <w:tcPr>
            <w:tcW w:w="864" w:type="dxa"/>
            <w:vAlign w:val="center"/>
          </w:tcPr>
          <w:p w14:paraId="10FA9BE8"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793BC867"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05840F4F"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58" w:type="dxa"/>
          </w:tcPr>
          <w:p w14:paraId="364BEECA"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410B3ADD" w14:textId="77777777" w:rsidTr="0035424E">
        <w:trPr>
          <w:cantSplit/>
        </w:trPr>
        <w:tc>
          <w:tcPr>
            <w:tcW w:w="5760" w:type="dxa"/>
            <w:tcBorders>
              <w:bottom w:val="single" w:sz="4" w:space="0" w:color="auto"/>
            </w:tcBorders>
          </w:tcPr>
          <w:p w14:paraId="222C2333" w14:textId="77777777" w:rsidR="0035424E" w:rsidRPr="0035424E" w:rsidRDefault="0035424E" w:rsidP="00725A28">
            <w:pPr>
              <w:numPr>
                <w:ilvl w:val="0"/>
                <w:numId w:val="26"/>
              </w:numPr>
              <w:tabs>
                <w:tab w:val="num" w:pos="720"/>
              </w:tabs>
              <w:spacing w:after="0" w:line="240" w:lineRule="auto"/>
              <w:rPr>
                <w:rFonts w:eastAsia="Times New Roman" w:cs="Calibri"/>
                <w:sz w:val="20"/>
                <w:szCs w:val="20"/>
              </w:rPr>
            </w:pPr>
            <w:r w:rsidRPr="0035424E">
              <w:rPr>
                <w:rFonts w:eastAsia="Times New Roman" w:cs="Calibri"/>
                <w:snapToGrid w:val="0"/>
                <w:sz w:val="20"/>
                <w:szCs w:val="20"/>
              </w:rPr>
              <w:t>Service Delivery (e.g., clinic no-show rates)</w:t>
            </w:r>
          </w:p>
        </w:tc>
        <w:tc>
          <w:tcPr>
            <w:tcW w:w="864" w:type="dxa"/>
            <w:tcBorders>
              <w:bottom w:val="single" w:sz="4" w:space="0" w:color="auto"/>
            </w:tcBorders>
            <w:vAlign w:val="center"/>
          </w:tcPr>
          <w:p w14:paraId="124F2E8D"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tcBorders>
              <w:bottom w:val="single" w:sz="4" w:space="0" w:color="auto"/>
            </w:tcBorders>
            <w:vAlign w:val="center"/>
          </w:tcPr>
          <w:p w14:paraId="02B99498"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tcBorders>
              <w:bottom w:val="single" w:sz="4" w:space="0" w:color="auto"/>
            </w:tcBorders>
            <w:vAlign w:val="center"/>
          </w:tcPr>
          <w:p w14:paraId="248635A1"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58" w:type="dxa"/>
            <w:tcBorders>
              <w:bottom w:val="single" w:sz="4" w:space="0" w:color="auto"/>
            </w:tcBorders>
          </w:tcPr>
          <w:p w14:paraId="4BC433FC"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1B3A3441" w14:textId="77777777" w:rsidTr="0035424E">
        <w:trPr>
          <w:cantSplit/>
        </w:trPr>
        <w:tc>
          <w:tcPr>
            <w:tcW w:w="5760" w:type="dxa"/>
            <w:tcBorders>
              <w:bottom w:val="single" w:sz="4" w:space="0" w:color="auto"/>
            </w:tcBorders>
          </w:tcPr>
          <w:p w14:paraId="66DE14D6" w14:textId="77777777" w:rsidR="0035424E" w:rsidRPr="0035424E" w:rsidRDefault="0035424E" w:rsidP="00725A28">
            <w:pPr>
              <w:numPr>
                <w:ilvl w:val="0"/>
                <w:numId w:val="26"/>
              </w:numPr>
              <w:tabs>
                <w:tab w:val="num" w:pos="720"/>
              </w:tabs>
              <w:spacing w:after="0" w:line="240" w:lineRule="auto"/>
              <w:rPr>
                <w:rFonts w:eastAsia="Times New Roman" w:cs="Calibri"/>
                <w:sz w:val="20"/>
                <w:szCs w:val="20"/>
              </w:rPr>
            </w:pPr>
            <w:r w:rsidRPr="0035424E">
              <w:rPr>
                <w:rFonts w:eastAsia="Times New Roman" w:cs="Calibri"/>
                <w:snapToGrid w:val="0"/>
                <w:sz w:val="20"/>
                <w:szCs w:val="20"/>
              </w:rPr>
              <w:t>Other (Specify):</w:t>
            </w:r>
          </w:p>
        </w:tc>
        <w:tc>
          <w:tcPr>
            <w:tcW w:w="864" w:type="dxa"/>
            <w:tcBorders>
              <w:bottom w:val="single" w:sz="4" w:space="0" w:color="auto"/>
            </w:tcBorders>
            <w:vAlign w:val="center"/>
          </w:tcPr>
          <w:p w14:paraId="70D24CCD"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tcBorders>
              <w:bottom w:val="single" w:sz="4" w:space="0" w:color="auto"/>
            </w:tcBorders>
            <w:vAlign w:val="center"/>
          </w:tcPr>
          <w:p w14:paraId="4ED9465D"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tcBorders>
              <w:bottom w:val="single" w:sz="4" w:space="0" w:color="auto"/>
            </w:tcBorders>
            <w:vAlign w:val="center"/>
          </w:tcPr>
          <w:p w14:paraId="006D3B3A"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58" w:type="dxa"/>
            <w:tcBorders>
              <w:bottom w:val="single" w:sz="4" w:space="0" w:color="auto"/>
            </w:tcBorders>
          </w:tcPr>
          <w:p w14:paraId="7985C096"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65E5C2BB" w14:textId="77777777" w:rsidTr="0035424E">
        <w:trPr>
          <w:cantSplit/>
        </w:trPr>
        <w:tc>
          <w:tcPr>
            <w:tcW w:w="5760" w:type="dxa"/>
            <w:tcBorders>
              <w:top w:val="single" w:sz="4" w:space="0" w:color="auto"/>
            </w:tcBorders>
          </w:tcPr>
          <w:p w14:paraId="22F36713" w14:textId="77777777" w:rsidR="0035424E" w:rsidRPr="0035424E" w:rsidRDefault="0035424E" w:rsidP="00725A28">
            <w:pPr>
              <w:numPr>
                <w:ilvl w:val="0"/>
                <w:numId w:val="19"/>
              </w:numPr>
              <w:spacing w:after="0" w:line="240" w:lineRule="auto"/>
              <w:rPr>
                <w:rFonts w:eastAsia="Times New Roman" w:cs="Calibri"/>
                <w:sz w:val="20"/>
                <w:szCs w:val="20"/>
              </w:rPr>
            </w:pPr>
            <w:r w:rsidRPr="0035424E">
              <w:rPr>
                <w:rFonts w:eastAsia="Times New Roman" w:cs="Calibri"/>
                <w:sz w:val="20"/>
                <w:szCs w:val="20"/>
              </w:rPr>
              <w:t>There is a team responsible for integrating performance management efforts across the areas listed in 5 A-I</w:t>
            </w:r>
          </w:p>
        </w:tc>
        <w:tc>
          <w:tcPr>
            <w:tcW w:w="864" w:type="dxa"/>
            <w:tcBorders>
              <w:top w:val="single" w:sz="4" w:space="0" w:color="auto"/>
            </w:tcBorders>
            <w:vAlign w:val="center"/>
          </w:tcPr>
          <w:p w14:paraId="6EC605FD"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tcBorders>
              <w:top w:val="single" w:sz="4" w:space="0" w:color="auto"/>
            </w:tcBorders>
            <w:vAlign w:val="center"/>
          </w:tcPr>
          <w:p w14:paraId="3DE09CB1"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tcBorders>
              <w:top w:val="single" w:sz="4" w:space="0" w:color="auto"/>
            </w:tcBorders>
            <w:vAlign w:val="center"/>
          </w:tcPr>
          <w:p w14:paraId="6CE80DC9"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58" w:type="dxa"/>
            <w:tcBorders>
              <w:top w:val="single" w:sz="4" w:space="0" w:color="auto"/>
            </w:tcBorders>
          </w:tcPr>
          <w:p w14:paraId="1D65CFE8"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t>This could be encompassed by the Department Leadership team, but hasn’t to date</w:t>
            </w:r>
          </w:p>
        </w:tc>
      </w:tr>
      <w:tr w:rsidR="0035424E" w:rsidRPr="0035424E" w14:paraId="62B886C4" w14:textId="77777777" w:rsidTr="0035424E">
        <w:trPr>
          <w:cantSplit/>
        </w:trPr>
        <w:tc>
          <w:tcPr>
            <w:tcW w:w="5760" w:type="dxa"/>
            <w:tcBorders>
              <w:bottom w:val="nil"/>
            </w:tcBorders>
          </w:tcPr>
          <w:p w14:paraId="3A6C7CC4" w14:textId="77777777" w:rsidR="0035424E" w:rsidRPr="0035424E" w:rsidRDefault="0035424E" w:rsidP="00725A28">
            <w:pPr>
              <w:numPr>
                <w:ilvl w:val="0"/>
                <w:numId w:val="19"/>
              </w:numPr>
              <w:spacing w:after="0" w:line="240" w:lineRule="auto"/>
              <w:rPr>
                <w:rFonts w:eastAsia="Times New Roman" w:cs="Calibri"/>
                <w:sz w:val="20"/>
                <w:szCs w:val="20"/>
              </w:rPr>
            </w:pPr>
            <w:r w:rsidRPr="0035424E">
              <w:rPr>
                <w:rFonts w:eastAsia="Times New Roman" w:cs="Calibri"/>
                <w:sz w:val="20"/>
                <w:szCs w:val="20"/>
              </w:rPr>
              <w:t>Managers are trained to manage performance</w:t>
            </w:r>
          </w:p>
        </w:tc>
        <w:tc>
          <w:tcPr>
            <w:tcW w:w="864" w:type="dxa"/>
            <w:tcBorders>
              <w:bottom w:val="nil"/>
            </w:tcBorders>
            <w:vAlign w:val="center"/>
          </w:tcPr>
          <w:p w14:paraId="6EFB3634"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tcBorders>
              <w:bottom w:val="nil"/>
            </w:tcBorders>
            <w:vAlign w:val="center"/>
          </w:tcPr>
          <w:p w14:paraId="365B6246"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tcBorders>
              <w:bottom w:val="nil"/>
            </w:tcBorders>
            <w:vAlign w:val="center"/>
          </w:tcPr>
          <w:p w14:paraId="6AD5FB28"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58" w:type="dxa"/>
            <w:tcBorders>
              <w:bottom w:val="nil"/>
            </w:tcBorders>
          </w:tcPr>
          <w:p w14:paraId="2E1124AB"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6436B670" w14:textId="77777777" w:rsidTr="0035424E">
        <w:trPr>
          <w:cantSplit/>
        </w:trPr>
        <w:tc>
          <w:tcPr>
            <w:tcW w:w="5760" w:type="dxa"/>
          </w:tcPr>
          <w:p w14:paraId="5C16F474" w14:textId="77777777" w:rsidR="0035424E" w:rsidRPr="0035424E" w:rsidRDefault="0035424E" w:rsidP="00725A28">
            <w:pPr>
              <w:numPr>
                <w:ilvl w:val="0"/>
                <w:numId w:val="19"/>
              </w:numPr>
              <w:spacing w:after="0" w:line="240" w:lineRule="auto"/>
              <w:rPr>
                <w:rFonts w:eastAsia="Times New Roman" w:cs="Calibri"/>
                <w:sz w:val="20"/>
                <w:szCs w:val="20"/>
              </w:rPr>
            </w:pPr>
            <w:r w:rsidRPr="0035424E">
              <w:rPr>
                <w:rFonts w:eastAsia="Times New Roman" w:cs="Calibri"/>
                <w:sz w:val="20"/>
                <w:szCs w:val="20"/>
              </w:rPr>
              <w:lastRenderedPageBreak/>
              <w:t>Managers are held accountable for developing, maintaining, and improving the performance management system</w:t>
            </w:r>
          </w:p>
        </w:tc>
        <w:tc>
          <w:tcPr>
            <w:tcW w:w="864" w:type="dxa"/>
            <w:vAlign w:val="center"/>
          </w:tcPr>
          <w:p w14:paraId="77ACEB84"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3FD41DF1"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478D6B1C"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58" w:type="dxa"/>
          </w:tcPr>
          <w:p w14:paraId="1752F2BB"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0A11F4BC" w14:textId="77777777" w:rsidTr="0035424E">
        <w:trPr>
          <w:cantSplit/>
        </w:trPr>
        <w:tc>
          <w:tcPr>
            <w:tcW w:w="5760" w:type="dxa"/>
            <w:tcBorders>
              <w:bottom w:val="nil"/>
            </w:tcBorders>
          </w:tcPr>
          <w:p w14:paraId="2201E3F8" w14:textId="77777777" w:rsidR="0035424E" w:rsidRPr="0035424E" w:rsidRDefault="0035424E" w:rsidP="00725A28">
            <w:pPr>
              <w:numPr>
                <w:ilvl w:val="0"/>
                <w:numId w:val="19"/>
              </w:numPr>
              <w:spacing w:after="0" w:line="240" w:lineRule="auto"/>
              <w:rPr>
                <w:rFonts w:eastAsia="Times New Roman" w:cs="Calibri"/>
                <w:sz w:val="20"/>
                <w:szCs w:val="20"/>
              </w:rPr>
            </w:pPr>
            <w:r w:rsidRPr="0035424E">
              <w:rPr>
                <w:rFonts w:eastAsia="Times New Roman" w:cs="Calibri"/>
                <w:sz w:val="20"/>
                <w:szCs w:val="20"/>
              </w:rPr>
              <w:t>There are incentives for effective performance improvement</w:t>
            </w:r>
          </w:p>
        </w:tc>
        <w:tc>
          <w:tcPr>
            <w:tcW w:w="864" w:type="dxa"/>
            <w:tcBorders>
              <w:bottom w:val="nil"/>
            </w:tcBorders>
            <w:vAlign w:val="center"/>
          </w:tcPr>
          <w:p w14:paraId="3D936F8B"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tcBorders>
              <w:bottom w:val="nil"/>
            </w:tcBorders>
            <w:vAlign w:val="center"/>
          </w:tcPr>
          <w:p w14:paraId="5C2B0827"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tcBorders>
              <w:bottom w:val="nil"/>
            </w:tcBorders>
            <w:vAlign w:val="center"/>
          </w:tcPr>
          <w:p w14:paraId="79E4A624"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58" w:type="dxa"/>
            <w:tcBorders>
              <w:bottom w:val="nil"/>
            </w:tcBorders>
          </w:tcPr>
          <w:p w14:paraId="53C6BB72"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2F890B22" w14:textId="77777777" w:rsidTr="0035424E">
        <w:trPr>
          <w:cantSplit/>
        </w:trPr>
        <w:tc>
          <w:tcPr>
            <w:tcW w:w="5760" w:type="dxa"/>
          </w:tcPr>
          <w:p w14:paraId="6DE68E7C" w14:textId="77777777" w:rsidR="0035424E" w:rsidRPr="0035424E" w:rsidRDefault="0035424E" w:rsidP="00725A28">
            <w:pPr>
              <w:numPr>
                <w:ilvl w:val="0"/>
                <w:numId w:val="19"/>
              </w:numPr>
              <w:spacing w:after="0" w:line="240" w:lineRule="auto"/>
              <w:rPr>
                <w:rFonts w:eastAsia="Times New Roman" w:cs="Calibri"/>
                <w:sz w:val="20"/>
                <w:szCs w:val="20"/>
              </w:rPr>
            </w:pPr>
            <w:r w:rsidRPr="0035424E">
              <w:rPr>
                <w:rFonts w:eastAsia="Times New Roman" w:cs="Calibri"/>
                <w:sz w:val="20"/>
                <w:szCs w:val="20"/>
              </w:rPr>
              <w:t>A process or mechanism exists to align the various components of the performance management system (i.e., performance standards, measures, reports, and improvement processes focus on the same things)</w:t>
            </w:r>
          </w:p>
        </w:tc>
        <w:tc>
          <w:tcPr>
            <w:tcW w:w="864" w:type="dxa"/>
            <w:vAlign w:val="center"/>
          </w:tcPr>
          <w:p w14:paraId="40F5221C"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172A57C7"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4E762B55"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58" w:type="dxa"/>
          </w:tcPr>
          <w:p w14:paraId="26694501"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1CA8E98E" w14:textId="77777777" w:rsidTr="0035424E">
        <w:trPr>
          <w:cantSplit/>
        </w:trPr>
        <w:tc>
          <w:tcPr>
            <w:tcW w:w="5760" w:type="dxa"/>
          </w:tcPr>
          <w:p w14:paraId="377CF40A" w14:textId="77777777" w:rsidR="0035424E" w:rsidRPr="0035424E" w:rsidRDefault="0035424E" w:rsidP="00725A28">
            <w:pPr>
              <w:numPr>
                <w:ilvl w:val="0"/>
                <w:numId w:val="19"/>
              </w:numPr>
              <w:spacing w:after="0" w:line="240" w:lineRule="auto"/>
              <w:rPr>
                <w:rFonts w:eastAsia="Times New Roman" w:cs="Calibri"/>
                <w:sz w:val="20"/>
                <w:szCs w:val="20"/>
              </w:rPr>
            </w:pPr>
            <w:r w:rsidRPr="0035424E">
              <w:rPr>
                <w:rFonts w:eastAsia="Times New Roman" w:cs="Calibri"/>
                <w:sz w:val="20"/>
                <w:szCs w:val="20"/>
              </w:rPr>
              <w:t>A process or mechanism exists to align performance priorities with budget</w:t>
            </w:r>
          </w:p>
        </w:tc>
        <w:tc>
          <w:tcPr>
            <w:tcW w:w="864" w:type="dxa"/>
            <w:vAlign w:val="center"/>
          </w:tcPr>
          <w:p w14:paraId="4FAAF18F"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6C01D130"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vAlign w:val="center"/>
          </w:tcPr>
          <w:p w14:paraId="1CC32144"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58" w:type="dxa"/>
          </w:tcPr>
          <w:p w14:paraId="04DFE6E1"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14722E57" w14:textId="77777777" w:rsidTr="0035424E">
        <w:trPr>
          <w:cantSplit/>
        </w:trPr>
        <w:tc>
          <w:tcPr>
            <w:tcW w:w="5760" w:type="dxa"/>
            <w:tcBorders>
              <w:bottom w:val="single" w:sz="4" w:space="0" w:color="auto"/>
            </w:tcBorders>
          </w:tcPr>
          <w:p w14:paraId="1714BFAF" w14:textId="77777777" w:rsidR="0035424E" w:rsidRPr="0035424E" w:rsidRDefault="0035424E" w:rsidP="00725A28">
            <w:pPr>
              <w:numPr>
                <w:ilvl w:val="0"/>
                <w:numId w:val="19"/>
              </w:numPr>
              <w:spacing w:after="0" w:line="240" w:lineRule="auto"/>
              <w:rPr>
                <w:rFonts w:eastAsia="Times New Roman" w:cs="Calibri"/>
                <w:sz w:val="20"/>
                <w:szCs w:val="20"/>
              </w:rPr>
            </w:pPr>
            <w:r w:rsidRPr="0035424E">
              <w:rPr>
                <w:rFonts w:eastAsia="Times New Roman" w:cs="Calibri"/>
                <w:sz w:val="20"/>
                <w:szCs w:val="20"/>
              </w:rPr>
              <w:t>Personnel and financial resources are assigned to performance management functions</w:t>
            </w:r>
          </w:p>
        </w:tc>
        <w:tc>
          <w:tcPr>
            <w:tcW w:w="864" w:type="dxa"/>
            <w:tcBorders>
              <w:bottom w:val="single" w:sz="4" w:space="0" w:color="auto"/>
            </w:tcBorders>
            <w:vAlign w:val="center"/>
          </w:tcPr>
          <w:p w14:paraId="120A60E9"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tcBorders>
              <w:bottom w:val="single" w:sz="4" w:space="0" w:color="auto"/>
            </w:tcBorders>
            <w:vAlign w:val="center"/>
          </w:tcPr>
          <w:p w14:paraId="3334974C"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64" w:type="dxa"/>
            <w:tcBorders>
              <w:bottom w:val="single" w:sz="4" w:space="0" w:color="auto"/>
            </w:tcBorders>
            <w:vAlign w:val="center"/>
          </w:tcPr>
          <w:p w14:paraId="039D117C"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58" w:type="dxa"/>
            <w:tcBorders>
              <w:bottom w:val="single" w:sz="4" w:space="0" w:color="auto"/>
            </w:tcBorders>
          </w:tcPr>
          <w:p w14:paraId="3BB4717A" w14:textId="77777777" w:rsidR="0035424E" w:rsidRPr="0035424E" w:rsidRDefault="0035424E" w:rsidP="0035424E">
            <w:pPr>
              <w:spacing w:after="0" w:line="240" w:lineRule="auto"/>
              <w:ind w:left="0"/>
              <w:jc w:val="center"/>
              <w:rPr>
                <w:rFonts w:eastAsia="Times New Roman" w:cs="Calibri"/>
                <w:sz w:val="20"/>
                <w:szCs w:val="20"/>
              </w:rPr>
            </w:pPr>
          </w:p>
        </w:tc>
      </w:tr>
    </w:tbl>
    <w:p w14:paraId="7B686AFC" w14:textId="77777777" w:rsidR="0035424E" w:rsidRPr="0035424E" w:rsidRDefault="0035424E" w:rsidP="0035424E">
      <w:pPr>
        <w:spacing w:before="120" w:after="0" w:line="240" w:lineRule="auto"/>
        <w:ind w:left="0" w:hanging="450"/>
        <w:rPr>
          <w:rFonts w:eastAsia="Times New Roman" w:cs="Calibri"/>
          <w:sz w:val="20"/>
          <w:szCs w:val="20"/>
        </w:rPr>
      </w:pPr>
    </w:p>
    <w:p w14:paraId="6FDD4C44" w14:textId="77777777" w:rsidR="0035424E" w:rsidRPr="0035424E" w:rsidRDefault="0035424E" w:rsidP="0035424E">
      <w:pPr>
        <w:spacing w:before="60" w:after="240" w:line="240" w:lineRule="auto"/>
        <w:ind w:left="0"/>
        <w:rPr>
          <w:rFonts w:eastAsia="Times New Roman" w:cs="Calibri"/>
          <w:b/>
          <w:sz w:val="26"/>
          <w:szCs w:val="26"/>
        </w:rPr>
      </w:pPr>
      <w:r w:rsidRPr="0035424E">
        <w:rPr>
          <w:rFonts w:eastAsia="Times New Roman" w:cs="Calibri"/>
          <w:b/>
          <w:sz w:val="26"/>
          <w:szCs w:val="26"/>
        </w:rPr>
        <w:t xml:space="preserve">Section II.  Performance Standards </w:t>
      </w:r>
      <w:r w:rsidRPr="0035424E">
        <w:rPr>
          <w:rFonts w:eastAsia="Times New Roman" w:cs="Calibri"/>
          <w:sz w:val="26"/>
          <w:szCs w:val="26"/>
        </w:rPr>
        <w:t xml:space="preserve">- </w:t>
      </w:r>
      <w:r w:rsidRPr="0035424E">
        <w:rPr>
          <w:rFonts w:eastAsia="Times New Roman" w:cs="Calibri"/>
          <w:i/>
          <w:snapToGrid w:val="0"/>
          <w:sz w:val="20"/>
          <w:szCs w:val="20"/>
        </w:rPr>
        <w:t>Establishment of organizational or system performance standards, targets, and goals to improve public health practices.  Standards may be set based on national, state, or scientific guidelines, by benchmarking against similar organizations, based on the public’s or leaders’ expectations, or other methods.</w:t>
      </w:r>
    </w:p>
    <w:tbl>
      <w:tblPr>
        <w:tblW w:w="134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900"/>
        <w:gridCol w:w="810"/>
        <w:gridCol w:w="900"/>
        <w:gridCol w:w="5040"/>
      </w:tblGrid>
      <w:tr w:rsidR="0035424E" w:rsidRPr="0035424E" w14:paraId="5393D496" w14:textId="77777777" w:rsidTr="0035424E">
        <w:trPr>
          <w:cantSplit/>
          <w:trHeight w:val="494"/>
          <w:tblHeader/>
        </w:trPr>
        <w:tc>
          <w:tcPr>
            <w:tcW w:w="5760" w:type="dxa"/>
            <w:shd w:val="pct10" w:color="auto" w:fill="FFFFFF"/>
          </w:tcPr>
          <w:p w14:paraId="17C3BD53" w14:textId="77777777" w:rsidR="0035424E" w:rsidRPr="0035424E" w:rsidRDefault="0035424E" w:rsidP="0035424E">
            <w:pPr>
              <w:keepNext/>
              <w:spacing w:after="0" w:line="240" w:lineRule="auto"/>
              <w:ind w:left="0"/>
              <w:outlineLvl w:val="0"/>
              <w:rPr>
                <w:rFonts w:eastAsia="Times New Roman" w:cs="Calibri"/>
                <w:sz w:val="20"/>
                <w:szCs w:val="20"/>
                <w:u w:val="single"/>
              </w:rPr>
            </w:pPr>
          </w:p>
        </w:tc>
        <w:tc>
          <w:tcPr>
            <w:tcW w:w="900" w:type="dxa"/>
            <w:shd w:val="pct10" w:color="auto" w:fill="FFFFFF"/>
            <w:vAlign w:val="bottom"/>
          </w:tcPr>
          <w:p w14:paraId="4B42CCED"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Never/</w:t>
            </w:r>
          </w:p>
          <w:p w14:paraId="5CBC8DA4"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Almost Never</w:t>
            </w:r>
          </w:p>
        </w:tc>
        <w:tc>
          <w:tcPr>
            <w:tcW w:w="810" w:type="dxa"/>
            <w:shd w:val="pct10" w:color="auto" w:fill="FFFFFF"/>
            <w:vAlign w:val="bottom"/>
          </w:tcPr>
          <w:p w14:paraId="4892BBD9"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Some-times</w:t>
            </w:r>
          </w:p>
        </w:tc>
        <w:tc>
          <w:tcPr>
            <w:tcW w:w="900" w:type="dxa"/>
            <w:shd w:val="pct10" w:color="auto" w:fill="FFFFFF"/>
            <w:vAlign w:val="bottom"/>
          </w:tcPr>
          <w:p w14:paraId="403D438E"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Always/</w:t>
            </w:r>
          </w:p>
          <w:p w14:paraId="0955829E"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Almost Always</w:t>
            </w:r>
          </w:p>
        </w:tc>
        <w:tc>
          <w:tcPr>
            <w:tcW w:w="5040" w:type="dxa"/>
            <w:shd w:val="pct10" w:color="auto" w:fill="FFFFFF"/>
            <w:vAlign w:val="center"/>
          </w:tcPr>
          <w:p w14:paraId="3080ADAF" w14:textId="77777777" w:rsidR="0035424E" w:rsidRPr="0035424E" w:rsidRDefault="0035424E" w:rsidP="0035424E">
            <w:pPr>
              <w:keepNext/>
              <w:spacing w:after="0" w:line="240" w:lineRule="auto"/>
              <w:ind w:left="0"/>
              <w:jc w:val="center"/>
              <w:outlineLvl w:val="0"/>
              <w:rPr>
                <w:rFonts w:eastAsia="Times New Roman" w:cs="Calibri"/>
                <w:sz w:val="20"/>
                <w:szCs w:val="20"/>
              </w:rPr>
            </w:pPr>
            <w:r w:rsidRPr="0035424E">
              <w:rPr>
                <w:rFonts w:eastAsia="Times New Roman" w:cs="Calibri"/>
                <w:sz w:val="19"/>
                <w:szCs w:val="19"/>
              </w:rPr>
              <w:t>Note details or comments mentioned                                    during the assessment</w:t>
            </w:r>
          </w:p>
        </w:tc>
      </w:tr>
      <w:tr w:rsidR="0035424E" w:rsidRPr="0035424E" w14:paraId="6CA68D7A" w14:textId="77777777" w:rsidTr="0035424E">
        <w:trPr>
          <w:cantSplit/>
          <w:trHeight w:val="413"/>
        </w:trPr>
        <w:tc>
          <w:tcPr>
            <w:tcW w:w="5760" w:type="dxa"/>
            <w:tcBorders>
              <w:bottom w:val="nil"/>
            </w:tcBorders>
          </w:tcPr>
          <w:p w14:paraId="694F594E" w14:textId="77777777" w:rsidR="0035424E" w:rsidRPr="0035424E" w:rsidRDefault="0035424E" w:rsidP="00725A28">
            <w:pPr>
              <w:numPr>
                <w:ilvl w:val="0"/>
                <w:numId w:val="20"/>
              </w:numPr>
              <w:spacing w:after="0" w:line="240" w:lineRule="auto"/>
              <w:rPr>
                <w:rFonts w:eastAsia="Times New Roman" w:cs="Calibri"/>
                <w:sz w:val="20"/>
                <w:szCs w:val="20"/>
              </w:rPr>
            </w:pPr>
            <w:r w:rsidRPr="0035424E">
              <w:rPr>
                <w:rFonts w:eastAsia="Times New Roman" w:cs="Calibri"/>
                <w:sz w:val="20"/>
                <w:szCs w:val="20"/>
              </w:rPr>
              <w:t xml:space="preserve">The group (program, organization or system) uses performance standards </w:t>
            </w:r>
          </w:p>
        </w:tc>
        <w:tc>
          <w:tcPr>
            <w:tcW w:w="900" w:type="dxa"/>
            <w:tcBorders>
              <w:bottom w:val="nil"/>
            </w:tcBorders>
            <w:vAlign w:val="center"/>
          </w:tcPr>
          <w:p w14:paraId="2421E4DF"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nil"/>
            </w:tcBorders>
            <w:vAlign w:val="center"/>
          </w:tcPr>
          <w:p w14:paraId="43560931"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nil"/>
            </w:tcBorders>
            <w:vAlign w:val="center"/>
          </w:tcPr>
          <w:p w14:paraId="56AB6FE5"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nil"/>
            </w:tcBorders>
          </w:tcPr>
          <w:p w14:paraId="09F08EE5"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t>Varies program to program and mostly dependent on if standards are defined by grantors</w:t>
            </w:r>
          </w:p>
        </w:tc>
      </w:tr>
      <w:tr w:rsidR="0035424E" w:rsidRPr="0035424E" w14:paraId="3397A680" w14:textId="77777777" w:rsidTr="0035424E">
        <w:trPr>
          <w:cantSplit/>
          <w:trHeight w:val="359"/>
        </w:trPr>
        <w:tc>
          <w:tcPr>
            <w:tcW w:w="5760" w:type="dxa"/>
          </w:tcPr>
          <w:p w14:paraId="4C8E7A8E" w14:textId="77777777" w:rsidR="0035424E" w:rsidRPr="0035424E" w:rsidRDefault="0035424E" w:rsidP="00725A28">
            <w:pPr>
              <w:numPr>
                <w:ilvl w:val="0"/>
                <w:numId w:val="20"/>
              </w:numPr>
              <w:spacing w:after="0" w:line="240" w:lineRule="auto"/>
              <w:rPr>
                <w:rFonts w:eastAsia="Times New Roman" w:cs="Calibri"/>
                <w:sz w:val="20"/>
                <w:szCs w:val="20"/>
              </w:rPr>
            </w:pPr>
            <w:r w:rsidRPr="0035424E">
              <w:rPr>
                <w:rFonts w:eastAsia="Times New Roman" w:cs="Calibri"/>
                <w:sz w:val="20"/>
                <w:szCs w:val="20"/>
              </w:rPr>
              <w:t>The performance standards chosen used are relevant to the organization’s activities</w:t>
            </w:r>
          </w:p>
        </w:tc>
        <w:tc>
          <w:tcPr>
            <w:tcW w:w="900" w:type="dxa"/>
            <w:vAlign w:val="center"/>
          </w:tcPr>
          <w:p w14:paraId="11006F88"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58C374FE"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5D6C2424"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18B35A30"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40AD0539" w14:textId="77777777" w:rsidTr="0035424E">
        <w:trPr>
          <w:cantSplit/>
        </w:trPr>
        <w:tc>
          <w:tcPr>
            <w:tcW w:w="5760" w:type="dxa"/>
          </w:tcPr>
          <w:p w14:paraId="5BDB45C7" w14:textId="77777777" w:rsidR="0035424E" w:rsidRPr="0035424E" w:rsidRDefault="0035424E" w:rsidP="00725A28">
            <w:pPr>
              <w:numPr>
                <w:ilvl w:val="0"/>
                <w:numId w:val="20"/>
              </w:numPr>
              <w:spacing w:after="0" w:line="240" w:lineRule="auto"/>
              <w:rPr>
                <w:rFonts w:eastAsia="Times New Roman" w:cs="Calibri"/>
                <w:sz w:val="20"/>
                <w:szCs w:val="20"/>
              </w:rPr>
            </w:pPr>
            <w:r w:rsidRPr="0035424E">
              <w:rPr>
                <w:rFonts w:eastAsia="Times New Roman" w:cs="Calibri"/>
                <w:sz w:val="20"/>
                <w:szCs w:val="20"/>
              </w:rPr>
              <w:t>Specific performance targets are set to be achieved within designated time periods</w:t>
            </w:r>
          </w:p>
        </w:tc>
        <w:tc>
          <w:tcPr>
            <w:tcW w:w="900" w:type="dxa"/>
            <w:vAlign w:val="center"/>
          </w:tcPr>
          <w:p w14:paraId="0610D5DD"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4EE92858"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61BDA67C"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43A8E02D"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5F68DFCF" w14:textId="77777777" w:rsidTr="0035424E">
        <w:trPr>
          <w:cantSplit/>
        </w:trPr>
        <w:tc>
          <w:tcPr>
            <w:tcW w:w="5760" w:type="dxa"/>
          </w:tcPr>
          <w:p w14:paraId="48AE449B" w14:textId="77777777" w:rsidR="0035424E" w:rsidRPr="0035424E" w:rsidRDefault="0035424E" w:rsidP="00725A28">
            <w:pPr>
              <w:numPr>
                <w:ilvl w:val="0"/>
                <w:numId w:val="20"/>
              </w:numPr>
              <w:spacing w:after="0" w:line="240" w:lineRule="auto"/>
              <w:rPr>
                <w:rFonts w:eastAsia="Times New Roman" w:cs="Calibri"/>
                <w:sz w:val="20"/>
                <w:szCs w:val="20"/>
              </w:rPr>
            </w:pPr>
            <w:r w:rsidRPr="0035424E">
              <w:rPr>
                <w:rFonts w:eastAsia="Times New Roman" w:cs="Calibri"/>
                <w:sz w:val="20"/>
                <w:szCs w:val="20"/>
              </w:rPr>
              <w:t>Managers and employees are held accountable for meeting standards and targets</w:t>
            </w:r>
          </w:p>
        </w:tc>
        <w:tc>
          <w:tcPr>
            <w:tcW w:w="900" w:type="dxa"/>
            <w:vAlign w:val="center"/>
          </w:tcPr>
          <w:p w14:paraId="608AD389"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48E217D2"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24B8A018"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59E27329"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78984D5A" w14:textId="77777777" w:rsidTr="0035424E">
        <w:trPr>
          <w:cantSplit/>
        </w:trPr>
        <w:tc>
          <w:tcPr>
            <w:tcW w:w="5760" w:type="dxa"/>
          </w:tcPr>
          <w:p w14:paraId="555EE1F6" w14:textId="77777777" w:rsidR="0035424E" w:rsidRPr="0035424E" w:rsidRDefault="0035424E" w:rsidP="00725A28">
            <w:pPr>
              <w:numPr>
                <w:ilvl w:val="0"/>
                <w:numId w:val="20"/>
              </w:numPr>
              <w:spacing w:after="0" w:line="240" w:lineRule="auto"/>
              <w:rPr>
                <w:rFonts w:eastAsia="Times New Roman" w:cs="Calibri"/>
                <w:sz w:val="20"/>
                <w:szCs w:val="20"/>
              </w:rPr>
            </w:pPr>
            <w:r w:rsidRPr="0035424E">
              <w:rPr>
                <w:rFonts w:eastAsia="Times New Roman" w:cs="Calibri"/>
                <w:sz w:val="20"/>
                <w:szCs w:val="20"/>
              </w:rPr>
              <w:t>There are defined processes and methods for choosing performance standards, indicators, or targets</w:t>
            </w:r>
            <w:r w:rsidRPr="0035424E">
              <w:rPr>
                <w:rFonts w:eastAsia="Times New Roman" w:cs="Calibri"/>
                <w:sz w:val="20"/>
                <w:szCs w:val="20"/>
                <w:vertAlign w:val="superscript"/>
              </w:rPr>
              <w:footnoteReference w:id="12"/>
            </w:r>
          </w:p>
        </w:tc>
        <w:tc>
          <w:tcPr>
            <w:tcW w:w="900" w:type="dxa"/>
            <w:vAlign w:val="center"/>
          </w:tcPr>
          <w:p w14:paraId="340F8B6F"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5364FED5"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64912597"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2F5C077F"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t>Nothing documented or written</w:t>
            </w:r>
          </w:p>
        </w:tc>
      </w:tr>
      <w:tr w:rsidR="0035424E" w:rsidRPr="0035424E" w14:paraId="197ADF43" w14:textId="77777777" w:rsidTr="0035424E">
        <w:trPr>
          <w:cantSplit/>
        </w:trPr>
        <w:tc>
          <w:tcPr>
            <w:tcW w:w="5760" w:type="dxa"/>
          </w:tcPr>
          <w:p w14:paraId="05DC7B12" w14:textId="77777777" w:rsidR="0035424E" w:rsidRPr="0035424E" w:rsidRDefault="0035424E" w:rsidP="00725A28">
            <w:pPr>
              <w:numPr>
                <w:ilvl w:val="0"/>
                <w:numId w:val="28"/>
              </w:numPr>
              <w:tabs>
                <w:tab w:val="num" w:pos="720"/>
              </w:tabs>
              <w:spacing w:after="0" w:line="240" w:lineRule="auto"/>
              <w:rPr>
                <w:rFonts w:eastAsia="Times New Roman" w:cs="Calibri"/>
                <w:sz w:val="20"/>
                <w:szCs w:val="20"/>
              </w:rPr>
            </w:pPr>
            <w:r w:rsidRPr="0035424E">
              <w:rPr>
                <w:rFonts w:eastAsia="Times New Roman" w:cs="Calibri"/>
                <w:sz w:val="20"/>
                <w:szCs w:val="20"/>
              </w:rPr>
              <w:lastRenderedPageBreak/>
              <w:t>National performance standards, indicators, and targets are used when possible (e.g., National Public Health Performance Standards, Leading Health Indicators, Healthy People 2020, Public Health Accreditation Board Standards and Measures)</w:t>
            </w:r>
          </w:p>
        </w:tc>
        <w:tc>
          <w:tcPr>
            <w:tcW w:w="900" w:type="dxa"/>
            <w:vAlign w:val="center"/>
          </w:tcPr>
          <w:p w14:paraId="766A214D"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608C76EA"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07BAD73D"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25DFE5AD"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20A459DD" w14:textId="77777777" w:rsidTr="0035424E">
        <w:trPr>
          <w:cantSplit/>
        </w:trPr>
        <w:tc>
          <w:tcPr>
            <w:tcW w:w="5760" w:type="dxa"/>
          </w:tcPr>
          <w:p w14:paraId="19D3D6C6" w14:textId="77777777" w:rsidR="0035424E" w:rsidRPr="0035424E" w:rsidRDefault="0035424E" w:rsidP="00725A28">
            <w:pPr>
              <w:numPr>
                <w:ilvl w:val="0"/>
                <w:numId w:val="28"/>
              </w:numPr>
              <w:tabs>
                <w:tab w:val="num" w:pos="720"/>
              </w:tabs>
              <w:spacing w:after="0" w:line="240" w:lineRule="auto"/>
              <w:rPr>
                <w:rFonts w:eastAsia="Times New Roman" w:cs="Calibri"/>
                <w:sz w:val="20"/>
                <w:szCs w:val="20"/>
              </w:rPr>
            </w:pPr>
            <w:r w:rsidRPr="0035424E">
              <w:rPr>
                <w:rFonts w:eastAsia="Times New Roman" w:cs="Calibri"/>
                <w:sz w:val="20"/>
                <w:szCs w:val="20"/>
              </w:rPr>
              <w:t>The group benchmarks its performance against similar entities</w:t>
            </w:r>
          </w:p>
        </w:tc>
        <w:tc>
          <w:tcPr>
            <w:tcW w:w="900" w:type="dxa"/>
            <w:vAlign w:val="center"/>
          </w:tcPr>
          <w:p w14:paraId="6EE31DB4"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19F76FF0"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448E133E"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19850F30"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07FB421E" w14:textId="77777777" w:rsidTr="0035424E">
        <w:trPr>
          <w:cantSplit/>
        </w:trPr>
        <w:tc>
          <w:tcPr>
            <w:tcW w:w="5760" w:type="dxa"/>
          </w:tcPr>
          <w:p w14:paraId="5C183A51" w14:textId="77777777" w:rsidR="0035424E" w:rsidRPr="0035424E" w:rsidRDefault="0035424E" w:rsidP="00725A28">
            <w:pPr>
              <w:numPr>
                <w:ilvl w:val="0"/>
                <w:numId w:val="28"/>
              </w:numPr>
              <w:tabs>
                <w:tab w:val="num" w:pos="720"/>
              </w:tabs>
              <w:spacing w:after="0" w:line="240" w:lineRule="auto"/>
              <w:rPr>
                <w:rFonts w:eastAsia="Times New Roman" w:cs="Calibri"/>
                <w:sz w:val="20"/>
                <w:szCs w:val="20"/>
              </w:rPr>
            </w:pPr>
            <w:r w:rsidRPr="0035424E">
              <w:rPr>
                <w:rFonts w:eastAsia="Times New Roman" w:cs="Calibri"/>
                <w:sz w:val="20"/>
                <w:szCs w:val="20"/>
              </w:rPr>
              <w:t>Scientific guidelines are used</w:t>
            </w:r>
          </w:p>
        </w:tc>
        <w:tc>
          <w:tcPr>
            <w:tcW w:w="900" w:type="dxa"/>
            <w:vAlign w:val="center"/>
          </w:tcPr>
          <w:p w14:paraId="288216C2"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21AFE872"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74751A54"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4B7FFC34"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6AE7DE57" w14:textId="77777777" w:rsidTr="0035424E">
        <w:trPr>
          <w:cantSplit/>
        </w:trPr>
        <w:tc>
          <w:tcPr>
            <w:tcW w:w="5760" w:type="dxa"/>
          </w:tcPr>
          <w:p w14:paraId="4D24299A" w14:textId="77777777" w:rsidR="0035424E" w:rsidRPr="0035424E" w:rsidRDefault="0035424E" w:rsidP="00725A28">
            <w:pPr>
              <w:numPr>
                <w:ilvl w:val="0"/>
                <w:numId w:val="28"/>
              </w:numPr>
              <w:tabs>
                <w:tab w:val="num" w:pos="720"/>
              </w:tabs>
              <w:spacing w:after="0" w:line="240" w:lineRule="auto"/>
              <w:rPr>
                <w:rFonts w:eastAsia="Times New Roman" w:cs="Calibri"/>
                <w:sz w:val="20"/>
                <w:szCs w:val="20"/>
              </w:rPr>
            </w:pPr>
            <w:r w:rsidRPr="0035424E">
              <w:rPr>
                <w:rFonts w:eastAsia="Times New Roman" w:cs="Calibri"/>
                <w:sz w:val="20"/>
                <w:szCs w:val="20"/>
              </w:rPr>
              <w:t>The group sets priorities related to its strategic plan</w:t>
            </w:r>
          </w:p>
        </w:tc>
        <w:tc>
          <w:tcPr>
            <w:tcW w:w="900" w:type="dxa"/>
            <w:vAlign w:val="center"/>
          </w:tcPr>
          <w:p w14:paraId="7F5CD554"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2770F64C"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33A581F9"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6F78086B"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0FFE56A3" w14:textId="77777777" w:rsidTr="0035424E">
        <w:trPr>
          <w:cantSplit/>
        </w:trPr>
        <w:tc>
          <w:tcPr>
            <w:tcW w:w="5760" w:type="dxa"/>
            <w:tcBorders>
              <w:bottom w:val="nil"/>
            </w:tcBorders>
          </w:tcPr>
          <w:p w14:paraId="5C4997FB" w14:textId="77777777" w:rsidR="0035424E" w:rsidRPr="0035424E" w:rsidRDefault="0035424E" w:rsidP="00725A28">
            <w:pPr>
              <w:numPr>
                <w:ilvl w:val="0"/>
                <w:numId w:val="28"/>
              </w:numPr>
              <w:tabs>
                <w:tab w:val="num" w:pos="720"/>
              </w:tabs>
              <w:spacing w:after="0" w:line="240" w:lineRule="auto"/>
              <w:rPr>
                <w:rFonts w:eastAsia="Times New Roman" w:cs="Calibri"/>
                <w:sz w:val="20"/>
                <w:szCs w:val="20"/>
              </w:rPr>
            </w:pPr>
            <w:r w:rsidRPr="0035424E">
              <w:rPr>
                <w:rFonts w:eastAsia="Times New Roman" w:cs="Calibri"/>
                <w:sz w:val="20"/>
                <w:szCs w:val="20"/>
              </w:rPr>
              <w:t>The standards used cover a mix of capacities, processes, and outcomes</w:t>
            </w:r>
            <w:r w:rsidRPr="0035424E">
              <w:rPr>
                <w:rFonts w:eastAsia="Times New Roman" w:cs="Calibri"/>
                <w:sz w:val="20"/>
                <w:szCs w:val="20"/>
                <w:vertAlign w:val="superscript"/>
              </w:rPr>
              <w:footnoteReference w:id="13"/>
            </w:r>
          </w:p>
        </w:tc>
        <w:tc>
          <w:tcPr>
            <w:tcW w:w="900" w:type="dxa"/>
            <w:tcBorders>
              <w:bottom w:val="nil"/>
            </w:tcBorders>
            <w:vAlign w:val="center"/>
          </w:tcPr>
          <w:p w14:paraId="0E585313"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nil"/>
            </w:tcBorders>
            <w:vAlign w:val="center"/>
          </w:tcPr>
          <w:p w14:paraId="6D77C00A"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nil"/>
            </w:tcBorders>
            <w:vAlign w:val="center"/>
          </w:tcPr>
          <w:p w14:paraId="260F2C0E"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nil"/>
            </w:tcBorders>
          </w:tcPr>
          <w:p w14:paraId="2F19E8A2"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706D9632" w14:textId="77777777" w:rsidTr="0035424E">
        <w:trPr>
          <w:cantSplit/>
        </w:trPr>
        <w:tc>
          <w:tcPr>
            <w:tcW w:w="5760" w:type="dxa"/>
          </w:tcPr>
          <w:p w14:paraId="2B4E5F24" w14:textId="77777777" w:rsidR="0035424E" w:rsidRPr="0035424E" w:rsidRDefault="0035424E" w:rsidP="00725A28">
            <w:pPr>
              <w:numPr>
                <w:ilvl w:val="0"/>
                <w:numId w:val="20"/>
              </w:numPr>
              <w:spacing w:after="0" w:line="240" w:lineRule="auto"/>
              <w:rPr>
                <w:rFonts w:eastAsia="Times New Roman" w:cs="Calibri"/>
                <w:sz w:val="20"/>
                <w:szCs w:val="20"/>
              </w:rPr>
            </w:pPr>
            <w:r w:rsidRPr="0035424E">
              <w:rPr>
                <w:rFonts w:eastAsia="Times New Roman" w:cs="Calibri"/>
                <w:sz w:val="20"/>
                <w:szCs w:val="20"/>
              </w:rPr>
              <w:t>Performance standards, indicators, and targets are communicated throughout the organization and to its stakeholders and partners</w:t>
            </w:r>
          </w:p>
        </w:tc>
        <w:tc>
          <w:tcPr>
            <w:tcW w:w="900" w:type="dxa"/>
            <w:vAlign w:val="center"/>
          </w:tcPr>
          <w:p w14:paraId="78A4BD32"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62FB0E30"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545C3E59"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71D0C049"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t>Sometimes, but not in a strategic or consistent manner</w:t>
            </w:r>
          </w:p>
        </w:tc>
      </w:tr>
      <w:tr w:rsidR="0035424E" w:rsidRPr="0035424E" w14:paraId="1E94DDC8" w14:textId="77777777" w:rsidTr="0035424E">
        <w:trPr>
          <w:cantSplit/>
        </w:trPr>
        <w:tc>
          <w:tcPr>
            <w:tcW w:w="5760" w:type="dxa"/>
          </w:tcPr>
          <w:p w14:paraId="3727E8BC" w14:textId="77777777" w:rsidR="0035424E" w:rsidRPr="0035424E" w:rsidRDefault="0035424E" w:rsidP="00725A28">
            <w:pPr>
              <w:numPr>
                <w:ilvl w:val="0"/>
                <w:numId w:val="38"/>
              </w:numPr>
              <w:tabs>
                <w:tab w:val="num" w:pos="720"/>
              </w:tabs>
              <w:spacing w:after="0" w:line="240" w:lineRule="auto"/>
              <w:rPr>
                <w:rFonts w:eastAsia="Times New Roman" w:cs="Calibri"/>
                <w:sz w:val="20"/>
                <w:szCs w:val="20"/>
              </w:rPr>
            </w:pPr>
            <w:r w:rsidRPr="0035424E">
              <w:rPr>
                <w:rFonts w:eastAsia="Times New Roman" w:cs="Calibri"/>
                <w:sz w:val="20"/>
                <w:szCs w:val="20"/>
              </w:rPr>
              <w:t>Individuals’ performance expectations are regularly  communicated</w:t>
            </w:r>
          </w:p>
        </w:tc>
        <w:tc>
          <w:tcPr>
            <w:tcW w:w="900" w:type="dxa"/>
            <w:vAlign w:val="center"/>
          </w:tcPr>
          <w:p w14:paraId="111855C8"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6D9F9931"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1EC4EE34"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03F30F0B"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4513B3BE" w14:textId="77777777" w:rsidTr="0035424E">
        <w:trPr>
          <w:cantSplit/>
        </w:trPr>
        <w:tc>
          <w:tcPr>
            <w:tcW w:w="5760" w:type="dxa"/>
          </w:tcPr>
          <w:p w14:paraId="500D11C1" w14:textId="77777777" w:rsidR="0035424E" w:rsidRPr="0035424E" w:rsidRDefault="0035424E" w:rsidP="00725A28">
            <w:pPr>
              <w:numPr>
                <w:ilvl w:val="0"/>
                <w:numId w:val="38"/>
              </w:numPr>
              <w:tabs>
                <w:tab w:val="num" w:pos="720"/>
              </w:tabs>
              <w:spacing w:after="0" w:line="240" w:lineRule="auto"/>
              <w:rPr>
                <w:rFonts w:eastAsia="Times New Roman" w:cs="Calibri"/>
                <w:sz w:val="20"/>
                <w:szCs w:val="20"/>
              </w:rPr>
            </w:pPr>
            <w:r w:rsidRPr="0035424E">
              <w:rPr>
                <w:rFonts w:eastAsia="Times New Roman" w:cs="Calibri"/>
                <w:sz w:val="20"/>
                <w:szCs w:val="20"/>
              </w:rPr>
              <w:t>The group relates performance standards to recognized public health goals and frameworks, (e.g., Essential Public Health Services)</w:t>
            </w:r>
          </w:p>
        </w:tc>
        <w:tc>
          <w:tcPr>
            <w:tcW w:w="900" w:type="dxa"/>
            <w:vAlign w:val="center"/>
          </w:tcPr>
          <w:p w14:paraId="206EF9A0"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5C6B20CD"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14D642B9"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7ACA7C69" w14:textId="77777777" w:rsidR="0035424E" w:rsidRPr="0035424E" w:rsidRDefault="0035424E" w:rsidP="0035424E">
            <w:pPr>
              <w:spacing w:after="0" w:line="240" w:lineRule="auto"/>
              <w:ind w:left="0"/>
              <w:rPr>
                <w:rFonts w:eastAsia="Times New Roman" w:cs="Calibri"/>
                <w:sz w:val="20"/>
                <w:szCs w:val="20"/>
              </w:rPr>
            </w:pPr>
            <w:r w:rsidRPr="0035424E">
              <w:rPr>
                <w:rFonts w:eastAsia="Times New Roman" w:cs="Calibri"/>
                <w:sz w:val="20"/>
                <w:szCs w:val="20"/>
              </w:rPr>
              <w:t>Not in a formalized manner; not understood by staff</w:t>
            </w:r>
          </w:p>
        </w:tc>
      </w:tr>
      <w:tr w:rsidR="0035424E" w:rsidRPr="0035424E" w14:paraId="36C2E85A" w14:textId="77777777" w:rsidTr="0035424E">
        <w:trPr>
          <w:cantSplit/>
        </w:trPr>
        <w:tc>
          <w:tcPr>
            <w:tcW w:w="5760" w:type="dxa"/>
            <w:tcBorders>
              <w:bottom w:val="nil"/>
            </w:tcBorders>
          </w:tcPr>
          <w:p w14:paraId="1FE35392" w14:textId="77777777" w:rsidR="0035424E" w:rsidRPr="0035424E" w:rsidRDefault="0035424E" w:rsidP="00725A28">
            <w:pPr>
              <w:numPr>
                <w:ilvl w:val="0"/>
                <w:numId w:val="20"/>
              </w:numPr>
              <w:spacing w:after="0" w:line="240" w:lineRule="auto"/>
              <w:rPr>
                <w:rFonts w:eastAsia="Times New Roman" w:cs="Calibri"/>
                <w:sz w:val="20"/>
                <w:szCs w:val="20"/>
              </w:rPr>
            </w:pPr>
            <w:r w:rsidRPr="0035424E">
              <w:rPr>
                <w:rFonts w:eastAsia="Times New Roman" w:cs="Calibri"/>
                <w:sz w:val="20"/>
                <w:szCs w:val="20"/>
              </w:rPr>
              <w:t xml:space="preserve">The group regularly reviews standards and targets </w:t>
            </w:r>
          </w:p>
        </w:tc>
        <w:tc>
          <w:tcPr>
            <w:tcW w:w="900" w:type="dxa"/>
            <w:tcBorders>
              <w:bottom w:val="nil"/>
            </w:tcBorders>
            <w:vAlign w:val="center"/>
          </w:tcPr>
          <w:p w14:paraId="6F09CFD1"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nil"/>
            </w:tcBorders>
            <w:vAlign w:val="center"/>
          </w:tcPr>
          <w:p w14:paraId="66768593"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nil"/>
            </w:tcBorders>
            <w:vAlign w:val="center"/>
          </w:tcPr>
          <w:p w14:paraId="6BEF53F5"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nil"/>
            </w:tcBorders>
          </w:tcPr>
          <w:p w14:paraId="5774CBFF"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7203EEB7" w14:textId="77777777" w:rsidTr="0035424E">
        <w:trPr>
          <w:cantSplit/>
        </w:trPr>
        <w:tc>
          <w:tcPr>
            <w:tcW w:w="5760" w:type="dxa"/>
            <w:tcBorders>
              <w:bottom w:val="nil"/>
            </w:tcBorders>
          </w:tcPr>
          <w:p w14:paraId="6E58A20E" w14:textId="77777777" w:rsidR="0035424E" w:rsidRPr="0035424E" w:rsidRDefault="0035424E" w:rsidP="00725A28">
            <w:pPr>
              <w:numPr>
                <w:ilvl w:val="0"/>
                <w:numId w:val="20"/>
              </w:numPr>
              <w:spacing w:after="0" w:line="240" w:lineRule="auto"/>
              <w:rPr>
                <w:rFonts w:eastAsia="Times New Roman" w:cs="Calibri"/>
                <w:sz w:val="20"/>
                <w:szCs w:val="20"/>
              </w:rPr>
            </w:pPr>
            <w:r w:rsidRPr="0035424E">
              <w:rPr>
                <w:rFonts w:eastAsia="Times New Roman" w:cs="Calibri"/>
                <w:sz w:val="20"/>
                <w:szCs w:val="20"/>
              </w:rPr>
              <w:t>Staff understand standards and targets</w:t>
            </w:r>
          </w:p>
        </w:tc>
        <w:tc>
          <w:tcPr>
            <w:tcW w:w="900" w:type="dxa"/>
            <w:tcBorders>
              <w:bottom w:val="nil"/>
            </w:tcBorders>
            <w:vAlign w:val="center"/>
          </w:tcPr>
          <w:p w14:paraId="594DD95D"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nil"/>
            </w:tcBorders>
            <w:vAlign w:val="center"/>
          </w:tcPr>
          <w:p w14:paraId="1A989C61"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nil"/>
            </w:tcBorders>
            <w:vAlign w:val="center"/>
          </w:tcPr>
          <w:p w14:paraId="6BB3F5AD"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nil"/>
            </w:tcBorders>
          </w:tcPr>
          <w:p w14:paraId="71E4CFC7"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249980C0" w14:textId="77777777" w:rsidTr="0035424E">
        <w:trPr>
          <w:cantSplit/>
        </w:trPr>
        <w:tc>
          <w:tcPr>
            <w:tcW w:w="5760" w:type="dxa"/>
            <w:tcBorders>
              <w:bottom w:val="single" w:sz="4" w:space="0" w:color="auto"/>
            </w:tcBorders>
          </w:tcPr>
          <w:p w14:paraId="1BE9D233" w14:textId="77777777" w:rsidR="0035424E" w:rsidRPr="0035424E" w:rsidRDefault="0035424E" w:rsidP="00725A28">
            <w:pPr>
              <w:numPr>
                <w:ilvl w:val="0"/>
                <w:numId w:val="20"/>
              </w:numPr>
              <w:spacing w:after="0" w:line="240" w:lineRule="auto"/>
              <w:rPr>
                <w:rFonts w:eastAsia="Times New Roman" w:cs="Calibri"/>
                <w:sz w:val="20"/>
                <w:szCs w:val="20"/>
              </w:rPr>
            </w:pPr>
            <w:r w:rsidRPr="0035424E">
              <w:rPr>
                <w:rFonts w:eastAsia="Times New Roman" w:cs="Calibri"/>
                <w:sz w:val="20"/>
                <w:szCs w:val="20"/>
              </w:rPr>
              <w:t>Performance standards are aligned across multiple groups (e.g., same child health standard is used across programs and agencies)</w:t>
            </w:r>
          </w:p>
        </w:tc>
        <w:tc>
          <w:tcPr>
            <w:tcW w:w="900" w:type="dxa"/>
            <w:tcBorders>
              <w:bottom w:val="single" w:sz="4" w:space="0" w:color="auto"/>
            </w:tcBorders>
            <w:vAlign w:val="center"/>
          </w:tcPr>
          <w:p w14:paraId="7431C1C5"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single" w:sz="4" w:space="0" w:color="auto"/>
            </w:tcBorders>
            <w:vAlign w:val="center"/>
          </w:tcPr>
          <w:p w14:paraId="33E39B34"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single" w:sz="4" w:space="0" w:color="auto"/>
            </w:tcBorders>
            <w:vAlign w:val="center"/>
          </w:tcPr>
          <w:p w14:paraId="3DC5DE73"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single" w:sz="4" w:space="0" w:color="auto"/>
            </w:tcBorders>
          </w:tcPr>
          <w:p w14:paraId="6AF3C355"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6F89295A" w14:textId="77777777" w:rsidTr="0035424E">
        <w:trPr>
          <w:cantSplit/>
        </w:trPr>
        <w:tc>
          <w:tcPr>
            <w:tcW w:w="5760" w:type="dxa"/>
            <w:tcBorders>
              <w:top w:val="nil"/>
              <w:bottom w:val="nil"/>
            </w:tcBorders>
          </w:tcPr>
          <w:p w14:paraId="2FED1CBE" w14:textId="77777777" w:rsidR="0035424E" w:rsidRPr="0035424E" w:rsidRDefault="0035424E" w:rsidP="00725A28">
            <w:pPr>
              <w:numPr>
                <w:ilvl w:val="0"/>
                <w:numId w:val="20"/>
              </w:numPr>
              <w:spacing w:after="0" w:line="240" w:lineRule="auto"/>
              <w:rPr>
                <w:rFonts w:eastAsia="Times New Roman" w:cs="Calibri"/>
                <w:sz w:val="20"/>
                <w:szCs w:val="20"/>
              </w:rPr>
            </w:pPr>
            <w:r w:rsidRPr="0035424E">
              <w:rPr>
                <w:rFonts w:eastAsia="Times New Roman" w:cs="Calibri"/>
                <w:snapToGrid w:val="0"/>
                <w:sz w:val="20"/>
                <w:szCs w:val="20"/>
              </w:rPr>
              <w:t>Training is available to help staff use performance standards</w:t>
            </w:r>
          </w:p>
        </w:tc>
        <w:tc>
          <w:tcPr>
            <w:tcW w:w="900" w:type="dxa"/>
            <w:tcBorders>
              <w:top w:val="nil"/>
              <w:bottom w:val="nil"/>
            </w:tcBorders>
            <w:vAlign w:val="center"/>
          </w:tcPr>
          <w:p w14:paraId="36747A71"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top w:val="nil"/>
              <w:bottom w:val="nil"/>
            </w:tcBorders>
            <w:vAlign w:val="center"/>
          </w:tcPr>
          <w:p w14:paraId="2D8A1D97"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top w:val="nil"/>
              <w:bottom w:val="nil"/>
            </w:tcBorders>
            <w:vAlign w:val="center"/>
          </w:tcPr>
          <w:p w14:paraId="269DE9D9"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top w:val="nil"/>
              <w:bottom w:val="nil"/>
            </w:tcBorders>
          </w:tcPr>
          <w:p w14:paraId="1320E1F5"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1626BEB1" w14:textId="77777777" w:rsidTr="0035424E">
        <w:trPr>
          <w:cantSplit/>
        </w:trPr>
        <w:tc>
          <w:tcPr>
            <w:tcW w:w="5760" w:type="dxa"/>
            <w:tcBorders>
              <w:bottom w:val="single" w:sz="4" w:space="0" w:color="auto"/>
            </w:tcBorders>
          </w:tcPr>
          <w:p w14:paraId="7C04481E" w14:textId="77777777" w:rsidR="0035424E" w:rsidRPr="0035424E" w:rsidRDefault="0035424E" w:rsidP="00725A28">
            <w:pPr>
              <w:numPr>
                <w:ilvl w:val="0"/>
                <w:numId w:val="20"/>
              </w:numPr>
              <w:spacing w:after="0" w:line="240" w:lineRule="auto"/>
              <w:rPr>
                <w:rFonts w:eastAsia="Times New Roman" w:cs="Calibri"/>
                <w:sz w:val="20"/>
                <w:szCs w:val="20"/>
              </w:rPr>
            </w:pPr>
            <w:r w:rsidRPr="0035424E">
              <w:rPr>
                <w:rFonts w:eastAsia="Times New Roman" w:cs="Calibri"/>
                <w:sz w:val="20"/>
                <w:szCs w:val="20"/>
              </w:rPr>
              <w:t>Personnel and financial resources are assigned to make sure efforts are guided by relevant performance standards and targets</w:t>
            </w:r>
          </w:p>
        </w:tc>
        <w:tc>
          <w:tcPr>
            <w:tcW w:w="900" w:type="dxa"/>
            <w:tcBorders>
              <w:bottom w:val="single" w:sz="4" w:space="0" w:color="auto"/>
            </w:tcBorders>
            <w:vAlign w:val="center"/>
          </w:tcPr>
          <w:p w14:paraId="4B4FB2CA"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single" w:sz="4" w:space="0" w:color="auto"/>
            </w:tcBorders>
            <w:vAlign w:val="center"/>
          </w:tcPr>
          <w:p w14:paraId="4B8ACE04"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single" w:sz="4" w:space="0" w:color="auto"/>
            </w:tcBorders>
            <w:vAlign w:val="center"/>
          </w:tcPr>
          <w:p w14:paraId="270E591B"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single" w:sz="4" w:space="0" w:color="auto"/>
            </w:tcBorders>
          </w:tcPr>
          <w:p w14:paraId="6C7D18A1" w14:textId="77777777" w:rsidR="0035424E" w:rsidRPr="0035424E" w:rsidRDefault="0035424E" w:rsidP="0035424E">
            <w:pPr>
              <w:spacing w:after="0" w:line="240" w:lineRule="auto"/>
              <w:ind w:left="0"/>
              <w:jc w:val="center"/>
              <w:rPr>
                <w:rFonts w:eastAsia="Times New Roman" w:cs="Calibri"/>
                <w:sz w:val="20"/>
                <w:szCs w:val="20"/>
              </w:rPr>
            </w:pPr>
          </w:p>
        </w:tc>
      </w:tr>
    </w:tbl>
    <w:p w14:paraId="676E5CD9" w14:textId="77777777" w:rsidR="0035424E" w:rsidRPr="0035424E" w:rsidRDefault="0035424E" w:rsidP="0035424E">
      <w:pPr>
        <w:spacing w:after="0" w:line="240" w:lineRule="auto"/>
        <w:ind w:left="0"/>
        <w:rPr>
          <w:rFonts w:eastAsia="Times New Roman" w:cs="Calibri"/>
          <w:sz w:val="20"/>
          <w:szCs w:val="20"/>
        </w:rPr>
      </w:pPr>
    </w:p>
    <w:p w14:paraId="0FECD4CA" w14:textId="77777777" w:rsidR="0035424E" w:rsidRPr="0035424E" w:rsidRDefault="0035424E" w:rsidP="0035424E">
      <w:pPr>
        <w:spacing w:after="0" w:line="240" w:lineRule="auto"/>
        <w:ind w:left="0"/>
        <w:rPr>
          <w:rFonts w:eastAsia="Times New Roman" w:cs="Calibri"/>
          <w:sz w:val="20"/>
          <w:szCs w:val="20"/>
        </w:rPr>
      </w:pPr>
      <w:r w:rsidRPr="0035424E">
        <w:rPr>
          <w:rFonts w:eastAsia="Times New Roman" w:cs="Calibri"/>
          <w:b/>
          <w:sz w:val="26"/>
          <w:szCs w:val="26"/>
        </w:rPr>
        <w:t>Section III.  Performance Measurement</w:t>
      </w:r>
      <w:r w:rsidRPr="0035424E">
        <w:rPr>
          <w:rFonts w:eastAsia="Times New Roman" w:cs="Calibri"/>
          <w:sz w:val="26"/>
          <w:szCs w:val="26"/>
        </w:rPr>
        <w:t xml:space="preserve"> </w:t>
      </w:r>
      <w:r w:rsidRPr="0035424E">
        <w:rPr>
          <w:rFonts w:eastAsia="Times New Roman" w:cs="Calibri"/>
          <w:i/>
        </w:rPr>
        <w:t xml:space="preserve">- </w:t>
      </w:r>
      <w:r w:rsidRPr="0035424E">
        <w:rPr>
          <w:rFonts w:eastAsia="Times New Roman" w:cs="Calibri"/>
          <w:i/>
          <w:snapToGrid w:val="0"/>
          <w:sz w:val="20"/>
          <w:szCs w:val="20"/>
        </w:rPr>
        <w:t>Development, application, and use of performance measures to assess achievement of performance standards.</w:t>
      </w:r>
    </w:p>
    <w:p w14:paraId="0BAC08B3" w14:textId="77777777" w:rsidR="0035424E" w:rsidRPr="0035424E" w:rsidRDefault="0035424E" w:rsidP="0035424E">
      <w:pPr>
        <w:spacing w:after="0" w:line="240" w:lineRule="auto"/>
        <w:ind w:left="0"/>
        <w:rPr>
          <w:rFonts w:eastAsia="Times New Roman" w:cs="Calibri"/>
          <w:sz w:val="20"/>
          <w:szCs w:val="20"/>
        </w:rPr>
      </w:pPr>
    </w:p>
    <w:tbl>
      <w:tblPr>
        <w:tblW w:w="135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900"/>
        <w:gridCol w:w="810"/>
        <w:gridCol w:w="900"/>
        <w:gridCol w:w="5040"/>
      </w:tblGrid>
      <w:tr w:rsidR="0035424E" w:rsidRPr="0035424E" w14:paraId="05A1ED95" w14:textId="77777777" w:rsidTr="0035424E">
        <w:trPr>
          <w:cantSplit/>
          <w:trHeight w:val="494"/>
        </w:trPr>
        <w:tc>
          <w:tcPr>
            <w:tcW w:w="5850" w:type="dxa"/>
            <w:shd w:val="pct10" w:color="auto" w:fill="FFFFFF"/>
          </w:tcPr>
          <w:p w14:paraId="61D68129" w14:textId="77777777" w:rsidR="0035424E" w:rsidRPr="0035424E" w:rsidRDefault="0035424E" w:rsidP="0035424E">
            <w:pPr>
              <w:keepNext/>
              <w:spacing w:after="0" w:line="240" w:lineRule="auto"/>
              <w:ind w:left="0"/>
              <w:outlineLvl w:val="0"/>
              <w:rPr>
                <w:rFonts w:eastAsia="Times New Roman" w:cs="Calibri"/>
                <w:sz w:val="20"/>
                <w:szCs w:val="20"/>
                <w:u w:val="single"/>
              </w:rPr>
            </w:pPr>
          </w:p>
        </w:tc>
        <w:tc>
          <w:tcPr>
            <w:tcW w:w="900" w:type="dxa"/>
            <w:shd w:val="pct10" w:color="auto" w:fill="FFFFFF"/>
            <w:vAlign w:val="bottom"/>
          </w:tcPr>
          <w:p w14:paraId="7D25DC54"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Never/</w:t>
            </w:r>
          </w:p>
          <w:p w14:paraId="30828BEF"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Almost Never</w:t>
            </w:r>
          </w:p>
        </w:tc>
        <w:tc>
          <w:tcPr>
            <w:tcW w:w="810" w:type="dxa"/>
            <w:shd w:val="pct10" w:color="auto" w:fill="FFFFFF"/>
            <w:vAlign w:val="bottom"/>
          </w:tcPr>
          <w:p w14:paraId="1B3F2EC3"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Some-times</w:t>
            </w:r>
          </w:p>
        </w:tc>
        <w:tc>
          <w:tcPr>
            <w:tcW w:w="900" w:type="dxa"/>
            <w:shd w:val="pct10" w:color="auto" w:fill="FFFFFF"/>
            <w:vAlign w:val="bottom"/>
          </w:tcPr>
          <w:p w14:paraId="61F1A7A2"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Always/</w:t>
            </w:r>
          </w:p>
          <w:p w14:paraId="0EB8E5EB"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Almost Always</w:t>
            </w:r>
          </w:p>
        </w:tc>
        <w:tc>
          <w:tcPr>
            <w:tcW w:w="5040" w:type="dxa"/>
            <w:shd w:val="pct10" w:color="auto" w:fill="FFFFFF"/>
            <w:vAlign w:val="center"/>
          </w:tcPr>
          <w:p w14:paraId="665929B5" w14:textId="77777777" w:rsidR="0035424E" w:rsidRPr="0035424E" w:rsidRDefault="0035424E" w:rsidP="0035424E">
            <w:pPr>
              <w:keepNext/>
              <w:spacing w:after="0" w:line="240" w:lineRule="auto"/>
              <w:ind w:left="0"/>
              <w:jc w:val="center"/>
              <w:outlineLvl w:val="0"/>
              <w:rPr>
                <w:rFonts w:eastAsia="Times New Roman" w:cs="Calibri"/>
                <w:sz w:val="20"/>
                <w:szCs w:val="20"/>
              </w:rPr>
            </w:pPr>
            <w:r w:rsidRPr="0035424E">
              <w:rPr>
                <w:rFonts w:eastAsia="Times New Roman" w:cs="Calibri"/>
                <w:sz w:val="19"/>
                <w:szCs w:val="19"/>
              </w:rPr>
              <w:t>Note details or comments mentioned                                   during the assessment</w:t>
            </w:r>
          </w:p>
        </w:tc>
      </w:tr>
      <w:tr w:rsidR="0035424E" w:rsidRPr="0035424E" w14:paraId="2AAB63FB" w14:textId="77777777" w:rsidTr="0035424E">
        <w:trPr>
          <w:cantSplit/>
        </w:trPr>
        <w:tc>
          <w:tcPr>
            <w:tcW w:w="5850" w:type="dxa"/>
          </w:tcPr>
          <w:p w14:paraId="30242507" w14:textId="77777777" w:rsidR="0035424E" w:rsidRPr="0035424E" w:rsidRDefault="0035424E" w:rsidP="00725A28">
            <w:pPr>
              <w:numPr>
                <w:ilvl w:val="0"/>
                <w:numId w:val="39"/>
              </w:numPr>
              <w:spacing w:after="0" w:line="240" w:lineRule="auto"/>
              <w:rPr>
                <w:rFonts w:eastAsia="Times New Roman" w:cs="Calibri"/>
                <w:sz w:val="20"/>
                <w:szCs w:val="20"/>
              </w:rPr>
            </w:pPr>
            <w:r w:rsidRPr="0035424E">
              <w:rPr>
                <w:rFonts w:eastAsia="Times New Roman" w:cs="Calibri"/>
                <w:sz w:val="20"/>
                <w:szCs w:val="20"/>
              </w:rPr>
              <w:t>The group (program, organization, or system) uses specific measures for established performance standards and targets</w:t>
            </w:r>
          </w:p>
        </w:tc>
        <w:tc>
          <w:tcPr>
            <w:tcW w:w="900" w:type="dxa"/>
            <w:vAlign w:val="center"/>
          </w:tcPr>
          <w:p w14:paraId="75AD4459"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1323FD20"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66B27297"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66E2ED02"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35EBD879" w14:textId="77777777" w:rsidTr="0035424E">
        <w:trPr>
          <w:cantSplit/>
        </w:trPr>
        <w:tc>
          <w:tcPr>
            <w:tcW w:w="5850" w:type="dxa"/>
          </w:tcPr>
          <w:p w14:paraId="0C277080" w14:textId="77777777" w:rsidR="0035424E" w:rsidRPr="0035424E" w:rsidRDefault="0035424E" w:rsidP="00725A28">
            <w:pPr>
              <w:numPr>
                <w:ilvl w:val="0"/>
                <w:numId w:val="29"/>
              </w:numPr>
              <w:tabs>
                <w:tab w:val="num" w:pos="720"/>
              </w:tabs>
              <w:spacing w:after="0" w:line="240" w:lineRule="auto"/>
              <w:rPr>
                <w:rFonts w:eastAsia="Times New Roman" w:cs="Calibri"/>
                <w:sz w:val="20"/>
                <w:szCs w:val="20"/>
              </w:rPr>
            </w:pPr>
            <w:r w:rsidRPr="0035424E">
              <w:rPr>
                <w:rFonts w:eastAsia="Times New Roman" w:cs="Calibri"/>
                <w:sz w:val="20"/>
                <w:szCs w:val="20"/>
              </w:rPr>
              <w:t>Measures are clearly defined</w:t>
            </w:r>
          </w:p>
        </w:tc>
        <w:tc>
          <w:tcPr>
            <w:tcW w:w="900" w:type="dxa"/>
            <w:vAlign w:val="center"/>
          </w:tcPr>
          <w:p w14:paraId="60138995"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689203F9"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44AF6869"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18454EC7"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14366790" w14:textId="77777777" w:rsidTr="0035424E">
        <w:trPr>
          <w:cantSplit/>
        </w:trPr>
        <w:tc>
          <w:tcPr>
            <w:tcW w:w="5850" w:type="dxa"/>
          </w:tcPr>
          <w:p w14:paraId="33DC6BEE" w14:textId="77777777" w:rsidR="0035424E" w:rsidRPr="0035424E" w:rsidRDefault="0035424E" w:rsidP="00725A28">
            <w:pPr>
              <w:numPr>
                <w:ilvl w:val="0"/>
                <w:numId w:val="29"/>
              </w:numPr>
              <w:tabs>
                <w:tab w:val="num" w:pos="720"/>
              </w:tabs>
              <w:spacing w:after="0" w:line="240" w:lineRule="auto"/>
              <w:rPr>
                <w:rFonts w:eastAsia="Times New Roman" w:cs="Calibri"/>
                <w:sz w:val="20"/>
                <w:szCs w:val="20"/>
              </w:rPr>
            </w:pPr>
            <w:r w:rsidRPr="0035424E">
              <w:rPr>
                <w:rFonts w:eastAsia="Times New Roman" w:cs="Calibri"/>
                <w:sz w:val="20"/>
                <w:szCs w:val="20"/>
              </w:rPr>
              <w:t>Quantitative measures have clearly defined units of measure</w:t>
            </w:r>
          </w:p>
        </w:tc>
        <w:tc>
          <w:tcPr>
            <w:tcW w:w="900" w:type="dxa"/>
            <w:vAlign w:val="center"/>
          </w:tcPr>
          <w:p w14:paraId="2A25585D"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75BBA586"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3AC9F94B"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716D9693"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12CCF627" w14:textId="77777777" w:rsidTr="0035424E">
        <w:trPr>
          <w:cantSplit/>
        </w:trPr>
        <w:tc>
          <w:tcPr>
            <w:tcW w:w="5850" w:type="dxa"/>
            <w:tcBorders>
              <w:bottom w:val="nil"/>
            </w:tcBorders>
          </w:tcPr>
          <w:p w14:paraId="062FB0FE" w14:textId="77777777" w:rsidR="0035424E" w:rsidRPr="0035424E" w:rsidRDefault="0035424E" w:rsidP="00725A28">
            <w:pPr>
              <w:numPr>
                <w:ilvl w:val="0"/>
                <w:numId w:val="29"/>
              </w:numPr>
              <w:tabs>
                <w:tab w:val="num" w:pos="720"/>
              </w:tabs>
              <w:spacing w:after="0" w:line="240" w:lineRule="auto"/>
              <w:rPr>
                <w:rFonts w:eastAsia="Times New Roman" w:cs="Calibri"/>
                <w:sz w:val="20"/>
                <w:szCs w:val="20"/>
              </w:rPr>
            </w:pPr>
            <w:r w:rsidRPr="0035424E">
              <w:rPr>
                <w:rFonts w:eastAsia="Times New Roman" w:cs="Calibri"/>
                <w:sz w:val="20"/>
                <w:szCs w:val="20"/>
              </w:rPr>
              <w:t>Inter-rater reliability has been established for qualitative measures</w:t>
            </w:r>
          </w:p>
        </w:tc>
        <w:tc>
          <w:tcPr>
            <w:tcW w:w="900" w:type="dxa"/>
            <w:tcBorders>
              <w:bottom w:val="nil"/>
            </w:tcBorders>
            <w:vAlign w:val="center"/>
          </w:tcPr>
          <w:p w14:paraId="6EA5C428"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nil"/>
            </w:tcBorders>
            <w:vAlign w:val="center"/>
          </w:tcPr>
          <w:p w14:paraId="68632219"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nil"/>
            </w:tcBorders>
            <w:vAlign w:val="center"/>
          </w:tcPr>
          <w:p w14:paraId="3E2004C1"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nil"/>
            </w:tcBorders>
          </w:tcPr>
          <w:p w14:paraId="6D633AA0"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6BE991A2" w14:textId="77777777" w:rsidTr="0035424E">
        <w:trPr>
          <w:cantSplit/>
        </w:trPr>
        <w:tc>
          <w:tcPr>
            <w:tcW w:w="5850" w:type="dxa"/>
            <w:tcBorders>
              <w:bottom w:val="nil"/>
            </w:tcBorders>
          </w:tcPr>
          <w:p w14:paraId="5C0BEA8B" w14:textId="77777777" w:rsidR="0035424E" w:rsidRPr="0035424E" w:rsidRDefault="0035424E" w:rsidP="00725A28">
            <w:pPr>
              <w:numPr>
                <w:ilvl w:val="0"/>
                <w:numId w:val="39"/>
              </w:numPr>
              <w:spacing w:after="0" w:line="240" w:lineRule="auto"/>
              <w:rPr>
                <w:rFonts w:eastAsia="Times New Roman" w:cs="Calibri"/>
                <w:sz w:val="20"/>
                <w:szCs w:val="20"/>
              </w:rPr>
            </w:pPr>
            <w:r w:rsidRPr="0035424E">
              <w:rPr>
                <w:rFonts w:eastAsia="Times New Roman" w:cs="Calibri"/>
                <w:sz w:val="20"/>
                <w:szCs w:val="20"/>
              </w:rPr>
              <w:t>Measures are selected in coordination with other programs, divisions, or organizations to avoid duplication in data collection</w:t>
            </w:r>
          </w:p>
        </w:tc>
        <w:tc>
          <w:tcPr>
            <w:tcW w:w="900" w:type="dxa"/>
            <w:tcBorders>
              <w:bottom w:val="nil"/>
            </w:tcBorders>
            <w:vAlign w:val="center"/>
          </w:tcPr>
          <w:p w14:paraId="5031AF10"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nil"/>
            </w:tcBorders>
            <w:vAlign w:val="center"/>
          </w:tcPr>
          <w:p w14:paraId="1D15C71D"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nil"/>
            </w:tcBorders>
            <w:vAlign w:val="center"/>
          </w:tcPr>
          <w:p w14:paraId="67847641"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nil"/>
            </w:tcBorders>
          </w:tcPr>
          <w:p w14:paraId="5FB989D5"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t xml:space="preserve">Has been discussion, but no action </w:t>
            </w:r>
          </w:p>
        </w:tc>
      </w:tr>
      <w:tr w:rsidR="0035424E" w:rsidRPr="0035424E" w14:paraId="07FA7E95" w14:textId="77777777" w:rsidTr="0035424E">
        <w:trPr>
          <w:cantSplit/>
        </w:trPr>
        <w:tc>
          <w:tcPr>
            <w:tcW w:w="5850" w:type="dxa"/>
            <w:tcBorders>
              <w:bottom w:val="single" w:sz="4" w:space="0" w:color="auto"/>
            </w:tcBorders>
          </w:tcPr>
          <w:p w14:paraId="7A84EB36" w14:textId="77777777" w:rsidR="0035424E" w:rsidRPr="0035424E" w:rsidRDefault="0035424E" w:rsidP="00725A28">
            <w:pPr>
              <w:numPr>
                <w:ilvl w:val="0"/>
                <w:numId w:val="39"/>
              </w:numPr>
              <w:spacing w:after="0" w:line="240" w:lineRule="auto"/>
              <w:rPr>
                <w:rFonts w:eastAsia="Times New Roman" w:cs="Calibri"/>
                <w:sz w:val="20"/>
                <w:szCs w:val="20"/>
              </w:rPr>
            </w:pPr>
            <w:r w:rsidRPr="0035424E">
              <w:rPr>
                <w:rFonts w:eastAsia="Times New Roman" w:cs="Calibri"/>
                <w:sz w:val="20"/>
                <w:szCs w:val="20"/>
              </w:rPr>
              <w:t>There are defined methods and criteria</w:t>
            </w:r>
            <w:r w:rsidRPr="0035424E">
              <w:rPr>
                <w:rFonts w:eastAsia="Times New Roman" w:cs="Calibri"/>
                <w:sz w:val="20"/>
                <w:szCs w:val="20"/>
                <w:vertAlign w:val="superscript"/>
              </w:rPr>
              <w:footnoteReference w:id="14"/>
            </w:r>
            <w:r w:rsidRPr="0035424E">
              <w:rPr>
                <w:rFonts w:eastAsia="Times New Roman" w:cs="Calibri"/>
                <w:sz w:val="20"/>
                <w:szCs w:val="20"/>
              </w:rPr>
              <w:t xml:space="preserve"> for selecting performance measures</w:t>
            </w:r>
          </w:p>
        </w:tc>
        <w:tc>
          <w:tcPr>
            <w:tcW w:w="900" w:type="dxa"/>
            <w:tcBorders>
              <w:bottom w:val="single" w:sz="4" w:space="0" w:color="auto"/>
            </w:tcBorders>
            <w:vAlign w:val="center"/>
          </w:tcPr>
          <w:p w14:paraId="58405E18"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single" w:sz="4" w:space="0" w:color="auto"/>
            </w:tcBorders>
            <w:vAlign w:val="center"/>
          </w:tcPr>
          <w:p w14:paraId="386692B7"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single" w:sz="4" w:space="0" w:color="auto"/>
            </w:tcBorders>
            <w:vAlign w:val="center"/>
          </w:tcPr>
          <w:p w14:paraId="521741B5"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single" w:sz="4" w:space="0" w:color="auto"/>
            </w:tcBorders>
          </w:tcPr>
          <w:p w14:paraId="6140A4AE" w14:textId="77777777" w:rsidR="0035424E" w:rsidRPr="0035424E" w:rsidRDefault="0035424E" w:rsidP="0035424E">
            <w:pPr>
              <w:spacing w:after="0" w:line="240" w:lineRule="auto"/>
              <w:ind w:left="0"/>
              <w:rPr>
                <w:rFonts w:eastAsia="Times New Roman" w:cs="Calibri"/>
                <w:sz w:val="20"/>
                <w:szCs w:val="20"/>
              </w:rPr>
            </w:pPr>
          </w:p>
        </w:tc>
      </w:tr>
      <w:tr w:rsidR="0035424E" w:rsidRPr="0035424E" w14:paraId="06386D7F" w14:textId="77777777" w:rsidTr="0035424E">
        <w:trPr>
          <w:cantSplit/>
        </w:trPr>
        <w:tc>
          <w:tcPr>
            <w:tcW w:w="5850" w:type="dxa"/>
          </w:tcPr>
          <w:p w14:paraId="2FD6C5AA" w14:textId="77777777" w:rsidR="0035424E" w:rsidRPr="0035424E" w:rsidRDefault="0035424E" w:rsidP="00725A28">
            <w:pPr>
              <w:numPr>
                <w:ilvl w:val="0"/>
                <w:numId w:val="30"/>
              </w:numPr>
              <w:tabs>
                <w:tab w:val="num" w:pos="720"/>
              </w:tabs>
              <w:spacing w:after="0" w:line="240" w:lineRule="auto"/>
              <w:rPr>
                <w:rFonts w:eastAsia="Times New Roman" w:cs="Calibri"/>
                <w:sz w:val="20"/>
                <w:szCs w:val="20"/>
              </w:rPr>
            </w:pPr>
            <w:r w:rsidRPr="0035424E">
              <w:rPr>
                <w:rFonts w:eastAsia="Times New Roman" w:cs="Calibri"/>
                <w:sz w:val="20"/>
                <w:szCs w:val="20"/>
              </w:rPr>
              <w:t>Existing sources of data are used whenever possible</w:t>
            </w:r>
          </w:p>
        </w:tc>
        <w:tc>
          <w:tcPr>
            <w:tcW w:w="900" w:type="dxa"/>
            <w:vAlign w:val="center"/>
          </w:tcPr>
          <w:p w14:paraId="5D69D2B0"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3FC4922A"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73282222"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65B25A20"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2D0ED026" w14:textId="77777777" w:rsidTr="0035424E">
        <w:trPr>
          <w:cantSplit/>
        </w:trPr>
        <w:tc>
          <w:tcPr>
            <w:tcW w:w="5850" w:type="dxa"/>
          </w:tcPr>
          <w:p w14:paraId="3DCD5BE2" w14:textId="77777777" w:rsidR="0035424E" w:rsidRPr="0035424E" w:rsidRDefault="0035424E" w:rsidP="00725A28">
            <w:pPr>
              <w:numPr>
                <w:ilvl w:val="0"/>
                <w:numId w:val="30"/>
              </w:numPr>
              <w:tabs>
                <w:tab w:val="num" w:pos="720"/>
              </w:tabs>
              <w:spacing w:after="0" w:line="240" w:lineRule="auto"/>
              <w:rPr>
                <w:rFonts w:eastAsia="Times New Roman" w:cs="Calibri"/>
                <w:sz w:val="20"/>
                <w:szCs w:val="20"/>
              </w:rPr>
            </w:pPr>
            <w:r w:rsidRPr="0035424E">
              <w:rPr>
                <w:rFonts w:eastAsia="Times New Roman" w:cs="Calibri"/>
                <w:sz w:val="20"/>
                <w:szCs w:val="20"/>
              </w:rPr>
              <w:t xml:space="preserve">Standardized measures (e.g., national programs or health indicators) are used whenever possible </w:t>
            </w:r>
          </w:p>
        </w:tc>
        <w:tc>
          <w:tcPr>
            <w:tcW w:w="900" w:type="dxa"/>
            <w:vAlign w:val="center"/>
          </w:tcPr>
          <w:p w14:paraId="0A4AB02A"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6E550489"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4E9BEE56"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4F1328BE"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3453A1BE" w14:textId="77777777" w:rsidTr="0035424E">
        <w:trPr>
          <w:cantSplit/>
        </w:trPr>
        <w:tc>
          <w:tcPr>
            <w:tcW w:w="5850" w:type="dxa"/>
          </w:tcPr>
          <w:p w14:paraId="2C541474" w14:textId="77777777" w:rsidR="0035424E" w:rsidRPr="0035424E" w:rsidRDefault="0035424E" w:rsidP="00725A28">
            <w:pPr>
              <w:numPr>
                <w:ilvl w:val="0"/>
                <w:numId w:val="30"/>
              </w:numPr>
              <w:tabs>
                <w:tab w:val="num" w:pos="720"/>
              </w:tabs>
              <w:spacing w:after="0" w:line="240" w:lineRule="auto"/>
              <w:rPr>
                <w:rFonts w:eastAsia="Times New Roman" w:cs="Calibri"/>
                <w:sz w:val="20"/>
                <w:szCs w:val="20"/>
              </w:rPr>
            </w:pPr>
            <w:r w:rsidRPr="0035424E">
              <w:rPr>
                <w:rFonts w:eastAsia="Times New Roman" w:cs="Calibri"/>
                <w:sz w:val="20"/>
                <w:szCs w:val="20"/>
              </w:rPr>
              <w:t>Standardized measures (e.g., national programs or health indicators) are consistently used across multiple programs, divisions, or organizations</w:t>
            </w:r>
            <w:r w:rsidRPr="0035424E">
              <w:rPr>
                <w:rFonts w:eastAsia="Times New Roman" w:cs="Calibri"/>
                <w:sz w:val="20"/>
                <w:szCs w:val="20"/>
                <w:vertAlign w:val="superscript"/>
              </w:rPr>
              <w:footnoteReference w:id="15"/>
            </w:r>
          </w:p>
        </w:tc>
        <w:tc>
          <w:tcPr>
            <w:tcW w:w="900" w:type="dxa"/>
            <w:vAlign w:val="center"/>
          </w:tcPr>
          <w:p w14:paraId="30A16708"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3AFA5CEC"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31CB9A5C"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6AED7FFB"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1865C88F" w14:textId="77777777" w:rsidTr="0035424E">
        <w:trPr>
          <w:cantSplit/>
        </w:trPr>
        <w:tc>
          <w:tcPr>
            <w:tcW w:w="5850" w:type="dxa"/>
          </w:tcPr>
          <w:p w14:paraId="0770BCAF" w14:textId="77777777" w:rsidR="0035424E" w:rsidRPr="0035424E" w:rsidRDefault="0035424E" w:rsidP="00725A28">
            <w:pPr>
              <w:numPr>
                <w:ilvl w:val="0"/>
                <w:numId w:val="30"/>
              </w:numPr>
              <w:tabs>
                <w:tab w:val="num" w:pos="720"/>
              </w:tabs>
              <w:spacing w:after="0" w:line="240" w:lineRule="auto"/>
              <w:rPr>
                <w:rFonts w:eastAsia="Times New Roman" w:cs="Calibri"/>
                <w:sz w:val="20"/>
                <w:szCs w:val="20"/>
              </w:rPr>
            </w:pPr>
            <w:r w:rsidRPr="0035424E">
              <w:rPr>
                <w:rFonts w:eastAsia="Times New Roman" w:cs="Calibri"/>
                <w:sz w:val="20"/>
                <w:szCs w:val="20"/>
              </w:rPr>
              <w:t>Measures cover a mix of capacities, processes, and outcomes</w:t>
            </w:r>
            <w:r w:rsidRPr="0035424E">
              <w:rPr>
                <w:rFonts w:eastAsia="Times New Roman" w:cs="Calibri"/>
                <w:sz w:val="20"/>
                <w:szCs w:val="20"/>
                <w:vertAlign w:val="superscript"/>
              </w:rPr>
              <w:footnoteReference w:id="16"/>
            </w:r>
          </w:p>
        </w:tc>
        <w:tc>
          <w:tcPr>
            <w:tcW w:w="900" w:type="dxa"/>
            <w:vAlign w:val="center"/>
          </w:tcPr>
          <w:p w14:paraId="0B034411"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17570663"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009CBF03"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18588EAA"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06A24237" w14:textId="77777777" w:rsidTr="0035424E">
        <w:trPr>
          <w:cantSplit/>
        </w:trPr>
        <w:tc>
          <w:tcPr>
            <w:tcW w:w="5850" w:type="dxa"/>
            <w:tcBorders>
              <w:bottom w:val="nil"/>
            </w:tcBorders>
          </w:tcPr>
          <w:p w14:paraId="13CBC8CB" w14:textId="77777777" w:rsidR="0035424E" w:rsidRPr="0035424E" w:rsidRDefault="0035424E" w:rsidP="00725A28">
            <w:pPr>
              <w:numPr>
                <w:ilvl w:val="0"/>
                <w:numId w:val="39"/>
              </w:numPr>
              <w:spacing w:after="0" w:line="240" w:lineRule="auto"/>
              <w:rPr>
                <w:rFonts w:eastAsia="Times New Roman" w:cs="Calibri"/>
                <w:sz w:val="20"/>
                <w:szCs w:val="20"/>
              </w:rPr>
            </w:pPr>
            <w:r w:rsidRPr="0035424E">
              <w:rPr>
                <w:rFonts w:eastAsia="Times New Roman" w:cs="Calibri"/>
                <w:sz w:val="20"/>
                <w:szCs w:val="20"/>
              </w:rPr>
              <w:t>Data are collected on the measures on an established schedule</w:t>
            </w:r>
          </w:p>
        </w:tc>
        <w:tc>
          <w:tcPr>
            <w:tcW w:w="900" w:type="dxa"/>
            <w:tcBorders>
              <w:bottom w:val="nil"/>
            </w:tcBorders>
            <w:vAlign w:val="center"/>
          </w:tcPr>
          <w:p w14:paraId="0BE2BD5F"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nil"/>
            </w:tcBorders>
            <w:vAlign w:val="center"/>
          </w:tcPr>
          <w:p w14:paraId="1487A863"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nil"/>
            </w:tcBorders>
            <w:vAlign w:val="center"/>
          </w:tcPr>
          <w:p w14:paraId="3353A902"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nil"/>
            </w:tcBorders>
          </w:tcPr>
          <w:p w14:paraId="2B87750D"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1CDD18DB" w14:textId="77777777" w:rsidTr="0035424E">
        <w:trPr>
          <w:cantSplit/>
        </w:trPr>
        <w:tc>
          <w:tcPr>
            <w:tcW w:w="5850" w:type="dxa"/>
          </w:tcPr>
          <w:p w14:paraId="19D2E294" w14:textId="77777777" w:rsidR="0035424E" w:rsidRPr="0035424E" w:rsidRDefault="0035424E" w:rsidP="00725A28">
            <w:pPr>
              <w:numPr>
                <w:ilvl w:val="0"/>
                <w:numId w:val="39"/>
              </w:numPr>
              <w:spacing w:after="0" w:line="240" w:lineRule="auto"/>
              <w:rPr>
                <w:rFonts w:eastAsia="Times New Roman" w:cs="Calibri"/>
                <w:sz w:val="20"/>
                <w:szCs w:val="20"/>
              </w:rPr>
            </w:pPr>
            <w:r w:rsidRPr="0035424E">
              <w:rPr>
                <w:rFonts w:eastAsia="Times New Roman" w:cs="Calibri"/>
                <w:snapToGrid w:val="0"/>
                <w:sz w:val="20"/>
                <w:szCs w:val="20"/>
              </w:rPr>
              <w:t>Training is available to help staff measure performance</w:t>
            </w:r>
          </w:p>
        </w:tc>
        <w:tc>
          <w:tcPr>
            <w:tcW w:w="900" w:type="dxa"/>
            <w:vAlign w:val="center"/>
          </w:tcPr>
          <w:p w14:paraId="4A4B1880"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3DF7C8B2"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65DB1CE5"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21F05AEE"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58B1E910" w14:textId="77777777" w:rsidTr="0035424E">
        <w:trPr>
          <w:cantSplit/>
        </w:trPr>
        <w:tc>
          <w:tcPr>
            <w:tcW w:w="5850" w:type="dxa"/>
          </w:tcPr>
          <w:p w14:paraId="690F4C78" w14:textId="77777777" w:rsidR="0035424E" w:rsidRPr="0035424E" w:rsidRDefault="0035424E" w:rsidP="00725A28">
            <w:pPr>
              <w:numPr>
                <w:ilvl w:val="0"/>
                <w:numId w:val="39"/>
              </w:numPr>
              <w:spacing w:after="0" w:line="240" w:lineRule="auto"/>
              <w:rPr>
                <w:rFonts w:eastAsia="Times New Roman" w:cs="Calibri"/>
                <w:sz w:val="20"/>
                <w:szCs w:val="20"/>
              </w:rPr>
            </w:pPr>
            <w:r w:rsidRPr="0035424E">
              <w:rPr>
                <w:rFonts w:eastAsia="Times New Roman" w:cs="Calibri"/>
                <w:sz w:val="20"/>
                <w:szCs w:val="20"/>
              </w:rPr>
              <w:t>Personnel and financial resources are assigned to collect performance measurement data</w:t>
            </w:r>
          </w:p>
        </w:tc>
        <w:tc>
          <w:tcPr>
            <w:tcW w:w="900" w:type="dxa"/>
            <w:vAlign w:val="center"/>
          </w:tcPr>
          <w:p w14:paraId="0AF5794E"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063B536C"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2CFBFE8C"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5A61100F"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t>There are Department roles that this could be included within though</w:t>
            </w:r>
          </w:p>
        </w:tc>
      </w:tr>
    </w:tbl>
    <w:p w14:paraId="3C46EDF1" w14:textId="77777777" w:rsidR="0035424E" w:rsidRPr="0035424E" w:rsidRDefault="0035424E" w:rsidP="0035424E">
      <w:pPr>
        <w:spacing w:before="120" w:after="0" w:line="240" w:lineRule="auto"/>
        <w:ind w:left="-450"/>
        <w:rPr>
          <w:rFonts w:eastAsia="Times New Roman" w:cs="Calibri"/>
          <w:b/>
          <w:sz w:val="26"/>
          <w:szCs w:val="26"/>
        </w:rPr>
      </w:pPr>
    </w:p>
    <w:p w14:paraId="08231C4F" w14:textId="77777777" w:rsidR="0035424E" w:rsidRPr="0035424E" w:rsidRDefault="0035424E" w:rsidP="0035424E">
      <w:pPr>
        <w:spacing w:before="120" w:after="0" w:line="240" w:lineRule="auto"/>
        <w:ind w:left="0"/>
        <w:rPr>
          <w:rFonts w:eastAsia="Times New Roman" w:cs="Calibri"/>
          <w:b/>
          <w:sz w:val="20"/>
          <w:szCs w:val="20"/>
        </w:rPr>
      </w:pPr>
      <w:r w:rsidRPr="0035424E">
        <w:rPr>
          <w:rFonts w:eastAsia="Times New Roman" w:cs="Calibri"/>
          <w:b/>
          <w:sz w:val="26"/>
          <w:szCs w:val="26"/>
        </w:rPr>
        <w:br w:type="page"/>
      </w:r>
      <w:r w:rsidRPr="0035424E">
        <w:rPr>
          <w:rFonts w:eastAsia="Times New Roman" w:cs="Calibri"/>
          <w:b/>
          <w:sz w:val="26"/>
          <w:szCs w:val="26"/>
        </w:rPr>
        <w:lastRenderedPageBreak/>
        <w:t xml:space="preserve">Section IV.  Reporting Progress </w:t>
      </w:r>
      <w:r w:rsidRPr="0035424E">
        <w:rPr>
          <w:rFonts w:eastAsia="Times New Roman" w:cs="Calibri"/>
          <w:sz w:val="26"/>
          <w:szCs w:val="26"/>
        </w:rPr>
        <w:t xml:space="preserve">- </w:t>
      </w:r>
      <w:r w:rsidRPr="0035424E">
        <w:rPr>
          <w:rFonts w:eastAsia="Times New Roman" w:cs="Calibri"/>
          <w:i/>
          <w:snapToGrid w:val="0"/>
          <w:sz w:val="20"/>
          <w:szCs w:val="20"/>
        </w:rPr>
        <w:t>Documentation and reporting progress in meeting standards and targets, and sharing of such information through appropriate feedback channels.</w:t>
      </w:r>
    </w:p>
    <w:p w14:paraId="4601A970" w14:textId="77777777" w:rsidR="0035424E" w:rsidRPr="0035424E" w:rsidRDefault="0035424E" w:rsidP="0035424E">
      <w:pPr>
        <w:spacing w:before="120" w:after="0" w:line="240" w:lineRule="auto"/>
        <w:ind w:left="-450"/>
        <w:rPr>
          <w:rFonts w:eastAsia="Times New Roman" w:cs="Calibri"/>
          <w:b/>
          <w:sz w:val="20"/>
          <w:szCs w:val="20"/>
        </w:rPr>
      </w:pPr>
    </w:p>
    <w:tbl>
      <w:tblPr>
        <w:tblW w:w="135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900"/>
        <w:gridCol w:w="810"/>
        <w:gridCol w:w="900"/>
        <w:gridCol w:w="5040"/>
      </w:tblGrid>
      <w:tr w:rsidR="0035424E" w:rsidRPr="0035424E" w14:paraId="01C8B519" w14:textId="77777777" w:rsidTr="0035424E">
        <w:trPr>
          <w:cantSplit/>
          <w:trHeight w:val="494"/>
          <w:tblHeader/>
        </w:trPr>
        <w:tc>
          <w:tcPr>
            <w:tcW w:w="5850" w:type="dxa"/>
            <w:shd w:val="pct10" w:color="auto" w:fill="FFFFFF"/>
          </w:tcPr>
          <w:p w14:paraId="48CE0401" w14:textId="77777777" w:rsidR="0035424E" w:rsidRPr="0035424E" w:rsidRDefault="0035424E" w:rsidP="0035424E">
            <w:pPr>
              <w:keepNext/>
              <w:spacing w:after="0" w:line="240" w:lineRule="auto"/>
              <w:ind w:left="0"/>
              <w:outlineLvl w:val="0"/>
              <w:rPr>
                <w:rFonts w:eastAsia="Times New Roman" w:cs="Calibri"/>
                <w:sz w:val="20"/>
                <w:szCs w:val="20"/>
                <w:u w:val="single"/>
              </w:rPr>
            </w:pPr>
          </w:p>
        </w:tc>
        <w:tc>
          <w:tcPr>
            <w:tcW w:w="900" w:type="dxa"/>
            <w:shd w:val="pct10" w:color="auto" w:fill="FFFFFF"/>
            <w:vAlign w:val="bottom"/>
          </w:tcPr>
          <w:p w14:paraId="227C7DCC"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Never/</w:t>
            </w:r>
          </w:p>
          <w:p w14:paraId="1CF2B003"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Almost Never</w:t>
            </w:r>
          </w:p>
        </w:tc>
        <w:tc>
          <w:tcPr>
            <w:tcW w:w="810" w:type="dxa"/>
            <w:shd w:val="pct10" w:color="auto" w:fill="FFFFFF"/>
            <w:vAlign w:val="bottom"/>
          </w:tcPr>
          <w:p w14:paraId="25571FB5"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Some-times</w:t>
            </w:r>
          </w:p>
        </w:tc>
        <w:tc>
          <w:tcPr>
            <w:tcW w:w="900" w:type="dxa"/>
            <w:shd w:val="pct10" w:color="auto" w:fill="FFFFFF"/>
            <w:vAlign w:val="bottom"/>
          </w:tcPr>
          <w:p w14:paraId="1A683A93"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Always/</w:t>
            </w:r>
          </w:p>
          <w:p w14:paraId="2B9BC862"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Almost Always</w:t>
            </w:r>
          </w:p>
        </w:tc>
        <w:tc>
          <w:tcPr>
            <w:tcW w:w="5040" w:type="dxa"/>
            <w:shd w:val="pct10" w:color="auto" w:fill="FFFFFF"/>
            <w:vAlign w:val="center"/>
          </w:tcPr>
          <w:p w14:paraId="12632D2C" w14:textId="77777777" w:rsidR="0035424E" w:rsidRPr="0035424E" w:rsidRDefault="0035424E" w:rsidP="0035424E">
            <w:pPr>
              <w:keepNext/>
              <w:spacing w:after="0" w:line="240" w:lineRule="auto"/>
              <w:ind w:left="0"/>
              <w:jc w:val="center"/>
              <w:outlineLvl w:val="0"/>
              <w:rPr>
                <w:rFonts w:eastAsia="Times New Roman" w:cs="Calibri"/>
                <w:sz w:val="20"/>
                <w:szCs w:val="20"/>
              </w:rPr>
            </w:pPr>
            <w:r w:rsidRPr="0035424E">
              <w:rPr>
                <w:rFonts w:eastAsia="Times New Roman" w:cs="Calibri"/>
                <w:sz w:val="19"/>
                <w:szCs w:val="19"/>
              </w:rPr>
              <w:t>Note details or comments mentioned                                   during the assessment</w:t>
            </w:r>
          </w:p>
        </w:tc>
      </w:tr>
      <w:tr w:rsidR="0035424E" w:rsidRPr="0035424E" w14:paraId="392B1E94" w14:textId="77777777" w:rsidTr="0035424E">
        <w:trPr>
          <w:cantSplit/>
        </w:trPr>
        <w:tc>
          <w:tcPr>
            <w:tcW w:w="5850" w:type="dxa"/>
            <w:tcBorders>
              <w:bottom w:val="nil"/>
            </w:tcBorders>
          </w:tcPr>
          <w:p w14:paraId="0BD837D5" w14:textId="77777777" w:rsidR="0035424E" w:rsidRPr="0035424E" w:rsidRDefault="0035424E" w:rsidP="00725A28">
            <w:pPr>
              <w:numPr>
                <w:ilvl w:val="0"/>
                <w:numId w:val="31"/>
              </w:numPr>
              <w:spacing w:after="0" w:line="240" w:lineRule="auto"/>
              <w:rPr>
                <w:rFonts w:eastAsia="Times New Roman" w:cs="Calibri"/>
                <w:sz w:val="20"/>
                <w:szCs w:val="20"/>
              </w:rPr>
            </w:pPr>
            <w:r w:rsidRPr="0035424E">
              <w:rPr>
                <w:rFonts w:eastAsia="Times New Roman" w:cs="Calibri"/>
                <w:sz w:val="20"/>
                <w:szCs w:val="20"/>
              </w:rPr>
              <w:t>The group (program, organization or system) documents progress related to performance standards and targets</w:t>
            </w:r>
          </w:p>
        </w:tc>
        <w:tc>
          <w:tcPr>
            <w:tcW w:w="900" w:type="dxa"/>
            <w:tcBorders>
              <w:bottom w:val="nil"/>
            </w:tcBorders>
            <w:vAlign w:val="center"/>
          </w:tcPr>
          <w:p w14:paraId="00E29F42"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nil"/>
            </w:tcBorders>
            <w:vAlign w:val="center"/>
          </w:tcPr>
          <w:p w14:paraId="110445EA"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nil"/>
            </w:tcBorders>
            <w:vAlign w:val="center"/>
          </w:tcPr>
          <w:p w14:paraId="6BFAED43"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nil"/>
            </w:tcBorders>
          </w:tcPr>
          <w:p w14:paraId="146D1E2B"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6B1B95D8" w14:textId="77777777" w:rsidTr="0035424E">
        <w:trPr>
          <w:cantSplit/>
        </w:trPr>
        <w:tc>
          <w:tcPr>
            <w:tcW w:w="5850" w:type="dxa"/>
          </w:tcPr>
          <w:p w14:paraId="4640EE21" w14:textId="77777777" w:rsidR="0035424E" w:rsidRPr="0035424E" w:rsidRDefault="0035424E" w:rsidP="00725A28">
            <w:pPr>
              <w:numPr>
                <w:ilvl w:val="0"/>
                <w:numId w:val="31"/>
              </w:numPr>
              <w:spacing w:after="0" w:line="240" w:lineRule="auto"/>
              <w:rPr>
                <w:rFonts w:eastAsia="Times New Roman" w:cs="Calibri"/>
                <w:sz w:val="20"/>
                <w:szCs w:val="20"/>
              </w:rPr>
            </w:pPr>
            <w:r w:rsidRPr="0035424E">
              <w:rPr>
                <w:rFonts w:eastAsia="Times New Roman" w:cs="Calibri"/>
                <w:sz w:val="20"/>
                <w:szCs w:val="20"/>
              </w:rPr>
              <w:t>Information on progress is regularly made available to the following (check all that apply)</w:t>
            </w:r>
          </w:p>
        </w:tc>
        <w:tc>
          <w:tcPr>
            <w:tcW w:w="900" w:type="dxa"/>
            <w:vAlign w:val="center"/>
          </w:tcPr>
          <w:p w14:paraId="43FC4413" w14:textId="77777777" w:rsidR="0035424E" w:rsidRPr="0035424E" w:rsidRDefault="0035424E" w:rsidP="0035424E">
            <w:pPr>
              <w:spacing w:after="0" w:line="240" w:lineRule="auto"/>
              <w:ind w:left="0"/>
              <w:jc w:val="center"/>
              <w:rPr>
                <w:rFonts w:eastAsia="Times New Roman" w:cs="Calibri"/>
                <w:sz w:val="20"/>
                <w:szCs w:val="20"/>
              </w:rPr>
            </w:pPr>
          </w:p>
        </w:tc>
        <w:tc>
          <w:tcPr>
            <w:tcW w:w="810" w:type="dxa"/>
            <w:vAlign w:val="center"/>
          </w:tcPr>
          <w:p w14:paraId="3FCC6FCF" w14:textId="77777777" w:rsidR="0035424E" w:rsidRPr="0035424E" w:rsidRDefault="0035424E" w:rsidP="0035424E">
            <w:pPr>
              <w:spacing w:after="0" w:line="240" w:lineRule="auto"/>
              <w:ind w:left="0"/>
              <w:jc w:val="center"/>
              <w:rPr>
                <w:rFonts w:eastAsia="Times New Roman" w:cs="Calibri"/>
                <w:sz w:val="20"/>
                <w:szCs w:val="20"/>
              </w:rPr>
            </w:pPr>
          </w:p>
        </w:tc>
        <w:tc>
          <w:tcPr>
            <w:tcW w:w="900" w:type="dxa"/>
            <w:vAlign w:val="center"/>
          </w:tcPr>
          <w:p w14:paraId="20EA290D" w14:textId="77777777" w:rsidR="0035424E" w:rsidRPr="0035424E" w:rsidRDefault="0035424E" w:rsidP="0035424E">
            <w:pPr>
              <w:spacing w:after="0" w:line="240" w:lineRule="auto"/>
              <w:ind w:left="0"/>
              <w:jc w:val="center"/>
              <w:rPr>
                <w:rFonts w:eastAsia="Times New Roman" w:cs="Calibri"/>
                <w:sz w:val="20"/>
                <w:szCs w:val="20"/>
              </w:rPr>
            </w:pPr>
          </w:p>
        </w:tc>
        <w:tc>
          <w:tcPr>
            <w:tcW w:w="5040" w:type="dxa"/>
          </w:tcPr>
          <w:p w14:paraId="52358AD3" w14:textId="77777777" w:rsidR="0035424E" w:rsidRPr="0035424E" w:rsidRDefault="0035424E" w:rsidP="00725A28">
            <w:pPr>
              <w:numPr>
                <w:ilvl w:val="0"/>
                <w:numId w:val="32"/>
              </w:numPr>
              <w:spacing w:after="0" w:line="240" w:lineRule="auto"/>
              <w:jc w:val="center"/>
              <w:rPr>
                <w:rFonts w:eastAsia="Times New Roman" w:cs="Calibri"/>
                <w:sz w:val="20"/>
                <w:szCs w:val="20"/>
              </w:rPr>
            </w:pPr>
            <w:r w:rsidRPr="0035424E">
              <w:rPr>
                <w:rFonts w:eastAsia="Times New Roman" w:cs="Calibri"/>
                <w:sz w:val="20"/>
                <w:szCs w:val="20"/>
              </w:rPr>
              <w:t>– G. All of these are very sporadic and differ program to program within the Department</w:t>
            </w:r>
          </w:p>
        </w:tc>
      </w:tr>
      <w:tr w:rsidR="0035424E" w:rsidRPr="0035424E" w14:paraId="6B7DD4EB" w14:textId="77777777" w:rsidTr="0035424E">
        <w:trPr>
          <w:cantSplit/>
        </w:trPr>
        <w:tc>
          <w:tcPr>
            <w:tcW w:w="5850" w:type="dxa"/>
          </w:tcPr>
          <w:p w14:paraId="1C506D77" w14:textId="77777777" w:rsidR="0035424E" w:rsidRPr="0035424E" w:rsidRDefault="0035424E" w:rsidP="00725A28">
            <w:pPr>
              <w:numPr>
                <w:ilvl w:val="0"/>
                <w:numId w:val="32"/>
              </w:numPr>
              <w:tabs>
                <w:tab w:val="num" w:pos="720"/>
              </w:tabs>
              <w:spacing w:after="0" w:line="240" w:lineRule="auto"/>
              <w:rPr>
                <w:rFonts w:eastAsia="Times New Roman" w:cs="Calibri"/>
                <w:sz w:val="20"/>
                <w:szCs w:val="20"/>
              </w:rPr>
            </w:pPr>
            <w:r w:rsidRPr="0035424E">
              <w:rPr>
                <w:rFonts w:eastAsia="Times New Roman" w:cs="Calibri"/>
                <w:sz w:val="20"/>
                <w:szCs w:val="20"/>
              </w:rPr>
              <w:t>Managers and leaders</w:t>
            </w:r>
          </w:p>
        </w:tc>
        <w:tc>
          <w:tcPr>
            <w:tcW w:w="900" w:type="dxa"/>
            <w:vAlign w:val="center"/>
          </w:tcPr>
          <w:p w14:paraId="54843A95"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6FC8437D"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70D1F8AF"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423E4F87"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7607C830" w14:textId="77777777" w:rsidTr="0035424E">
        <w:trPr>
          <w:cantSplit/>
        </w:trPr>
        <w:tc>
          <w:tcPr>
            <w:tcW w:w="5850" w:type="dxa"/>
          </w:tcPr>
          <w:p w14:paraId="555E2445" w14:textId="77777777" w:rsidR="0035424E" w:rsidRPr="0035424E" w:rsidRDefault="0035424E" w:rsidP="00725A28">
            <w:pPr>
              <w:numPr>
                <w:ilvl w:val="0"/>
                <w:numId w:val="32"/>
              </w:numPr>
              <w:tabs>
                <w:tab w:val="num" w:pos="720"/>
              </w:tabs>
              <w:spacing w:after="0" w:line="240" w:lineRule="auto"/>
              <w:rPr>
                <w:rFonts w:eastAsia="Times New Roman" w:cs="Calibri"/>
                <w:sz w:val="20"/>
                <w:szCs w:val="20"/>
              </w:rPr>
            </w:pPr>
            <w:r w:rsidRPr="0035424E">
              <w:rPr>
                <w:rFonts w:eastAsia="Times New Roman" w:cs="Calibri"/>
                <w:sz w:val="20"/>
                <w:szCs w:val="20"/>
              </w:rPr>
              <w:t>Staff</w:t>
            </w:r>
          </w:p>
        </w:tc>
        <w:tc>
          <w:tcPr>
            <w:tcW w:w="900" w:type="dxa"/>
            <w:vAlign w:val="center"/>
          </w:tcPr>
          <w:p w14:paraId="17A2504C"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48EF364C"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1C02CE6A"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32B572F4"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2B184DAA" w14:textId="77777777" w:rsidTr="0035424E">
        <w:trPr>
          <w:cantSplit/>
        </w:trPr>
        <w:tc>
          <w:tcPr>
            <w:tcW w:w="5850" w:type="dxa"/>
          </w:tcPr>
          <w:p w14:paraId="2397D991" w14:textId="77777777" w:rsidR="0035424E" w:rsidRPr="0035424E" w:rsidRDefault="0035424E" w:rsidP="00725A28">
            <w:pPr>
              <w:numPr>
                <w:ilvl w:val="0"/>
                <w:numId w:val="32"/>
              </w:numPr>
              <w:tabs>
                <w:tab w:val="num" w:pos="720"/>
              </w:tabs>
              <w:spacing w:after="0" w:line="240" w:lineRule="auto"/>
              <w:rPr>
                <w:rFonts w:eastAsia="Times New Roman" w:cs="Calibri"/>
                <w:sz w:val="20"/>
                <w:szCs w:val="20"/>
              </w:rPr>
            </w:pPr>
            <w:r w:rsidRPr="0035424E">
              <w:rPr>
                <w:rFonts w:eastAsia="Times New Roman" w:cs="Calibri"/>
                <w:sz w:val="20"/>
                <w:szCs w:val="20"/>
              </w:rPr>
              <w:t>Governance boards and policy makers</w:t>
            </w:r>
          </w:p>
        </w:tc>
        <w:tc>
          <w:tcPr>
            <w:tcW w:w="900" w:type="dxa"/>
            <w:vAlign w:val="center"/>
          </w:tcPr>
          <w:p w14:paraId="13825A88"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0AD7D87E"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15991F62"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2E55C2A0"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098E34A0" w14:textId="77777777" w:rsidTr="0035424E">
        <w:trPr>
          <w:cantSplit/>
        </w:trPr>
        <w:tc>
          <w:tcPr>
            <w:tcW w:w="5850" w:type="dxa"/>
          </w:tcPr>
          <w:p w14:paraId="5E684EEB" w14:textId="77777777" w:rsidR="0035424E" w:rsidRPr="0035424E" w:rsidRDefault="0035424E" w:rsidP="00725A28">
            <w:pPr>
              <w:numPr>
                <w:ilvl w:val="0"/>
                <w:numId w:val="32"/>
              </w:numPr>
              <w:tabs>
                <w:tab w:val="num" w:pos="720"/>
              </w:tabs>
              <w:spacing w:after="0" w:line="240" w:lineRule="auto"/>
              <w:rPr>
                <w:rFonts w:eastAsia="Times New Roman" w:cs="Calibri"/>
                <w:sz w:val="20"/>
                <w:szCs w:val="20"/>
              </w:rPr>
            </w:pPr>
            <w:r w:rsidRPr="0035424E">
              <w:rPr>
                <w:rFonts w:eastAsia="Times New Roman" w:cs="Calibri"/>
                <w:sz w:val="20"/>
                <w:szCs w:val="20"/>
              </w:rPr>
              <w:t>Stakeholders or partners</w:t>
            </w:r>
          </w:p>
        </w:tc>
        <w:tc>
          <w:tcPr>
            <w:tcW w:w="900" w:type="dxa"/>
            <w:vAlign w:val="center"/>
          </w:tcPr>
          <w:p w14:paraId="62A8773E"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73F3789C"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5E66F8DF"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2F667B20"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1FBFB5F7" w14:textId="77777777" w:rsidTr="0035424E">
        <w:trPr>
          <w:cantSplit/>
        </w:trPr>
        <w:tc>
          <w:tcPr>
            <w:tcW w:w="5850" w:type="dxa"/>
          </w:tcPr>
          <w:p w14:paraId="2F8581DE" w14:textId="77777777" w:rsidR="0035424E" w:rsidRPr="0035424E" w:rsidRDefault="0035424E" w:rsidP="00725A28">
            <w:pPr>
              <w:numPr>
                <w:ilvl w:val="0"/>
                <w:numId w:val="32"/>
              </w:numPr>
              <w:tabs>
                <w:tab w:val="num" w:pos="720"/>
              </w:tabs>
              <w:spacing w:after="0" w:line="240" w:lineRule="auto"/>
              <w:rPr>
                <w:rFonts w:eastAsia="Times New Roman" w:cs="Calibri"/>
                <w:sz w:val="20"/>
                <w:szCs w:val="20"/>
              </w:rPr>
            </w:pPr>
            <w:r w:rsidRPr="0035424E">
              <w:rPr>
                <w:rFonts w:eastAsia="Times New Roman" w:cs="Calibri"/>
                <w:sz w:val="20"/>
                <w:szCs w:val="20"/>
              </w:rPr>
              <w:t xml:space="preserve">The public, including media </w:t>
            </w:r>
          </w:p>
        </w:tc>
        <w:tc>
          <w:tcPr>
            <w:tcW w:w="900" w:type="dxa"/>
            <w:vAlign w:val="center"/>
          </w:tcPr>
          <w:p w14:paraId="2FD3EDC7"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7055B3BF"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22DD9907"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2A447816"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6FEFD1D3" w14:textId="77777777" w:rsidTr="0035424E">
        <w:trPr>
          <w:cantSplit/>
        </w:trPr>
        <w:tc>
          <w:tcPr>
            <w:tcW w:w="5850" w:type="dxa"/>
          </w:tcPr>
          <w:p w14:paraId="18B493A2" w14:textId="77777777" w:rsidR="0035424E" w:rsidRPr="0035424E" w:rsidRDefault="0035424E" w:rsidP="00725A28">
            <w:pPr>
              <w:numPr>
                <w:ilvl w:val="0"/>
                <w:numId w:val="32"/>
              </w:numPr>
              <w:tabs>
                <w:tab w:val="num" w:pos="720"/>
              </w:tabs>
              <w:spacing w:after="0" w:line="240" w:lineRule="auto"/>
              <w:rPr>
                <w:rFonts w:eastAsia="Times New Roman" w:cs="Calibri"/>
                <w:sz w:val="20"/>
                <w:szCs w:val="20"/>
              </w:rPr>
            </w:pPr>
            <w:r w:rsidRPr="0035424E">
              <w:rPr>
                <w:rFonts w:eastAsia="Times New Roman" w:cs="Calibri"/>
                <w:sz w:val="20"/>
                <w:szCs w:val="20"/>
              </w:rPr>
              <w:t>Other (Specify):</w:t>
            </w:r>
          </w:p>
        </w:tc>
        <w:tc>
          <w:tcPr>
            <w:tcW w:w="900" w:type="dxa"/>
            <w:vAlign w:val="center"/>
          </w:tcPr>
          <w:p w14:paraId="62906B97"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597C7378"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1666A6DA"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7B1BAE04"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09C63F49" w14:textId="77777777" w:rsidTr="0035424E">
        <w:trPr>
          <w:cantSplit/>
        </w:trPr>
        <w:tc>
          <w:tcPr>
            <w:tcW w:w="5850" w:type="dxa"/>
          </w:tcPr>
          <w:p w14:paraId="5E518DF3" w14:textId="77777777" w:rsidR="0035424E" w:rsidRPr="0035424E" w:rsidRDefault="0035424E" w:rsidP="00725A28">
            <w:pPr>
              <w:numPr>
                <w:ilvl w:val="0"/>
                <w:numId w:val="31"/>
              </w:numPr>
              <w:spacing w:after="0" w:line="240" w:lineRule="auto"/>
              <w:rPr>
                <w:rFonts w:eastAsia="Times New Roman" w:cs="Calibri"/>
                <w:sz w:val="20"/>
                <w:szCs w:val="20"/>
              </w:rPr>
            </w:pPr>
            <w:r w:rsidRPr="0035424E">
              <w:rPr>
                <w:rFonts w:eastAsia="Times New Roman" w:cs="Calibri"/>
                <w:sz w:val="20"/>
                <w:szCs w:val="20"/>
              </w:rPr>
              <w:t>Managers at all levels are held accountable for reporting performance</w:t>
            </w:r>
          </w:p>
        </w:tc>
        <w:tc>
          <w:tcPr>
            <w:tcW w:w="900" w:type="dxa"/>
            <w:vAlign w:val="center"/>
          </w:tcPr>
          <w:p w14:paraId="79BF9EAE"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47377FA2"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37283E99"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1DF637C5"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72E37844" w14:textId="77777777" w:rsidTr="0035424E">
        <w:trPr>
          <w:cantSplit/>
        </w:trPr>
        <w:tc>
          <w:tcPr>
            <w:tcW w:w="5850" w:type="dxa"/>
          </w:tcPr>
          <w:p w14:paraId="15768846" w14:textId="77777777" w:rsidR="0035424E" w:rsidRPr="0035424E" w:rsidRDefault="0035424E" w:rsidP="00725A28">
            <w:pPr>
              <w:numPr>
                <w:ilvl w:val="0"/>
                <w:numId w:val="33"/>
              </w:numPr>
              <w:tabs>
                <w:tab w:val="num" w:pos="720"/>
              </w:tabs>
              <w:spacing w:after="0" w:line="240" w:lineRule="auto"/>
              <w:rPr>
                <w:rFonts w:eastAsia="Times New Roman" w:cs="Calibri"/>
                <w:sz w:val="20"/>
                <w:szCs w:val="20"/>
              </w:rPr>
            </w:pPr>
            <w:r w:rsidRPr="0035424E">
              <w:rPr>
                <w:rFonts w:eastAsia="Times New Roman" w:cs="Calibri"/>
                <w:sz w:val="20"/>
                <w:szCs w:val="20"/>
              </w:rPr>
              <w:t>There is a clear plan for the release of performance reports (i.e., who is responsible, methodology, frequency)</w:t>
            </w:r>
          </w:p>
        </w:tc>
        <w:tc>
          <w:tcPr>
            <w:tcW w:w="900" w:type="dxa"/>
            <w:vAlign w:val="center"/>
          </w:tcPr>
          <w:p w14:paraId="7F56941B"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377CD63B"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4B336A2D"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0E7D2AE6"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4FF2A511" w14:textId="77777777" w:rsidTr="0035424E">
        <w:trPr>
          <w:cantSplit/>
        </w:trPr>
        <w:tc>
          <w:tcPr>
            <w:tcW w:w="5850" w:type="dxa"/>
          </w:tcPr>
          <w:p w14:paraId="1B89CA2F" w14:textId="77777777" w:rsidR="0035424E" w:rsidRPr="0035424E" w:rsidRDefault="0035424E" w:rsidP="00725A28">
            <w:pPr>
              <w:numPr>
                <w:ilvl w:val="0"/>
                <w:numId w:val="33"/>
              </w:numPr>
              <w:tabs>
                <w:tab w:val="num" w:pos="720"/>
              </w:tabs>
              <w:spacing w:after="0" w:line="240" w:lineRule="auto"/>
              <w:rPr>
                <w:rFonts w:eastAsia="Times New Roman" w:cs="Calibri"/>
                <w:sz w:val="20"/>
                <w:szCs w:val="20"/>
              </w:rPr>
            </w:pPr>
            <w:r w:rsidRPr="0035424E">
              <w:rPr>
                <w:rFonts w:eastAsia="Times New Roman" w:cs="Calibri"/>
                <w:sz w:val="20"/>
                <w:szCs w:val="20"/>
              </w:rPr>
              <w:t>Reporting progress is part of the strategic plan</w:t>
            </w:r>
          </w:p>
        </w:tc>
        <w:tc>
          <w:tcPr>
            <w:tcW w:w="900" w:type="dxa"/>
            <w:vAlign w:val="center"/>
          </w:tcPr>
          <w:p w14:paraId="101E1BC2"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6E1B9B2B"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341CBB94"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4D54F974"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t>Linking into communication in general</w:t>
            </w:r>
          </w:p>
        </w:tc>
      </w:tr>
      <w:tr w:rsidR="0035424E" w:rsidRPr="0035424E" w14:paraId="5F39C038" w14:textId="77777777" w:rsidTr="0035424E">
        <w:trPr>
          <w:cantSplit/>
        </w:trPr>
        <w:tc>
          <w:tcPr>
            <w:tcW w:w="5850" w:type="dxa"/>
          </w:tcPr>
          <w:p w14:paraId="2AB3536B" w14:textId="77777777" w:rsidR="0035424E" w:rsidRPr="0035424E" w:rsidRDefault="0035424E" w:rsidP="00725A28">
            <w:pPr>
              <w:numPr>
                <w:ilvl w:val="0"/>
                <w:numId w:val="31"/>
              </w:numPr>
              <w:spacing w:after="0" w:line="240" w:lineRule="auto"/>
              <w:rPr>
                <w:rFonts w:eastAsia="Times New Roman" w:cs="Calibri"/>
                <w:sz w:val="20"/>
                <w:szCs w:val="20"/>
              </w:rPr>
            </w:pPr>
            <w:r w:rsidRPr="0035424E">
              <w:rPr>
                <w:rFonts w:eastAsia="Times New Roman" w:cs="Calibri"/>
                <w:sz w:val="20"/>
                <w:szCs w:val="20"/>
              </w:rPr>
              <w:t>A decision has been made on the frequency of analyzing and reporting  performance progress for the following types of measures</w:t>
            </w:r>
            <w:r w:rsidRPr="0035424E">
              <w:rPr>
                <w:rFonts w:eastAsia="Times New Roman" w:cs="Calibri"/>
                <w:sz w:val="20"/>
                <w:szCs w:val="20"/>
                <w:vertAlign w:val="superscript"/>
              </w:rPr>
              <w:footnoteReference w:id="17"/>
            </w:r>
          </w:p>
          <w:p w14:paraId="3C940C55" w14:textId="77777777" w:rsidR="0035424E" w:rsidRPr="0035424E" w:rsidRDefault="0035424E" w:rsidP="0035424E">
            <w:pPr>
              <w:spacing w:after="0" w:line="240" w:lineRule="auto"/>
              <w:ind w:left="360"/>
              <w:rPr>
                <w:rFonts w:eastAsia="Times New Roman" w:cs="Calibri"/>
                <w:sz w:val="20"/>
                <w:szCs w:val="20"/>
              </w:rPr>
            </w:pPr>
            <w:r w:rsidRPr="0035424E">
              <w:rPr>
                <w:rFonts w:eastAsia="Times New Roman" w:cs="Calibri"/>
                <w:sz w:val="20"/>
                <w:szCs w:val="20"/>
              </w:rPr>
              <w:t>(check all that apply)</w:t>
            </w:r>
          </w:p>
        </w:tc>
        <w:tc>
          <w:tcPr>
            <w:tcW w:w="900" w:type="dxa"/>
            <w:vAlign w:val="center"/>
          </w:tcPr>
          <w:p w14:paraId="16A9F844" w14:textId="77777777" w:rsidR="0035424E" w:rsidRPr="0035424E" w:rsidRDefault="0035424E" w:rsidP="0035424E">
            <w:pPr>
              <w:spacing w:after="0" w:line="240" w:lineRule="auto"/>
              <w:ind w:left="0"/>
              <w:jc w:val="center"/>
              <w:rPr>
                <w:rFonts w:eastAsia="Times New Roman" w:cs="Calibri"/>
                <w:sz w:val="20"/>
                <w:szCs w:val="20"/>
              </w:rPr>
            </w:pPr>
          </w:p>
        </w:tc>
        <w:tc>
          <w:tcPr>
            <w:tcW w:w="810" w:type="dxa"/>
            <w:vAlign w:val="center"/>
          </w:tcPr>
          <w:p w14:paraId="11A604F3" w14:textId="77777777" w:rsidR="0035424E" w:rsidRPr="0035424E" w:rsidRDefault="0035424E" w:rsidP="0035424E">
            <w:pPr>
              <w:spacing w:after="0" w:line="240" w:lineRule="auto"/>
              <w:ind w:left="0"/>
              <w:jc w:val="center"/>
              <w:rPr>
                <w:rFonts w:eastAsia="Times New Roman" w:cs="Calibri"/>
                <w:sz w:val="20"/>
                <w:szCs w:val="20"/>
              </w:rPr>
            </w:pPr>
          </w:p>
        </w:tc>
        <w:tc>
          <w:tcPr>
            <w:tcW w:w="900" w:type="dxa"/>
            <w:vAlign w:val="center"/>
          </w:tcPr>
          <w:p w14:paraId="29189341" w14:textId="77777777" w:rsidR="0035424E" w:rsidRPr="0035424E" w:rsidRDefault="0035424E" w:rsidP="0035424E">
            <w:pPr>
              <w:spacing w:after="0" w:line="240" w:lineRule="auto"/>
              <w:ind w:left="0"/>
              <w:jc w:val="center"/>
              <w:rPr>
                <w:rFonts w:eastAsia="Times New Roman" w:cs="Calibri"/>
                <w:sz w:val="20"/>
                <w:szCs w:val="20"/>
              </w:rPr>
            </w:pPr>
          </w:p>
        </w:tc>
        <w:tc>
          <w:tcPr>
            <w:tcW w:w="5040" w:type="dxa"/>
          </w:tcPr>
          <w:p w14:paraId="2ED5E833"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73D43AC2" w14:textId="77777777" w:rsidTr="0035424E">
        <w:trPr>
          <w:cantSplit/>
        </w:trPr>
        <w:tc>
          <w:tcPr>
            <w:tcW w:w="5850" w:type="dxa"/>
          </w:tcPr>
          <w:p w14:paraId="4590206D" w14:textId="77777777" w:rsidR="0035424E" w:rsidRPr="0035424E" w:rsidRDefault="0035424E" w:rsidP="00725A28">
            <w:pPr>
              <w:numPr>
                <w:ilvl w:val="0"/>
                <w:numId w:val="27"/>
              </w:numPr>
              <w:tabs>
                <w:tab w:val="num" w:pos="720"/>
              </w:tabs>
              <w:spacing w:after="0" w:line="240" w:lineRule="auto"/>
              <w:rPr>
                <w:rFonts w:eastAsia="Times New Roman" w:cs="Calibri"/>
                <w:sz w:val="20"/>
                <w:szCs w:val="20"/>
              </w:rPr>
            </w:pPr>
            <w:r w:rsidRPr="0035424E">
              <w:rPr>
                <w:rFonts w:eastAsia="Times New Roman" w:cs="Calibri"/>
                <w:snapToGrid w:val="0"/>
                <w:sz w:val="20"/>
                <w:szCs w:val="20"/>
              </w:rPr>
              <w:t>Health Status</w:t>
            </w:r>
          </w:p>
        </w:tc>
        <w:tc>
          <w:tcPr>
            <w:tcW w:w="900" w:type="dxa"/>
            <w:vAlign w:val="center"/>
          </w:tcPr>
          <w:p w14:paraId="4538C7A5"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2E4FDAD0"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488A172F"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74A833B2"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4A82A169" w14:textId="77777777" w:rsidTr="0035424E">
        <w:trPr>
          <w:cantSplit/>
        </w:trPr>
        <w:tc>
          <w:tcPr>
            <w:tcW w:w="5850" w:type="dxa"/>
          </w:tcPr>
          <w:p w14:paraId="2FDF1180" w14:textId="77777777" w:rsidR="0035424E" w:rsidRPr="0035424E" w:rsidRDefault="0035424E" w:rsidP="00725A28">
            <w:pPr>
              <w:numPr>
                <w:ilvl w:val="0"/>
                <w:numId w:val="27"/>
              </w:numPr>
              <w:tabs>
                <w:tab w:val="num" w:pos="720"/>
              </w:tabs>
              <w:spacing w:after="0" w:line="240" w:lineRule="auto"/>
              <w:rPr>
                <w:rFonts w:eastAsia="Times New Roman" w:cs="Calibri"/>
                <w:sz w:val="20"/>
                <w:szCs w:val="20"/>
              </w:rPr>
            </w:pPr>
            <w:r w:rsidRPr="0035424E">
              <w:rPr>
                <w:rFonts w:eastAsia="Times New Roman" w:cs="Calibri"/>
                <w:snapToGrid w:val="0"/>
                <w:sz w:val="20"/>
                <w:szCs w:val="20"/>
              </w:rPr>
              <w:t>Public Health Capacity</w:t>
            </w:r>
          </w:p>
        </w:tc>
        <w:tc>
          <w:tcPr>
            <w:tcW w:w="900" w:type="dxa"/>
            <w:vAlign w:val="center"/>
          </w:tcPr>
          <w:p w14:paraId="1BAF1A11"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2787CB5B"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1F9118FC"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1C78347F"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26C73249" w14:textId="77777777" w:rsidTr="0035424E">
        <w:trPr>
          <w:cantSplit/>
        </w:trPr>
        <w:tc>
          <w:tcPr>
            <w:tcW w:w="5850" w:type="dxa"/>
          </w:tcPr>
          <w:p w14:paraId="1077189B" w14:textId="77777777" w:rsidR="0035424E" w:rsidRPr="0035424E" w:rsidRDefault="0035424E" w:rsidP="00725A28">
            <w:pPr>
              <w:numPr>
                <w:ilvl w:val="0"/>
                <w:numId w:val="27"/>
              </w:numPr>
              <w:tabs>
                <w:tab w:val="num" w:pos="720"/>
              </w:tabs>
              <w:spacing w:after="0" w:line="240" w:lineRule="auto"/>
              <w:rPr>
                <w:rFonts w:eastAsia="Times New Roman" w:cs="Calibri"/>
                <w:sz w:val="20"/>
                <w:szCs w:val="20"/>
              </w:rPr>
            </w:pPr>
            <w:r w:rsidRPr="0035424E">
              <w:rPr>
                <w:rFonts w:eastAsia="Times New Roman" w:cs="Calibri"/>
                <w:snapToGrid w:val="0"/>
                <w:sz w:val="20"/>
                <w:szCs w:val="20"/>
              </w:rPr>
              <w:t>Workforce Development</w:t>
            </w:r>
          </w:p>
        </w:tc>
        <w:tc>
          <w:tcPr>
            <w:tcW w:w="900" w:type="dxa"/>
            <w:vAlign w:val="center"/>
          </w:tcPr>
          <w:p w14:paraId="43F7B585"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10FB8689"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1C64F9BB"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68CD4B1B"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160B2F93" w14:textId="77777777" w:rsidTr="0035424E">
        <w:trPr>
          <w:cantSplit/>
        </w:trPr>
        <w:tc>
          <w:tcPr>
            <w:tcW w:w="5850" w:type="dxa"/>
          </w:tcPr>
          <w:p w14:paraId="42E0EE70" w14:textId="77777777" w:rsidR="0035424E" w:rsidRPr="0035424E" w:rsidRDefault="0035424E" w:rsidP="00725A28">
            <w:pPr>
              <w:numPr>
                <w:ilvl w:val="0"/>
                <w:numId w:val="27"/>
              </w:numPr>
              <w:tabs>
                <w:tab w:val="num" w:pos="720"/>
              </w:tabs>
              <w:spacing w:after="0" w:line="240" w:lineRule="auto"/>
              <w:rPr>
                <w:rFonts w:eastAsia="Times New Roman" w:cs="Calibri"/>
                <w:sz w:val="20"/>
                <w:szCs w:val="20"/>
              </w:rPr>
            </w:pPr>
            <w:r w:rsidRPr="0035424E">
              <w:rPr>
                <w:rFonts w:eastAsia="Times New Roman" w:cs="Calibri"/>
                <w:snapToGrid w:val="0"/>
                <w:sz w:val="20"/>
                <w:szCs w:val="20"/>
              </w:rPr>
              <w:t>Data and Information Systems</w:t>
            </w:r>
          </w:p>
        </w:tc>
        <w:tc>
          <w:tcPr>
            <w:tcW w:w="900" w:type="dxa"/>
            <w:vAlign w:val="center"/>
          </w:tcPr>
          <w:p w14:paraId="4A28294F"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01C5A7C0"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16C12162"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0A2A5BAA"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4E55D000" w14:textId="77777777" w:rsidTr="0035424E">
        <w:trPr>
          <w:cantSplit/>
        </w:trPr>
        <w:tc>
          <w:tcPr>
            <w:tcW w:w="5850" w:type="dxa"/>
          </w:tcPr>
          <w:p w14:paraId="462CD153" w14:textId="77777777" w:rsidR="0035424E" w:rsidRPr="0035424E" w:rsidRDefault="0035424E" w:rsidP="00725A28">
            <w:pPr>
              <w:numPr>
                <w:ilvl w:val="0"/>
                <w:numId w:val="27"/>
              </w:numPr>
              <w:tabs>
                <w:tab w:val="num" w:pos="720"/>
              </w:tabs>
              <w:spacing w:after="0" w:line="240" w:lineRule="auto"/>
              <w:rPr>
                <w:rFonts w:eastAsia="Times New Roman" w:cs="Calibri"/>
                <w:sz w:val="20"/>
                <w:szCs w:val="20"/>
              </w:rPr>
            </w:pPr>
            <w:r w:rsidRPr="0035424E">
              <w:rPr>
                <w:rFonts w:eastAsia="Times New Roman" w:cs="Calibri"/>
                <w:snapToGrid w:val="0"/>
                <w:sz w:val="20"/>
                <w:szCs w:val="20"/>
              </w:rPr>
              <w:t>Customer Focus and Satisfaction</w:t>
            </w:r>
          </w:p>
        </w:tc>
        <w:tc>
          <w:tcPr>
            <w:tcW w:w="900" w:type="dxa"/>
            <w:vAlign w:val="center"/>
          </w:tcPr>
          <w:p w14:paraId="40673C76"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53875681"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0A0E7253"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67449D5C"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26A05477" w14:textId="77777777" w:rsidTr="0035424E">
        <w:trPr>
          <w:cantSplit/>
        </w:trPr>
        <w:tc>
          <w:tcPr>
            <w:tcW w:w="5850" w:type="dxa"/>
          </w:tcPr>
          <w:p w14:paraId="4D197A53" w14:textId="77777777" w:rsidR="0035424E" w:rsidRPr="0035424E" w:rsidRDefault="0035424E" w:rsidP="00725A28">
            <w:pPr>
              <w:numPr>
                <w:ilvl w:val="0"/>
                <w:numId w:val="27"/>
              </w:numPr>
              <w:tabs>
                <w:tab w:val="num" w:pos="720"/>
              </w:tabs>
              <w:spacing w:after="0" w:line="240" w:lineRule="auto"/>
              <w:rPr>
                <w:rFonts w:eastAsia="Times New Roman" w:cs="Calibri"/>
                <w:sz w:val="20"/>
                <w:szCs w:val="20"/>
              </w:rPr>
            </w:pPr>
            <w:r w:rsidRPr="0035424E">
              <w:rPr>
                <w:rFonts w:eastAsia="Times New Roman" w:cs="Calibri"/>
                <w:snapToGrid w:val="0"/>
                <w:sz w:val="20"/>
                <w:szCs w:val="20"/>
              </w:rPr>
              <w:t>Financial Systems</w:t>
            </w:r>
          </w:p>
        </w:tc>
        <w:tc>
          <w:tcPr>
            <w:tcW w:w="900" w:type="dxa"/>
            <w:vAlign w:val="center"/>
          </w:tcPr>
          <w:p w14:paraId="65769253"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10D861A2"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58263168"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4C424D67"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004B863A" w14:textId="77777777" w:rsidTr="0035424E">
        <w:trPr>
          <w:cantSplit/>
        </w:trPr>
        <w:tc>
          <w:tcPr>
            <w:tcW w:w="5850" w:type="dxa"/>
          </w:tcPr>
          <w:p w14:paraId="6FD53038" w14:textId="77777777" w:rsidR="0035424E" w:rsidRPr="0035424E" w:rsidRDefault="0035424E" w:rsidP="00725A28">
            <w:pPr>
              <w:numPr>
                <w:ilvl w:val="0"/>
                <w:numId w:val="27"/>
              </w:numPr>
              <w:tabs>
                <w:tab w:val="num" w:pos="720"/>
              </w:tabs>
              <w:spacing w:after="0" w:line="240" w:lineRule="auto"/>
              <w:rPr>
                <w:rFonts w:eastAsia="Times New Roman" w:cs="Calibri"/>
                <w:sz w:val="20"/>
                <w:szCs w:val="20"/>
              </w:rPr>
            </w:pPr>
            <w:r w:rsidRPr="0035424E">
              <w:rPr>
                <w:rFonts w:eastAsia="Times New Roman" w:cs="Calibri"/>
                <w:snapToGrid w:val="0"/>
                <w:sz w:val="20"/>
                <w:szCs w:val="20"/>
              </w:rPr>
              <w:t>Management Practices</w:t>
            </w:r>
          </w:p>
        </w:tc>
        <w:tc>
          <w:tcPr>
            <w:tcW w:w="900" w:type="dxa"/>
            <w:vAlign w:val="center"/>
          </w:tcPr>
          <w:p w14:paraId="60A7D020"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20E8382A"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07BF6340"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544F465F"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07C0FFD5" w14:textId="77777777" w:rsidTr="0035424E">
        <w:trPr>
          <w:cantSplit/>
        </w:trPr>
        <w:tc>
          <w:tcPr>
            <w:tcW w:w="5850" w:type="dxa"/>
            <w:tcBorders>
              <w:bottom w:val="single" w:sz="4" w:space="0" w:color="auto"/>
            </w:tcBorders>
          </w:tcPr>
          <w:p w14:paraId="6C691F22" w14:textId="77777777" w:rsidR="0035424E" w:rsidRPr="0035424E" w:rsidRDefault="0035424E" w:rsidP="00725A28">
            <w:pPr>
              <w:numPr>
                <w:ilvl w:val="0"/>
                <w:numId w:val="27"/>
              </w:numPr>
              <w:tabs>
                <w:tab w:val="num" w:pos="720"/>
              </w:tabs>
              <w:spacing w:after="0" w:line="240" w:lineRule="auto"/>
              <w:rPr>
                <w:rFonts w:eastAsia="Times New Roman" w:cs="Calibri"/>
                <w:snapToGrid w:val="0"/>
                <w:sz w:val="20"/>
                <w:szCs w:val="20"/>
              </w:rPr>
            </w:pPr>
            <w:r w:rsidRPr="0035424E">
              <w:rPr>
                <w:rFonts w:eastAsia="Times New Roman" w:cs="Calibri"/>
                <w:snapToGrid w:val="0"/>
                <w:sz w:val="20"/>
                <w:szCs w:val="20"/>
              </w:rPr>
              <w:t>Service Delivery</w:t>
            </w:r>
          </w:p>
        </w:tc>
        <w:tc>
          <w:tcPr>
            <w:tcW w:w="900" w:type="dxa"/>
            <w:tcBorders>
              <w:bottom w:val="single" w:sz="4" w:space="0" w:color="auto"/>
            </w:tcBorders>
            <w:vAlign w:val="center"/>
          </w:tcPr>
          <w:p w14:paraId="17DC40CF"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single" w:sz="4" w:space="0" w:color="auto"/>
            </w:tcBorders>
            <w:vAlign w:val="center"/>
          </w:tcPr>
          <w:p w14:paraId="77AF04CF"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single" w:sz="4" w:space="0" w:color="auto"/>
            </w:tcBorders>
            <w:vAlign w:val="center"/>
          </w:tcPr>
          <w:p w14:paraId="10588192"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single" w:sz="4" w:space="0" w:color="auto"/>
            </w:tcBorders>
          </w:tcPr>
          <w:p w14:paraId="2E6F87FF"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57C427ED" w14:textId="77777777" w:rsidTr="0035424E">
        <w:trPr>
          <w:cantSplit/>
          <w:trHeight w:val="107"/>
        </w:trPr>
        <w:tc>
          <w:tcPr>
            <w:tcW w:w="5850" w:type="dxa"/>
            <w:tcBorders>
              <w:bottom w:val="single" w:sz="4" w:space="0" w:color="auto"/>
            </w:tcBorders>
          </w:tcPr>
          <w:p w14:paraId="122338B7" w14:textId="77777777" w:rsidR="0035424E" w:rsidRPr="0035424E" w:rsidRDefault="0035424E" w:rsidP="00725A28">
            <w:pPr>
              <w:numPr>
                <w:ilvl w:val="0"/>
                <w:numId w:val="27"/>
              </w:numPr>
              <w:tabs>
                <w:tab w:val="num" w:pos="720"/>
              </w:tabs>
              <w:spacing w:after="0" w:line="240" w:lineRule="auto"/>
              <w:rPr>
                <w:rFonts w:eastAsia="Times New Roman" w:cs="Calibri"/>
                <w:sz w:val="20"/>
                <w:szCs w:val="20"/>
              </w:rPr>
            </w:pPr>
            <w:r w:rsidRPr="0035424E">
              <w:rPr>
                <w:rFonts w:eastAsia="Times New Roman" w:cs="Calibri"/>
                <w:snapToGrid w:val="0"/>
                <w:sz w:val="20"/>
                <w:szCs w:val="20"/>
              </w:rPr>
              <w:lastRenderedPageBreak/>
              <w:t>Other (Specify):</w:t>
            </w:r>
          </w:p>
        </w:tc>
        <w:tc>
          <w:tcPr>
            <w:tcW w:w="900" w:type="dxa"/>
            <w:tcBorders>
              <w:bottom w:val="single" w:sz="4" w:space="0" w:color="auto"/>
            </w:tcBorders>
            <w:vAlign w:val="center"/>
          </w:tcPr>
          <w:p w14:paraId="6C439001"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single" w:sz="4" w:space="0" w:color="auto"/>
            </w:tcBorders>
            <w:vAlign w:val="center"/>
          </w:tcPr>
          <w:p w14:paraId="76F87A29"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single" w:sz="4" w:space="0" w:color="auto"/>
            </w:tcBorders>
            <w:vAlign w:val="center"/>
          </w:tcPr>
          <w:p w14:paraId="35736437"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single" w:sz="4" w:space="0" w:color="auto"/>
            </w:tcBorders>
          </w:tcPr>
          <w:p w14:paraId="26D86C6C"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24BAA4E9" w14:textId="77777777" w:rsidTr="0035424E">
        <w:trPr>
          <w:cantSplit/>
        </w:trPr>
        <w:tc>
          <w:tcPr>
            <w:tcW w:w="5850" w:type="dxa"/>
            <w:tcBorders>
              <w:top w:val="single" w:sz="4" w:space="0" w:color="auto"/>
            </w:tcBorders>
          </w:tcPr>
          <w:p w14:paraId="1B3C8DE2" w14:textId="77777777" w:rsidR="0035424E" w:rsidRPr="0035424E" w:rsidRDefault="0035424E" w:rsidP="00725A28">
            <w:pPr>
              <w:numPr>
                <w:ilvl w:val="0"/>
                <w:numId w:val="31"/>
              </w:numPr>
              <w:spacing w:after="0" w:line="240" w:lineRule="auto"/>
              <w:rPr>
                <w:rFonts w:eastAsia="Times New Roman" w:cs="Calibri"/>
                <w:sz w:val="20"/>
                <w:szCs w:val="20"/>
              </w:rPr>
            </w:pPr>
            <w:r w:rsidRPr="0035424E">
              <w:rPr>
                <w:rFonts w:eastAsia="Times New Roman" w:cs="Calibri"/>
                <w:snapToGrid w:val="0"/>
                <w:sz w:val="20"/>
                <w:szCs w:val="20"/>
              </w:rPr>
              <w:t>The group has a reporting system that integrates performance data from programs, agencies, divisions, or management areas (e.g., financial systems, health outcomes, customer focus and satisfaction)</w:t>
            </w:r>
          </w:p>
        </w:tc>
        <w:tc>
          <w:tcPr>
            <w:tcW w:w="900" w:type="dxa"/>
            <w:tcBorders>
              <w:top w:val="single" w:sz="4" w:space="0" w:color="auto"/>
            </w:tcBorders>
            <w:vAlign w:val="center"/>
          </w:tcPr>
          <w:p w14:paraId="7D1BE852"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top w:val="single" w:sz="4" w:space="0" w:color="auto"/>
            </w:tcBorders>
            <w:vAlign w:val="center"/>
          </w:tcPr>
          <w:p w14:paraId="32AC8E19"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top w:val="single" w:sz="4" w:space="0" w:color="auto"/>
            </w:tcBorders>
            <w:vAlign w:val="center"/>
          </w:tcPr>
          <w:p w14:paraId="20D415BF"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top w:val="single" w:sz="4" w:space="0" w:color="auto"/>
            </w:tcBorders>
          </w:tcPr>
          <w:p w14:paraId="035310DD"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7814110E" w14:textId="77777777" w:rsidTr="0035424E">
        <w:trPr>
          <w:cantSplit/>
          <w:trHeight w:val="602"/>
        </w:trPr>
        <w:tc>
          <w:tcPr>
            <w:tcW w:w="5850" w:type="dxa"/>
            <w:tcBorders>
              <w:bottom w:val="nil"/>
            </w:tcBorders>
          </w:tcPr>
          <w:p w14:paraId="27554216" w14:textId="77777777" w:rsidR="0035424E" w:rsidRPr="0035424E" w:rsidRDefault="0035424E" w:rsidP="00725A28">
            <w:pPr>
              <w:numPr>
                <w:ilvl w:val="0"/>
                <w:numId w:val="31"/>
              </w:numPr>
              <w:spacing w:after="0" w:line="240" w:lineRule="auto"/>
              <w:rPr>
                <w:rFonts w:eastAsia="Times New Roman" w:cs="Calibri"/>
                <w:sz w:val="20"/>
                <w:szCs w:val="20"/>
              </w:rPr>
            </w:pPr>
            <w:r w:rsidRPr="0035424E">
              <w:rPr>
                <w:rFonts w:eastAsia="Times New Roman" w:cs="Calibri"/>
                <w:snapToGrid w:val="0"/>
                <w:sz w:val="20"/>
                <w:szCs w:val="20"/>
              </w:rPr>
              <w:t>Training is available to help staff effectively analyze and report performance data</w:t>
            </w:r>
          </w:p>
        </w:tc>
        <w:tc>
          <w:tcPr>
            <w:tcW w:w="900" w:type="dxa"/>
            <w:tcBorders>
              <w:bottom w:val="nil"/>
            </w:tcBorders>
            <w:vAlign w:val="center"/>
          </w:tcPr>
          <w:p w14:paraId="0CD4FC65"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nil"/>
            </w:tcBorders>
            <w:vAlign w:val="center"/>
          </w:tcPr>
          <w:p w14:paraId="61E35D38"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nil"/>
            </w:tcBorders>
            <w:vAlign w:val="center"/>
          </w:tcPr>
          <w:p w14:paraId="6A7C25D4"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nil"/>
            </w:tcBorders>
          </w:tcPr>
          <w:p w14:paraId="37C412DA"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2F7DEBAA" w14:textId="77777777" w:rsidTr="0035424E">
        <w:trPr>
          <w:cantSplit/>
        </w:trPr>
        <w:tc>
          <w:tcPr>
            <w:tcW w:w="5850" w:type="dxa"/>
            <w:tcBorders>
              <w:bottom w:val="nil"/>
            </w:tcBorders>
          </w:tcPr>
          <w:p w14:paraId="34DF3A73" w14:textId="77777777" w:rsidR="0035424E" w:rsidRPr="0035424E" w:rsidRDefault="0035424E" w:rsidP="00725A28">
            <w:pPr>
              <w:numPr>
                <w:ilvl w:val="0"/>
                <w:numId w:val="31"/>
              </w:numPr>
              <w:spacing w:after="0" w:line="240" w:lineRule="auto"/>
              <w:rPr>
                <w:rFonts w:eastAsia="Times New Roman" w:cs="Calibri"/>
                <w:sz w:val="20"/>
                <w:szCs w:val="20"/>
              </w:rPr>
            </w:pPr>
            <w:r w:rsidRPr="0035424E">
              <w:rPr>
                <w:rFonts w:eastAsia="Times New Roman" w:cs="Calibri"/>
                <w:sz w:val="20"/>
                <w:szCs w:val="20"/>
              </w:rPr>
              <w:t>Reports on progress are clear, relevant, and current so people can understand and use them for decision-making (e.g., performance management dashboard)</w:t>
            </w:r>
          </w:p>
        </w:tc>
        <w:tc>
          <w:tcPr>
            <w:tcW w:w="900" w:type="dxa"/>
            <w:tcBorders>
              <w:bottom w:val="nil"/>
            </w:tcBorders>
            <w:vAlign w:val="center"/>
          </w:tcPr>
          <w:p w14:paraId="72D22B0F"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nil"/>
            </w:tcBorders>
            <w:vAlign w:val="center"/>
          </w:tcPr>
          <w:p w14:paraId="03CAE420"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nil"/>
            </w:tcBorders>
            <w:vAlign w:val="center"/>
          </w:tcPr>
          <w:p w14:paraId="199E54E7"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nil"/>
            </w:tcBorders>
          </w:tcPr>
          <w:p w14:paraId="6A2BDB03"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737A82EC" w14:textId="77777777" w:rsidTr="0035424E">
        <w:trPr>
          <w:cantSplit/>
        </w:trPr>
        <w:tc>
          <w:tcPr>
            <w:tcW w:w="5850" w:type="dxa"/>
          </w:tcPr>
          <w:p w14:paraId="0CC6AFFA" w14:textId="77777777" w:rsidR="0035424E" w:rsidRPr="0035424E" w:rsidRDefault="0035424E" w:rsidP="00725A28">
            <w:pPr>
              <w:numPr>
                <w:ilvl w:val="0"/>
                <w:numId w:val="31"/>
              </w:numPr>
              <w:spacing w:after="0" w:line="240" w:lineRule="auto"/>
              <w:rPr>
                <w:rFonts w:eastAsia="Times New Roman" w:cs="Calibri"/>
                <w:sz w:val="20"/>
                <w:szCs w:val="20"/>
              </w:rPr>
            </w:pPr>
            <w:r w:rsidRPr="0035424E">
              <w:rPr>
                <w:rFonts w:eastAsia="Times New Roman" w:cs="Calibri"/>
                <w:sz w:val="20"/>
                <w:szCs w:val="20"/>
              </w:rPr>
              <w:t>Personnel and financial resources are assigned to analyze performance data and report progress</w:t>
            </w:r>
          </w:p>
        </w:tc>
        <w:tc>
          <w:tcPr>
            <w:tcW w:w="900" w:type="dxa"/>
            <w:vAlign w:val="center"/>
          </w:tcPr>
          <w:p w14:paraId="3D59CDC8"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393841D5"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3E42497E"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100A3AB2"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2BA33F19" w14:textId="77777777" w:rsidTr="0035424E">
        <w:trPr>
          <w:cantSplit/>
        </w:trPr>
        <w:tc>
          <w:tcPr>
            <w:tcW w:w="5850" w:type="dxa"/>
            <w:tcBorders>
              <w:bottom w:val="single" w:sz="4" w:space="0" w:color="auto"/>
            </w:tcBorders>
          </w:tcPr>
          <w:p w14:paraId="3DFD83C8" w14:textId="77777777" w:rsidR="0035424E" w:rsidRPr="0035424E" w:rsidRDefault="0035424E" w:rsidP="00725A28">
            <w:pPr>
              <w:numPr>
                <w:ilvl w:val="0"/>
                <w:numId w:val="31"/>
              </w:numPr>
              <w:spacing w:after="0" w:line="240" w:lineRule="auto"/>
              <w:rPr>
                <w:rFonts w:eastAsia="Times New Roman" w:cs="Calibri"/>
                <w:sz w:val="20"/>
                <w:szCs w:val="20"/>
              </w:rPr>
            </w:pPr>
            <w:r w:rsidRPr="0035424E">
              <w:rPr>
                <w:rFonts w:eastAsia="Times New Roman" w:cs="Calibri"/>
                <w:sz w:val="20"/>
                <w:szCs w:val="20"/>
              </w:rPr>
              <w:t>Leaders are effective in communicating performance outcomes to the public to demonstrate effective use of public dollars</w:t>
            </w:r>
          </w:p>
        </w:tc>
        <w:tc>
          <w:tcPr>
            <w:tcW w:w="900" w:type="dxa"/>
            <w:tcBorders>
              <w:bottom w:val="single" w:sz="4" w:space="0" w:color="auto"/>
            </w:tcBorders>
            <w:vAlign w:val="center"/>
          </w:tcPr>
          <w:p w14:paraId="41B566CC"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single" w:sz="4" w:space="0" w:color="auto"/>
            </w:tcBorders>
            <w:vAlign w:val="center"/>
          </w:tcPr>
          <w:p w14:paraId="67358376"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single" w:sz="4" w:space="0" w:color="auto"/>
            </w:tcBorders>
            <w:vAlign w:val="center"/>
          </w:tcPr>
          <w:p w14:paraId="0B014087"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single" w:sz="4" w:space="0" w:color="auto"/>
            </w:tcBorders>
          </w:tcPr>
          <w:p w14:paraId="4A153BC8" w14:textId="77777777" w:rsidR="0035424E" w:rsidRPr="0035424E" w:rsidRDefault="0035424E" w:rsidP="0035424E">
            <w:pPr>
              <w:spacing w:after="0" w:line="240" w:lineRule="auto"/>
              <w:ind w:left="0"/>
              <w:jc w:val="center"/>
              <w:rPr>
                <w:rFonts w:eastAsia="Times New Roman" w:cs="Calibri"/>
                <w:sz w:val="20"/>
                <w:szCs w:val="20"/>
              </w:rPr>
            </w:pPr>
          </w:p>
        </w:tc>
      </w:tr>
    </w:tbl>
    <w:p w14:paraId="30B87AF3" w14:textId="77777777" w:rsidR="0035424E" w:rsidRPr="0035424E" w:rsidRDefault="0035424E" w:rsidP="0035424E">
      <w:pPr>
        <w:spacing w:after="0" w:line="240" w:lineRule="auto"/>
        <w:ind w:left="0"/>
        <w:rPr>
          <w:rFonts w:eastAsia="Times New Roman" w:cs="Calibri"/>
          <w:sz w:val="20"/>
          <w:szCs w:val="20"/>
        </w:rPr>
      </w:pPr>
    </w:p>
    <w:p w14:paraId="30518017" w14:textId="77777777" w:rsidR="0035424E" w:rsidRPr="0035424E" w:rsidRDefault="0035424E" w:rsidP="0035424E">
      <w:pPr>
        <w:spacing w:after="0" w:line="240" w:lineRule="auto"/>
        <w:ind w:left="0"/>
        <w:rPr>
          <w:rFonts w:eastAsia="Times New Roman" w:cs="Calibri"/>
          <w:b/>
          <w:sz w:val="26"/>
          <w:szCs w:val="26"/>
        </w:rPr>
      </w:pPr>
    </w:p>
    <w:p w14:paraId="41ABB498" w14:textId="77777777" w:rsidR="0035424E" w:rsidRPr="0035424E" w:rsidRDefault="0035424E" w:rsidP="0035424E">
      <w:pPr>
        <w:spacing w:after="0" w:line="240" w:lineRule="auto"/>
        <w:ind w:left="0"/>
        <w:rPr>
          <w:rFonts w:eastAsia="Times New Roman" w:cs="Times New Roman"/>
          <w:i/>
          <w:sz w:val="20"/>
          <w:szCs w:val="20"/>
        </w:rPr>
      </w:pPr>
      <w:r w:rsidRPr="0035424E">
        <w:rPr>
          <w:rFonts w:eastAsia="Times New Roman" w:cs="Calibri"/>
          <w:b/>
          <w:sz w:val="26"/>
          <w:szCs w:val="26"/>
        </w:rPr>
        <w:t>Section V. Quality Improvement (QI)</w:t>
      </w:r>
      <w:r w:rsidRPr="0035424E">
        <w:rPr>
          <w:rFonts w:eastAsia="Times New Roman" w:cs="Calibri"/>
          <w:sz w:val="26"/>
          <w:szCs w:val="26"/>
        </w:rPr>
        <w:t xml:space="preserve"> -</w:t>
      </w:r>
      <w:r w:rsidRPr="0035424E">
        <w:rPr>
          <w:rFonts w:eastAsia="Times New Roman" w:cs="Calibri"/>
          <w:b/>
          <w:sz w:val="26"/>
          <w:szCs w:val="26"/>
        </w:rPr>
        <w:t xml:space="preserve"> </w:t>
      </w:r>
      <w:r w:rsidRPr="0035424E">
        <w:rPr>
          <w:rFonts w:eastAsia="Times New Roman" w:cs="Times New Roman"/>
          <w:i/>
          <w:sz w:val="20"/>
          <w:szCs w:val="20"/>
        </w:rPr>
        <w:t>In public health, the use of a deliberate and defined improvement process, such as Plan-Do-Check-Act, that focuses on activities that address community needs and population health improvement.  QI refers to a continuous and ongoing effort to achieve measurable improvements in the efficiency, effectiveness, performance, accountability, outcomes, and other indicators of quality in services or processes which achieve equity and improve the health of the community.</w:t>
      </w:r>
    </w:p>
    <w:p w14:paraId="733BF492" w14:textId="77777777" w:rsidR="0035424E" w:rsidRPr="0035424E" w:rsidRDefault="0035424E" w:rsidP="0035424E">
      <w:pPr>
        <w:spacing w:after="0" w:line="240" w:lineRule="auto"/>
        <w:ind w:left="0"/>
        <w:rPr>
          <w:rFonts w:eastAsia="Times New Roman" w:cs="Calibri"/>
          <w:sz w:val="20"/>
          <w:szCs w:val="20"/>
        </w:rPr>
      </w:pPr>
    </w:p>
    <w:tbl>
      <w:tblPr>
        <w:tblW w:w="135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900"/>
        <w:gridCol w:w="810"/>
        <w:gridCol w:w="900"/>
        <w:gridCol w:w="5040"/>
      </w:tblGrid>
      <w:tr w:rsidR="0035424E" w:rsidRPr="0035424E" w14:paraId="31DB4E62" w14:textId="77777777" w:rsidTr="0035424E">
        <w:trPr>
          <w:cantSplit/>
          <w:trHeight w:val="494"/>
          <w:tblHeader/>
        </w:trPr>
        <w:tc>
          <w:tcPr>
            <w:tcW w:w="5850" w:type="dxa"/>
            <w:shd w:val="pct10" w:color="auto" w:fill="FFFFFF"/>
          </w:tcPr>
          <w:p w14:paraId="5E227E92" w14:textId="77777777" w:rsidR="0035424E" w:rsidRPr="0035424E" w:rsidRDefault="0035424E" w:rsidP="0035424E">
            <w:pPr>
              <w:keepNext/>
              <w:spacing w:after="0" w:line="240" w:lineRule="auto"/>
              <w:ind w:left="0"/>
              <w:outlineLvl w:val="0"/>
              <w:rPr>
                <w:rFonts w:eastAsia="Times New Roman" w:cs="Calibri"/>
                <w:sz w:val="20"/>
                <w:szCs w:val="20"/>
                <w:u w:val="single"/>
              </w:rPr>
            </w:pPr>
          </w:p>
        </w:tc>
        <w:tc>
          <w:tcPr>
            <w:tcW w:w="900" w:type="dxa"/>
            <w:shd w:val="pct10" w:color="auto" w:fill="FFFFFF"/>
            <w:vAlign w:val="bottom"/>
          </w:tcPr>
          <w:p w14:paraId="6C5E98DA"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Never/</w:t>
            </w:r>
          </w:p>
          <w:p w14:paraId="041AE008"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Almost Never</w:t>
            </w:r>
          </w:p>
        </w:tc>
        <w:tc>
          <w:tcPr>
            <w:tcW w:w="810" w:type="dxa"/>
            <w:shd w:val="pct10" w:color="auto" w:fill="FFFFFF"/>
            <w:vAlign w:val="bottom"/>
          </w:tcPr>
          <w:p w14:paraId="161137B3"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Some-times</w:t>
            </w:r>
          </w:p>
        </w:tc>
        <w:tc>
          <w:tcPr>
            <w:tcW w:w="900" w:type="dxa"/>
            <w:shd w:val="pct10" w:color="auto" w:fill="FFFFFF"/>
            <w:vAlign w:val="bottom"/>
          </w:tcPr>
          <w:p w14:paraId="2D92889F"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Always/</w:t>
            </w:r>
          </w:p>
          <w:p w14:paraId="6990173F" w14:textId="77777777" w:rsidR="0035424E" w:rsidRPr="0035424E" w:rsidRDefault="0035424E" w:rsidP="0035424E">
            <w:pPr>
              <w:keepNext/>
              <w:spacing w:after="0" w:line="240" w:lineRule="auto"/>
              <w:ind w:left="0"/>
              <w:jc w:val="center"/>
              <w:outlineLvl w:val="0"/>
              <w:rPr>
                <w:rFonts w:eastAsia="Times New Roman" w:cs="Calibri"/>
                <w:sz w:val="19"/>
                <w:szCs w:val="19"/>
              </w:rPr>
            </w:pPr>
            <w:r w:rsidRPr="0035424E">
              <w:rPr>
                <w:rFonts w:eastAsia="Times New Roman" w:cs="Calibri"/>
                <w:sz w:val="19"/>
                <w:szCs w:val="19"/>
              </w:rPr>
              <w:t>Almost Always</w:t>
            </w:r>
          </w:p>
        </w:tc>
        <w:tc>
          <w:tcPr>
            <w:tcW w:w="5040" w:type="dxa"/>
            <w:shd w:val="pct10" w:color="auto" w:fill="FFFFFF"/>
            <w:vAlign w:val="center"/>
          </w:tcPr>
          <w:p w14:paraId="57D8C3C5" w14:textId="77777777" w:rsidR="0035424E" w:rsidRPr="0035424E" w:rsidRDefault="0035424E" w:rsidP="0035424E">
            <w:pPr>
              <w:keepNext/>
              <w:spacing w:after="0" w:line="240" w:lineRule="auto"/>
              <w:ind w:left="0"/>
              <w:jc w:val="center"/>
              <w:outlineLvl w:val="0"/>
              <w:rPr>
                <w:rFonts w:eastAsia="Times New Roman" w:cs="Calibri"/>
                <w:sz w:val="20"/>
                <w:szCs w:val="20"/>
              </w:rPr>
            </w:pPr>
            <w:r w:rsidRPr="0035424E">
              <w:rPr>
                <w:rFonts w:eastAsia="Times New Roman" w:cs="Calibri"/>
                <w:sz w:val="19"/>
                <w:szCs w:val="19"/>
              </w:rPr>
              <w:t>Note details or comments mentioned                                    during the assessment</w:t>
            </w:r>
          </w:p>
        </w:tc>
      </w:tr>
      <w:tr w:rsidR="0035424E" w:rsidRPr="0035424E" w14:paraId="246809D5" w14:textId="77777777" w:rsidTr="0035424E">
        <w:trPr>
          <w:cantSplit/>
        </w:trPr>
        <w:tc>
          <w:tcPr>
            <w:tcW w:w="5850" w:type="dxa"/>
          </w:tcPr>
          <w:p w14:paraId="455ADC12" w14:textId="77777777" w:rsidR="0035424E" w:rsidRPr="0035424E" w:rsidRDefault="0035424E" w:rsidP="00725A28">
            <w:pPr>
              <w:numPr>
                <w:ilvl w:val="0"/>
                <w:numId w:val="21"/>
              </w:numPr>
              <w:spacing w:after="0" w:line="240" w:lineRule="auto"/>
              <w:rPr>
                <w:rFonts w:eastAsia="Times New Roman" w:cs="Calibri"/>
                <w:sz w:val="20"/>
                <w:szCs w:val="20"/>
              </w:rPr>
            </w:pPr>
            <w:r w:rsidRPr="0035424E">
              <w:rPr>
                <w:rFonts w:eastAsia="Times New Roman" w:cs="Calibri"/>
                <w:sz w:val="20"/>
                <w:szCs w:val="20"/>
              </w:rPr>
              <w:t>One or more processes exist to improve quality or performance</w:t>
            </w:r>
          </w:p>
        </w:tc>
        <w:tc>
          <w:tcPr>
            <w:tcW w:w="900" w:type="dxa"/>
            <w:vAlign w:val="center"/>
          </w:tcPr>
          <w:p w14:paraId="49B9698B"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6912CC84"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113CC7B0"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63C55558"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25DAE668" w14:textId="77777777" w:rsidTr="0035424E">
        <w:trPr>
          <w:cantSplit/>
        </w:trPr>
        <w:tc>
          <w:tcPr>
            <w:tcW w:w="5850" w:type="dxa"/>
          </w:tcPr>
          <w:p w14:paraId="464DE355" w14:textId="77777777" w:rsidR="0035424E" w:rsidRPr="0035424E" w:rsidRDefault="0035424E" w:rsidP="00725A28">
            <w:pPr>
              <w:numPr>
                <w:ilvl w:val="0"/>
                <w:numId w:val="34"/>
              </w:numPr>
              <w:tabs>
                <w:tab w:val="num" w:pos="720"/>
              </w:tabs>
              <w:spacing w:after="0" w:line="240" w:lineRule="auto"/>
              <w:rPr>
                <w:rFonts w:eastAsia="Times New Roman" w:cs="Calibri"/>
                <w:sz w:val="20"/>
                <w:szCs w:val="20"/>
              </w:rPr>
            </w:pPr>
            <w:r w:rsidRPr="0035424E">
              <w:rPr>
                <w:rFonts w:eastAsia="Times New Roman" w:cs="Calibri"/>
                <w:sz w:val="20"/>
                <w:szCs w:val="20"/>
              </w:rPr>
              <w:t>There is an entity or person responsible for decision-making based on performance reports (e.g., top management team, governing or advisory board)</w:t>
            </w:r>
          </w:p>
        </w:tc>
        <w:tc>
          <w:tcPr>
            <w:tcW w:w="900" w:type="dxa"/>
            <w:vAlign w:val="center"/>
          </w:tcPr>
          <w:p w14:paraId="3516FB23"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4DAD3D97"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0A209576"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1F128DE9"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t>Could be QI Team and Leadership Team</w:t>
            </w:r>
          </w:p>
        </w:tc>
      </w:tr>
      <w:tr w:rsidR="0035424E" w:rsidRPr="0035424E" w14:paraId="38A239A7" w14:textId="77777777" w:rsidTr="0035424E">
        <w:trPr>
          <w:cantSplit/>
        </w:trPr>
        <w:tc>
          <w:tcPr>
            <w:tcW w:w="5850" w:type="dxa"/>
          </w:tcPr>
          <w:p w14:paraId="59C5F78D" w14:textId="77777777" w:rsidR="0035424E" w:rsidRPr="0035424E" w:rsidRDefault="0035424E" w:rsidP="00725A28">
            <w:pPr>
              <w:numPr>
                <w:ilvl w:val="0"/>
                <w:numId w:val="34"/>
              </w:numPr>
              <w:tabs>
                <w:tab w:val="num" w:pos="720"/>
              </w:tabs>
              <w:spacing w:after="0" w:line="240" w:lineRule="auto"/>
              <w:rPr>
                <w:rFonts w:eastAsia="Times New Roman" w:cs="Calibri"/>
                <w:sz w:val="20"/>
                <w:szCs w:val="20"/>
              </w:rPr>
            </w:pPr>
            <w:r w:rsidRPr="0035424E">
              <w:rPr>
                <w:rFonts w:eastAsia="Times New Roman" w:cs="Calibri"/>
                <w:sz w:val="20"/>
                <w:szCs w:val="20"/>
              </w:rPr>
              <w:t>There is a regular timetable for QI processes</w:t>
            </w:r>
          </w:p>
        </w:tc>
        <w:tc>
          <w:tcPr>
            <w:tcW w:w="900" w:type="dxa"/>
            <w:vAlign w:val="center"/>
          </w:tcPr>
          <w:p w14:paraId="1AB6B8E9"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6EE09091"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38170748"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667F31B1"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66940A8E" w14:textId="77777777" w:rsidTr="0035424E">
        <w:trPr>
          <w:cantSplit/>
        </w:trPr>
        <w:tc>
          <w:tcPr>
            <w:tcW w:w="5850" w:type="dxa"/>
            <w:tcBorders>
              <w:bottom w:val="nil"/>
            </w:tcBorders>
          </w:tcPr>
          <w:p w14:paraId="428A9A27" w14:textId="77777777" w:rsidR="0035424E" w:rsidRPr="0035424E" w:rsidRDefault="0035424E" w:rsidP="00725A28">
            <w:pPr>
              <w:numPr>
                <w:ilvl w:val="0"/>
                <w:numId w:val="34"/>
              </w:numPr>
              <w:tabs>
                <w:tab w:val="num" w:pos="720"/>
              </w:tabs>
              <w:spacing w:after="0" w:line="240" w:lineRule="auto"/>
              <w:rPr>
                <w:rFonts w:eastAsia="Times New Roman" w:cs="Calibri"/>
                <w:sz w:val="20"/>
                <w:szCs w:val="20"/>
              </w:rPr>
            </w:pPr>
            <w:r w:rsidRPr="0035424E">
              <w:rPr>
                <w:rFonts w:eastAsia="Times New Roman" w:cs="Calibri"/>
                <w:sz w:val="20"/>
                <w:szCs w:val="20"/>
              </w:rPr>
              <w:t>The steps in the QI process are effectively communicated</w:t>
            </w:r>
          </w:p>
        </w:tc>
        <w:tc>
          <w:tcPr>
            <w:tcW w:w="900" w:type="dxa"/>
            <w:tcBorders>
              <w:bottom w:val="nil"/>
            </w:tcBorders>
            <w:vAlign w:val="center"/>
          </w:tcPr>
          <w:p w14:paraId="5A48A5E1"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nil"/>
            </w:tcBorders>
            <w:vAlign w:val="center"/>
          </w:tcPr>
          <w:p w14:paraId="30108F2B"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nil"/>
            </w:tcBorders>
            <w:vAlign w:val="center"/>
          </w:tcPr>
          <w:p w14:paraId="065123B7"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nil"/>
            </w:tcBorders>
          </w:tcPr>
          <w:p w14:paraId="71D3D4B5"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7B5026CF" w14:textId="77777777" w:rsidTr="0035424E">
        <w:trPr>
          <w:cantSplit/>
        </w:trPr>
        <w:tc>
          <w:tcPr>
            <w:tcW w:w="5850" w:type="dxa"/>
            <w:tcBorders>
              <w:bottom w:val="nil"/>
            </w:tcBorders>
          </w:tcPr>
          <w:p w14:paraId="5865CB84" w14:textId="77777777" w:rsidR="0035424E" w:rsidRPr="0035424E" w:rsidRDefault="0035424E" w:rsidP="00725A28">
            <w:pPr>
              <w:numPr>
                <w:ilvl w:val="0"/>
                <w:numId w:val="21"/>
              </w:numPr>
              <w:spacing w:after="0" w:line="240" w:lineRule="auto"/>
              <w:rPr>
                <w:rFonts w:eastAsia="Times New Roman" w:cs="Calibri"/>
                <w:sz w:val="20"/>
                <w:szCs w:val="20"/>
              </w:rPr>
            </w:pPr>
            <w:r w:rsidRPr="0035424E">
              <w:rPr>
                <w:rFonts w:eastAsia="Times New Roman" w:cs="Calibri"/>
                <w:sz w:val="20"/>
                <w:szCs w:val="20"/>
              </w:rPr>
              <w:t>Managers and employees are evaluated for their performance improvement efforts (i.e., performance improvement is in employees’ job descriptions and/or annual reviews)</w:t>
            </w:r>
          </w:p>
        </w:tc>
        <w:tc>
          <w:tcPr>
            <w:tcW w:w="900" w:type="dxa"/>
            <w:tcBorders>
              <w:bottom w:val="nil"/>
            </w:tcBorders>
            <w:vAlign w:val="center"/>
          </w:tcPr>
          <w:p w14:paraId="543D704D"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nil"/>
            </w:tcBorders>
            <w:vAlign w:val="center"/>
          </w:tcPr>
          <w:p w14:paraId="540A22A6"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nil"/>
            </w:tcBorders>
            <w:vAlign w:val="center"/>
          </w:tcPr>
          <w:p w14:paraId="23E00AA1"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nil"/>
            </w:tcBorders>
          </w:tcPr>
          <w:p w14:paraId="65049189"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7B5E7EBC" w14:textId="77777777" w:rsidTr="0035424E">
        <w:trPr>
          <w:cantSplit/>
          <w:trHeight w:val="422"/>
        </w:trPr>
        <w:tc>
          <w:tcPr>
            <w:tcW w:w="5850" w:type="dxa"/>
            <w:tcBorders>
              <w:bottom w:val="single" w:sz="4" w:space="0" w:color="auto"/>
            </w:tcBorders>
          </w:tcPr>
          <w:p w14:paraId="4CEDBE92" w14:textId="77777777" w:rsidR="0035424E" w:rsidRPr="0035424E" w:rsidRDefault="0035424E" w:rsidP="00725A28">
            <w:pPr>
              <w:numPr>
                <w:ilvl w:val="0"/>
                <w:numId w:val="21"/>
              </w:numPr>
              <w:spacing w:after="0" w:line="240" w:lineRule="auto"/>
              <w:rPr>
                <w:rFonts w:eastAsia="Times New Roman" w:cs="Calibri"/>
                <w:sz w:val="20"/>
                <w:szCs w:val="20"/>
              </w:rPr>
            </w:pPr>
            <w:r w:rsidRPr="0035424E">
              <w:rPr>
                <w:rFonts w:eastAsia="Times New Roman" w:cs="Calibri"/>
                <w:sz w:val="20"/>
                <w:szCs w:val="20"/>
              </w:rPr>
              <w:lastRenderedPageBreak/>
              <w:t>Performance reports are used regularly for decision-making</w:t>
            </w:r>
          </w:p>
        </w:tc>
        <w:tc>
          <w:tcPr>
            <w:tcW w:w="900" w:type="dxa"/>
            <w:tcBorders>
              <w:bottom w:val="single" w:sz="4" w:space="0" w:color="auto"/>
            </w:tcBorders>
          </w:tcPr>
          <w:p w14:paraId="57B4CC1E"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single" w:sz="4" w:space="0" w:color="auto"/>
            </w:tcBorders>
          </w:tcPr>
          <w:p w14:paraId="4E077603"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single" w:sz="4" w:space="0" w:color="auto"/>
            </w:tcBorders>
          </w:tcPr>
          <w:p w14:paraId="0F472623"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single" w:sz="4" w:space="0" w:color="auto"/>
            </w:tcBorders>
          </w:tcPr>
          <w:p w14:paraId="378EC669"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7DC353D3" w14:textId="77777777" w:rsidTr="0035424E">
        <w:trPr>
          <w:cantSplit/>
        </w:trPr>
        <w:tc>
          <w:tcPr>
            <w:tcW w:w="5850" w:type="dxa"/>
            <w:tcBorders>
              <w:top w:val="nil"/>
            </w:tcBorders>
          </w:tcPr>
          <w:p w14:paraId="7330F545" w14:textId="77777777" w:rsidR="0035424E" w:rsidRPr="0035424E" w:rsidRDefault="0035424E" w:rsidP="00725A28">
            <w:pPr>
              <w:numPr>
                <w:ilvl w:val="0"/>
                <w:numId w:val="21"/>
              </w:numPr>
              <w:spacing w:after="0" w:line="240" w:lineRule="auto"/>
              <w:rPr>
                <w:rFonts w:eastAsia="Times New Roman" w:cs="Calibri"/>
                <w:snapToGrid w:val="0"/>
                <w:sz w:val="20"/>
                <w:szCs w:val="20"/>
              </w:rPr>
            </w:pPr>
            <w:r w:rsidRPr="0035424E">
              <w:rPr>
                <w:rFonts w:eastAsia="Times New Roman" w:cs="Calibri"/>
                <w:snapToGrid w:val="0"/>
                <w:sz w:val="20"/>
                <w:szCs w:val="20"/>
              </w:rPr>
              <w:t>Performance data are used to do the following</w:t>
            </w:r>
          </w:p>
          <w:p w14:paraId="383E4563" w14:textId="77777777" w:rsidR="0035424E" w:rsidRPr="0035424E" w:rsidRDefault="0035424E" w:rsidP="0035424E">
            <w:pPr>
              <w:spacing w:after="0" w:line="240" w:lineRule="auto"/>
              <w:ind w:left="360"/>
              <w:rPr>
                <w:rFonts w:eastAsia="Times New Roman" w:cs="Calibri"/>
                <w:snapToGrid w:val="0"/>
                <w:sz w:val="20"/>
                <w:szCs w:val="20"/>
              </w:rPr>
            </w:pPr>
            <w:r w:rsidRPr="0035424E">
              <w:rPr>
                <w:rFonts w:eastAsia="Times New Roman" w:cs="Calibri"/>
                <w:snapToGrid w:val="0"/>
                <w:sz w:val="20"/>
                <w:szCs w:val="20"/>
              </w:rPr>
              <w:t>(check all that apply)</w:t>
            </w:r>
          </w:p>
        </w:tc>
        <w:tc>
          <w:tcPr>
            <w:tcW w:w="900" w:type="dxa"/>
            <w:tcBorders>
              <w:top w:val="nil"/>
            </w:tcBorders>
            <w:vAlign w:val="center"/>
          </w:tcPr>
          <w:p w14:paraId="47F8C167" w14:textId="77777777" w:rsidR="0035424E" w:rsidRPr="0035424E" w:rsidRDefault="0035424E" w:rsidP="0035424E">
            <w:pPr>
              <w:spacing w:after="0" w:line="240" w:lineRule="auto"/>
              <w:ind w:left="0"/>
              <w:jc w:val="center"/>
              <w:rPr>
                <w:rFonts w:eastAsia="Times New Roman" w:cs="Calibri"/>
                <w:sz w:val="20"/>
                <w:szCs w:val="20"/>
              </w:rPr>
            </w:pPr>
          </w:p>
        </w:tc>
        <w:tc>
          <w:tcPr>
            <w:tcW w:w="810" w:type="dxa"/>
            <w:tcBorders>
              <w:top w:val="nil"/>
            </w:tcBorders>
            <w:vAlign w:val="center"/>
          </w:tcPr>
          <w:p w14:paraId="2D206F7A" w14:textId="77777777" w:rsidR="0035424E" w:rsidRPr="0035424E" w:rsidRDefault="0035424E" w:rsidP="0035424E">
            <w:pPr>
              <w:spacing w:after="0" w:line="240" w:lineRule="auto"/>
              <w:ind w:left="0"/>
              <w:jc w:val="center"/>
              <w:rPr>
                <w:rFonts w:eastAsia="Times New Roman" w:cs="Calibri"/>
                <w:sz w:val="20"/>
                <w:szCs w:val="20"/>
              </w:rPr>
            </w:pPr>
          </w:p>
        </w:tc>
        <w:tc>
          <w:tcPr>
            <w:tcW w:w="900" w:type="dxa"/>
            <w:tcBorders>
              <w:top w:val="nil"/>
            </w:tcBorders>
            <w:vAlign w:val="center"/>
          </w:tcPr>
          <w:p w14:paraId="506153BE" w14:textId="77777777" w:rsidR="0035424E" w:rsidRPr="0035424E" w:rsidRDefault="0035424E" w:rsidP="0035424E">
            <w:pPr>
              <w:spacing w:after="0" w:line="240" w:lineRule="auto"/>
              <w:ind w:left="0"/>
              <w:jc w:val="center"/>
              <w:rPr>
                <w:rFonts w:eastAsia="Times New Roman" w:cs="Calibri"/>
                <w:sz w:val="20"/>
                <w:szCs w:val="20"/>
              </w:rPr>
            </w:pPr>
          </w:p>
        </w:tc>
        <w:tc>
          <w:tcPr>
            <w:tcW w:w="5040" w:type="dxa"/>
            <w:tcBorders>
              <w:top w:val="nil"/>
            </w:tcBorders>
          </w:tcPr>
          <w:p w14:paraId="40D6713F"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606733E5" w14:textId="77777777" w:rsidTr="0035424E">
        <w:trPr>
          <w:cantSplit/>
        </w:trPr>
        <w:tc>
          <w:tcPr>
            <w:tcW w:w="5850" w:type="dxa"/>
          </w:tcPr>
          <w:p w14:paraId="4973D2F8" w14:textId="77777777" w:rsidR="0035424E" w:rsidRPr="0035424E" w:rsidRDefault="0035424E" w:rsidP="00725A28">
            <w:pPr>
              <w:numPr>
                <w:ilvl w:val="0"/>
                <w:numId w:val="35"/>
              </w:numPr>
              <w:tabs>
                <w:tab w:val="num" w:pos="720"/>
              </w:tabs>
              <w:spacing w:after="0" w:line="240" w:lineRule="auto"/>
              <w:rPr>
                <w:rFonts w:eastAsia="Times New Roman" w:cs="Calibri"/>
                <w:sz w:val="20"/>
                <w:szCs w:val="20"/>
              </w:rPr>
            </w:pPr>
            <w:r w:rsidRPr="0035424E">
              <w:rPr>
                <w:rFonts w:eastAsia="Times New Roman" w:cs="Calibri"/>
                <w:sz w:val="20"/>
                <w:szCs w:val="20"/>
              </w:rPr>
              <w:t>Determine areas for more analysis or evaluation</w:t>
            </w:r>
          </w:p>
        </w:tc>
        <w:tc>
          <w:tcPr>
            <w:tcW w:w="900" w:type="dxa"/>
            <w:vAlign w:val="center"/>
          </w:tcPr>
          <w:p w14:paraId="7B713DBF"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425AB76E"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2D3BD84B"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6BE58D36"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7E117DED" w14:textId="77777777" w:rsidTr="0035424E">
        <w:trPr>
          <w:cantSplit/>
        </w:trPr>
        <w:tc>
          <w:tcPr>
            <w:tcW w:w="5850" w:type="dxa"/>
          </w:tcPr>
          <w:p w14:paraId="723ECBF4" w14:textId="77777777" w:rsidR="0035424E" w:rsidRPr="0035424E" w:rsidRDefault="0035424E" w:rsidP="00725A28">
            <w:pPr>
              <w:numPr>
                <w:ilvl w:val="0"/>
                <w:numId w:val="35"/>
              </w:numPr>
              <w:tabs>
                <w:tab w:val="num" w:pos="720"/>
              </w:tabs>
              <w:spacing w:after="0" w:line="240" w:lineRule="auto"/>
              <w:rPr>
                <w:rFonts w:eastAsia="Times New Roman" w:cs="Calibri"/>
                <w:sz w:val="20"/>
                <w:szCs w:val="20"/>
              </w:rPr>
            </w:pPr>
            <w:r w:rsidRPr="0035424E">
              <w:rPr>
                <w:rFonts w:eastAsia="Times New Roman" w:cs="Calibri"/>
                <w:sz w:val="20"/>
                <w:szCs w:val="20"/>
              </w:rPr>
              <w:t>Set priorities and allocate/redirect resources</w:t>
            </w:r>
          </w:p>
        </w:tc>
        <w:tc>
          <w:tcPr>
            <w:tcW w:w="900" w:type="dxa"/>
            <w:vAlign w:val="center"/>
          </w:tcPr>
          <w:p w14:paraId="6E2341D4"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59A15B53"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1E395BFE"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198AD4C6"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3A133C2E" w14:textId="77777777" w:rsidTr="0035424E">
        <w:trPr>
          <w:cantSplit/>
        </w:trPr>
        <w:tc>
          <w:tcPr>
            <w:tcW w:w="5850" w:type="dxa"/>
            <w:tcBorders>
              <w:bottom w:val="single" w:sz="4" w:space="0" w:color="auto"/>
            </w:tcBorders>
          </w:tcPr>
          <w:p w14:paraId="0018F0AD" w14:textId="77777777" w:rsidR="0035424E" w:rsidRPr="0035424E" w:rsidRDefault="0035424E" w:rsidP="00725A28">
            <w:pPr>
              <w:numPr>
                <w:ilvl w:val="0"/>
                <w:numId w:val="35"/>
              </w:numPr>
              <w:tabs>
                <w:tab w:val="num" w:pos="720"/>
              </w:tabs>
              <w:spacing w:after="0" w:line="240" w:lineRule="auto"/>
              <w:rPr>
                <w:rFonts w:eastAsia="Times New Roman" w:cs="Calibri"/>
                <w:sz w:val="20"/>
                <w:szCs w:val="20"/>
              </w:rPr>
            </w:pPr>
            <w:r w:rsidRPr="0035424E">
              <w:rPr>
                <w:rFonts w:eastAsia="Times New Roman" w:cs="Calibri"/>
                <w:sz w:val="20"/>
                <w:szCs w:val="20"/>
              </w:rPr>
              <w:t>Inform policy makers of the observed or potential impact of decisions under their consideration</w:t>
            </w:r>
          </w:p>
        </w:tc>
        <w:tc>
          <w:tcPr>
            <w:tcW w:w="900" w:type="dxa"/>
            <w:tcBorders>
              <w:bottom w:val="single" w:sz="4" w:space="0" w:color="auto"/>
            </w:tcBorders>
            <w:vAlign w:val="center"/>
          </w:tcPr>
          <w:p w14:paraId="57D5CED3"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single" w:sz="4" w:space="0" w:color="auto"/>
            </w:tcBorders>
            <w:vAlign w:val="center"/>
          </w:tcPr>
          <w:p w14:paraId="406C546A"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single" w:sz="4" w:space="0" w:color="auto"/>
            </w:tcBorders>
            <w:vAlign w:val="center"/>
          </w:tcPr>
          <w:p w14:paraId="16EF2CDE"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single" w:sz="4" w:space="0" w:color="auto"/>
            </w:tcBorders>
          </w:tcPr>
          <w:p w14:paraId="709909A0"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57119DC2" w14:textId="77777777" w:rsidTr="0035424E">
        <w:trPr>
          <w:cantSplit/>
          <w:trHeight w:val="377"/>
        </w:trPr>
        <w:tc>
          <w:tcPr>
            <w:tcW w:w="5850" w:type="dxa"/>
            <w:tcBorders>
              <w:bottom w:val="single" w:sz="4" w:space="0" w:color="auto"/>
            </w:tcBorders>
          </w:tcPr>
          <w:p w14:paraId="0EF890B3" w14:textId="77777777" w:rsidR="0035424E" w:rsidRPr="0035424E" w:rsidRDefault="0035424E" w:rsidP="00725A28">
            <w:pPr>
              <w:numPr>
                <w:ilvl w:val="0"/>
                <w:numId w:val="35"/>
              </w:numPr>
              <w:tabs>
                <w:tab w:val="num" w:pos="720"/>
              </w:tabs>
              <w:spacing w:after="0" w:line="240" w:lineRule="auto"/>
              <w:rPr>
                <w:rFonts w:eastAsia="Times New Roman" w:cs="Calibri"/>
                <w:sz w:val="20"/>
                <w:szCs w:val="20"/>
              </w:rPr>
            </w:pPr>
            <w:r w:rsidRPr="0035424E">
              <w:rPr>
                <w:rFonts w:eastAsia="Times New Roman" w:cs="Calibri"/>
                <w:sz w:val="20"/>
                <w:szCs w:val="20"/>
              </w:rPr>
              <w:t xml:space="preserve">Implement QI projects </w:t>
            </w:r>
          </w:p>
        </w:tc>
        <w:tc>
          <w:tcPr>
            <w:tcW w:w="900" w:type="dxa"/>
            <w:tcBorders>
              <w:bottom w:val="single" w:sz="4" w:space="0" w:color="auto"/>
            </w:tcBorders>
            <w:vAlign w:val="center"/>
          </w:tcPr>
          <w:p w14:paraId="70D3CA4A"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single" w:sz="4" w:space="0" w:color="auto"/>
            </w:tcBorders>
            <w:vAlign w:val="center"/>
          </w:tcPr>
          <w:p w14:paraId="0804599E"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single" w:sz="4" w:space="0" w:color="auto"/>
            </w:tcBorders>
            <w:vAlign w:val="center"/>
          </w:tcPr>
          <w:p w14:paraId="29EEC90F"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single" w:sz="4" w:space="0" w:color="auto"/>
            </w:tcBorders>
          </w:tcPr>
          <w:p w14:paraId="48A402F0"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6E65F28A" w14:textId="77777777" w:rsidTr="0035424E">
        <w:trPr>
          <w:cantSplit/>
          <w:trHeight w:val="350"/>
        </w:trPr>
        <w:tc>
          <w:tcPr>
            <w:tcW w:w="5850" w:type="dxa"/>
            <w:tcBorders>
              <w:bottom w:val="single" w:sz="4" w:space="0" w:color="auto"/>
            </w:tcBorders>
          </w:tcPr>
          <w:p w14:paraId="59DDFCE2" w14:textId="77777777" w:rsidR="0035424E" w:rsidRPr="0035424E" w:rsidRDefault="0035424E" w:rsidP="00725A28">
            <w:pPr>
              <w:numPr>
                <w:ilvl w:val="0"/>
                <w:numId w:val="35"/>
              </w:numPr>
              <w:tabs>
                <w:tab w:val="num" w:pos="720"/>
              </w:tabs>
              <w:spacing w:after="0" w:line="240" w:lineRule="auto"/>
              <w:rPr>
                <w:rFonts w:eastAsia="Times New Roman" w:cs="Calibri"/>
                <w:sz w:val="20"/>
                <w:szCs w:val="20"/>
              </w:rPr>
            </w:pPr>
            <w:r w:rsidRPr="0035424E">
              <w:rPr>
                <w:rFonts w:eastAsia="Times New Roman" w:cs="Calibri"/>
                <w:sz w:val="20"/>
                <w:szCs w:val="20"/>
              </w:rPr>
              <w:t>Make changes to improve performance and outcomes</w:t>
            </w:r>
          </w:p>
        </w:tc>
        <w:tc>
          <w:tcPr>
            <w:tcW w:w="900" w:type="dxa"/>
            <w:tcBorders>
              <w:bottom w:val="single" w:sz="4" w:space="0" w:color="auto"/>
            </w:tcBorders>
            <w:vAlign w:val="center"/>
          </w:tcPr>
          <w:p w14:paraId="343B4909"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single" w:sz="4" w:space="0" w:color="auto"/>
            </w:tcBorders>
            <w:vAlign w:val="center"/>
          </w:tcPr>
          <w:p w14:paraId="616DBD6D"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single" w:sz="4" w:space="0" w:color="auto"/>
            </w:tcBorders>
            <w:vAlign w:val="center"/>
          </w:tcPr>
          <w:p w14:paraId="4A08F2A9"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single" w:sz="4" w:space="0" w:color="auto"/>
            </w:tcBorders>
          </w:tcPr>
          <w:p w14:paraId="54522518"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7BFCF290" w14:textId="77777777" w:rsidTr="0035424E">
        <w:trPr>
          <w:cantSplit/>
          <w:trHeight w:val="350"/>
        </w:trPr>
        <w:tc>
          <w:tcPr>
            <w:tcW w:w="5850" w:type="dxa"/>
            <w:tcBorders>
              <w:bottom w:val="single" w:sz="4" w:space="0" w:color="auto"/>
            </w:tcBorders>
          </w:tcPr>
          <w:p w14:paraId="58169CC1" w14:textId="77777777" w:rsidR="0035424E" w:rsidRPr="0035424E" w:rsidRDefault="0035424E" w:rsidP="00725A28">
            <w:pPr>
              <w:numPr>
                <w:ilvl w:val="0"/>
                <w:numId w:val="35"/>
              </w:numPr>
              <w:tabs>
                <w:tab w:val="num" w:pos="720"/>
              </w:tabs>
              <w:spacing w:after="0" w:line="240" w:lineRule="auto"/>
              <w:rPr>
                <w:rFonts w:eastAsia="Times New Roman" w:cs="Calibri"/>
                <w:sz w:val="20"/>
                <w:szCs w:val="20"/>
              </w:rPr>
            </w:pPr>
            <w:r w:rsidRPr="0035424E">
              <w:rPr>
                <w:rFonts w:eastAsia="Times New Roman" w:cs="Calibri"/>
                <w:sz w:val="20"/>
                <w:szCs w:val="20"/>
              </w:rPr>
              <w:t xml:space="preserve">Improve performance </w:t>
            </w:r>
          </w:p>
        </w:tc>
        <w:tc>
          <w:tcPr>
            <w:tcW w:w="900" w:type="dxa"/>
            <w:tcBorders>
              <w:bottom w:val="single" w:sz="4" w:space="0" w:color="auto"/>
            </w:tcBorders>
            <w:vAlign w:val="center"/>
          </w:tcPr>
          <w:p w14:paraId="7688856E"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single" w:sz="4" w:space="0" w:color="auto"/>
            </w:tcBorders>
            <w:vAlign w:val="center"/>
          </w:tcPr>
          <w:p w14:paraId="6E73CDAF"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single" w:sz="4" w:space="0" w:color="auto"/>
            </w:tcBorders>
            <w:vAlign w:val="center"/>
          </w:tcPr>
          <w:p w14:paraId="6BA6B52C"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single" w:sz="4" w:space="0" w:color="auto"/>
            </w:tcBorders>
          </w:tcPr>
          <w:p w14:paraId="758149E6"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29B067ED" w14:textId="77777777" w:rsidTr="0035424E">
        <w:trPr>
          <w:cantSplit/>
        </w:trPr>
        <w:tc>
          <w:tcPr>
            <w:tcW w:w="5850" w:type="dxa"/>
            <w:tcBorders>
              <w:top w:val="nil"/>
              <w:bottom w:val="single" w:sz="4" w:space="0" w:color="auto"/>
            </w:tcBorders>
          </w:tcPr>
          <w:p w14:paraId="31F281D0" w14:textId="77777777" w:rsidR="0035424E" w:rsidRPr="0035424E" w:rsidRDefault="0035424E" w:rsidP="00725A28">
            <w:pPr>
              <w:numPr>
                <w:ilvl w:val="0"/>
                <w:numId w:val="21"/>
              </w:numPr>
              <w:spacing w:after="0" w:line="240" w:lineRule="auto"/>
              <w:rPr>
                <w:rFonts w:eastAsia="Times New Roman" w:cs="Calibri"/>
                <w:sz w:val="20"/>
                <w:szCs w:val="20"/>
              </w:rPr>
            </w:pPr>
            <w:r w:rsidRPr="0035424E">
              <w:rPr>
                <w:rFonts w:eastAsia="Times New Roman" w:cs="Calibri"/>
                <w:sz w:val="20"/>
                <w:szCs w:val="20"/>
              </w:rPr>
              <w:t xml:space="preserve">The group (program, organization, or system) has the capacity to take action to improve performance when needed </w:t>
            </w:r>
          </w:p>
        </w:tc>
        <w:tc>
          <w:tcPr>
            <w:tcW w:w="900" w:type="dxa"/>
            <w:tcBorders>
              <w:top w:val="nil"/>
              <w:bottom w:val="single" w:sz="4" w:space="0" w:color="auto"/>
            </w:tcBorders>
            <w:vAlign w:val="center"/>
          </w:tcPr>
          <w:p w14:paraId="3F6ADA03"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top w:val="nil"/>
              <w:bottom w:val="single" w:sz="4" w:space="0" w:color="auto"/>
            </w:tcBorders>
            <w:vAlign w:val="center"/>
          </w:tcPr>
          <w:p w14:paraId="013A6994"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top w:val="nil"/>
              <w:bottom w:val="single" w:sz="4" w:space="0" w:color="auto"/>
            </w:tcBorders>
            <w:vAlign w:val="center"/>
          </w:tcPr>
          <w:p w14:paraId="38F106FE"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top w:val="nil"/>
              <w:bottom w:val="single" w:sz="4" w:space="0" w:color="auto"/>
            </w:tcBorders>
          </w:tcPr>
          <w:p w14:paraId="11A608E8"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4058DD79" w14:textId="77777777" w:rsidTr="0035424E">
        <w:trPr>
          <w:cantSplit/>
        </w:trPr>
        <w:tc>
          <w:tcPr>
            <w:tcW w:w="5850" w:type="dxa"/>
          </w:tcPr>
          <w:p w14:paraId="6F8FB90D" w14:textId="77777777" w:rsidR="0035424E" w:rsidRPr="0035424E" w:rsidRDefault="0035424E" w:rsidP="00725A28">
            <w:pPr>
              <w:numPr>
                <w:ilvl w:val="0"/>
                <w:numId w:val="36"/>
              </w:numPr>
              <w:tabs>
                <w:tab w:val="num" w:pos="720"/>
              </w:tabs>
              <w:spacing w:after="0" w:line="240" w:lineRule="auto"/>
              <w:rPr>
                <w:rFonts w:eastAsia="Times New Roman" w:cs="Calibri"/>
                <w:sz w:val="20"/>
                <w:szCs w:val="20"/>
              </w:rPr>
            </w:pPr>
            <w:r w:rsidRPr="0035424E">
              <w:rPr>
                <w:rFonts w:eastAsia="Times New Roman" w:cs="Calibri"/>
                <w:sz w:val="20"/>
                <w:szCs w:val="20"/>
              </w:rPr>
              <w:t>Processes exist to manage changes in policies, programs, or infrastructure</w:t>
            </w:r>
          </w:p>
        </w:tc>
        <w:tc>
          <w:tcPr>
            <w:tcW w:w="900" w:type="dxa"/>
            <w:vAlign w:val="center"/>
          </w:tcPr>
          <w:p w14:paraId="77BB0C46"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5DD2D0A4"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7B9AFD1D"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03ED4410"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144235B5" w14:textId="77777777" w:rsidTr="0035424E">
        <w:trPr>
          <w:cantSplit/>
        </w:trPr>
        <w:tc>
          <w:tcPr>
            <w:tcW w:w="5850" w:type="dxa"/>
          </w:tcPr>
          <w:p w14:paraId="2C35459F" w14:textId="77777777" w:rsidR="0035424E" w:rsidRPr="0035424E" w:rsidRDefault="0035424E" w:rsidP="00725A28">
            <w:pPr>
              <w:numPr>
                <w:ilvl w:val="0"/>
                <w:numId w:val="36"/>
              </w:numPr>
              <w:tabs>
                <w:tab w:val="num" w:pos="720"/>
              </w:tabs>
              <w:spacing w:after="0" w:line="240" w:lineRule="auto"/>
              <w:rPr>
                <w:rFonts w:eastAsia="Times New Roman" w:cs="Calibri"/>
                <w:sz w:val="20"/>
                <w:szCs w:val="20"/>
              </w:rPr>
            </w:pPr>
            <w:r w:rsidRPr="0035424E">
              <w:rPr>
                <w:rFonts w:eastAsia="Times New Roman" w:cs="Calibri"/>
                <w:sz w:val="20"/>
                <w:szCs w:val="20"/>
              </w:rPr>
              <w:t>Managers have the authority to make certain changes to improve performance</w:t>
            </w:r>
          </w:p>
        </w:tc>
        <w:tc>
          <w:tcPr>
            <w:tcW w:w="900" w:type="dxa"/>
            <w:vAlign w:val="center"/>
          </w:tcPr>
          <w:p w14:paraId="12BCB65D"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6CACB9D7"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396265D1"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0EE8CE62"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6969143F" w14:textId="77777777" w:rsidTr="0035424E">
        <w:trPr>
          <w:cantSplit/>
        </w:trPr>
        <w:tc>
          <w:tcPr>
            <w:tcW w:w="5850" w:type="dxa"/>
            <w:tcBorders>
              <w:bottom w:val="nil"/>
            </w:tcBorders>
          </w:tcPr>
          <w:p w14:paraId="4B132BC2" w14:textId="77777777" w:rsidR="0035424E" w:rsidRPr="0035424E" w:rsidRDefault="0035424E" w:rsidP="00725A28">
            <w:pPr>
              <w:numPr>
                <w:ilvl w:val="0"/>
                <w:numId w:val="36"/>
              </w:numPr>
              <w:tabs>
                <w:tab w:val="num" w:pos="720"/>
              </w:tabs>
              <w:spacing w:after="0" w:line="240" w:lineRule="auto"/>
              <w:rPr>
                <w:rFonts w:eastAsia="Times New Roman" w:cs="Calibri"/>
                <w:sz w:val="20"/>
                <w:szCs w:val="20"/>
              </w:rPr>
            </w:pPr>
            <w:r w:rsidRPr="0035424E">
              <w:rPr>
                <w:rFonts w:eastAsia="Times New Roman" w:cs="Calibri"/>
                <w:sz w:val="20"/>
                <w:szCs w:val="20"/>
              </w:rPr>
              <w:t>Staff has the authority to make certain changes to improve performance</w:t>
            </w:r>
          </w:p>
        </w:tc>
        <w:tc>
          <w:tcPr>
            <w:tcW w:w="900" w:type="dxa"/>
            <w:tcBorders>
              <w:bottom w:val="nil"/>
            </w:tcBorders>
            <w:vAlign w:val="center"/>
          </w:tcPr>
          <w:p w14:paraId="3982847F"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nil"/>
            </w:tcBorders>
            <w:vAlign w:val="center"/>
          </w:tcPr>
          <w:p w14:paraId="5F21DFDD"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nil"/>
            </w:tcBorders>
            <w:vAlign w:val="center"/>
          </w:tcPr>
          <w:p w14:paraId="3196186C"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nil"/>
            </w:tcBorders>
          </w:tcPr>
          <w:p w14:paraId="6633B9BA"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t>Majority of staff don’t feel like they can take this authority</w:t>
            </w:r>
          </w:p>
        </w:tc>
      </w:tr>
      <w:tr w:rsidR="0035424E" w:rsidRPr="0035424E" w14:paraId="13DC4EE9" w14:textId="77777777" w:rsidTr="0035424E">
        <w:trPr>
          <w:cantSplit/>
        </w:trPr>
        <w:tc>
          <w:tcPr>
            <w:tcW w:w="5850" w:type="dxa"/>
            <w:tcBorders>
              <w:bottom w:val="single" w:sz="4" w:space="0" w:color="auto"/>
            </w:tcBorders>
          </w:tcPr>
          <w:p w14:paraId="7F3AA281" w14:textId="77777777" w:rsidR="0035424E" w:rsidRPr="0035424E" w:rsidRDefault="0035424E" w:rsidP="00725A28">
            <w:pPr>
              <w:numPr>
                <w:ilvl w:val="0"/>
                <w:numId w:val="21"/>
              </w:numPr>
              <w:spacing w:after="0" w:line="240" w:lineRule="auto"/>
              <w:rPr>
                <w:rFonts w:eastAsia="Times New Roman" w:cs="Calibri"/>
                <w:sz w:val="20"/>
                <w:szCs w:val="20"/>
              </w:rPr>
            </w:pPr>
            <w:r w:rsidRPr="0035424E">
              <w:rPr>
                <w:rFonts w:eastAsia="Times New Roman" w:cs="Calibri"/>
                <w:sz w:val="20"/>
                <w:szCs w:val="20"/>
              </w:rPr>
              <w:t>The organization regularly develops performance improvement or QI plans that specify timelines, actions, and responsible parties</w:t>
            </w:r>
          </w:p>
        </w:tc>
        <w:tc>
          <w:tcPr>
            <w:tcW w:w="900" w:type="dxa"/>
            <w:tcBorders>
              <w:bottom w:val="single" w:sz="4" w:space="0" w:color="auto"/>
            </w:tcBorders>
            <w:vAlign w:val="center"/>
          </w:tcPr>
          <w:p w14:paraId="0779251B"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bottom w:val="single" w:sz="4" w:space="0" w:color="auto"/>
            </w:tcBorders>
            <w:vAlign w:val="center"/>
          </w:tcPr>
          <w:p w14:paraId="4D912233"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bottom w:val="single" w:sz="4" w:space="0" w:color="auto"/>
            </w:tcBorders>
            <w:vAlign w:val="center"/>
          </w:tcPr>
          <w:p w14:paraId="53D9CA81"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bottom w:val="single" w:sz="4" w:space="0" w:color="auto"/>
            </w:tcBorders>
          </w:tcPr>
          <w:p w14:paraId="653A97BE"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666D80D5" w14:textId="77777777" w:rsidTr="0035424E">
        <w:trPr>
          <w:cantSplit/>
        </w:trPr>
        <w:tc>
          <w:tcPr>
            <w:tcW w:w="5850" w:type="dxa"/>
            <w:tcBorders>
              <w:top w:val="single" w:sz="4" w:space="0" w:color="auto"/>
              <w:bottom w:val="nil"/>
            </w:tcBorders>
          </w:tcPr>
          <w:p w14:paraId="05CBEFEE" w14:textId="77777777" w:rsidR="0035424E" w:rsidRPr="0035424E" w:rsidRDefault="0035424E" w:rsidP="00725A28">
            <w:pPr>
              <w:numPr>
                <w:ilvl w:val="0"/>
                <w:numId w:val="21"/>
              </w:numPr>
              <w:spacing w:after="0" w:line="240" w:lineRule="auto"/>
              <w:rPr>
                <w:rFonts w:eastAsia="Times New Roman" w:cs="Calibri"/>
                <w:sz w:val="20"/>
                <w:szCs w:val="20"/>
              </w:rPr>
            </w:pPr>
            <w:r w:rsidRPr="0035424E">
              <w:rPr>
                <w:rFonts w:eastAsia="Times New Roman" w:cs="Calibri"/>
                <w:sz w:val="20"/>
                <w:szCs w:val="20"/>
              </w:rPr>
              <w:t>There is a process or mechanism to coordinate QI efforts among groups that share the same performance targets</w:t>
            </w:r>
          </w:p>
        </w:tc>
        <w:tc>
          <w:tcPr>
            <w:tcW w:w="900" w:type="dxa"/>
            <w:tcBorders>
              <w:top w:val="single" w:sz="4" w:space="0" w:color="auto"/>
              <w:bottom w:val="nil"/>
            </w:tcBorders>
            <w:vAlign w:val="center"/>
          </w:tcPr>
          <w:p w14:paraId="7BC0222C"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tcBorders>
              <w:top w:val="single" w:sz="4" w:space="0" w:color="auto"/>
              <w:bottom w:val="nil"/>
            </w:tcBorders>
            <w:vAlign w:val="center"/>
          </w:tcPr>
          <w:p w14:paraId="14EBF257"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tcBorders>
              <w:top w:val="single" w:sz="4" w:space="0" w:color="auto"/>
              <w:bottom w:val="nil"/>
            </w:tcBorders>
            <w:vAlign w:val="center"/>
          </w:tcPr>
          <w:p w14:paraId="3ABCACED"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Borders>
              <w:top w:val="single" w:sz="4" w:space="0" w:color="auto"/>
              <w:bottom w:val="nil"/>
            </w:tcBorders>
          </w:tcPr>
          <w:p w14:paraId="7342D836"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61AAD7C4" w14:textId="77777777" w:rsidTr="0035424E">
        <w:trPr>
          <w:cantSplit/>
        </w:trPr>
        <w:tc>
          <w:tcPr>
            <w:tcW w:w="5850" w:type="dxa"/>
          </w:tcPr>
          <w:p w14:paraId="11F456E7" w14:textId="77777777" w:rsidR="0035424E" w:rsidRPr="0035424E" w:rsidRDefault="0035424E" w:rsidP="00725A28">
            <w:pPr>
              <w:numPr>
                <w:ilvl w:val="0"/>
                <w:numId w:val="21"/>
              </w:numPr>
              <w:spacing w:after="0" w:line="240" w:lineRule="auto"/>
              <w:rPr>
                <w:rFonts w:eastAsia="Times New Roman" w:cs="Calibri"/>
                <w:sz w:val="20"/>
                <w:szCs w:val="20"/>
              </w:rPr>
            </w:pPr>
            <w:r w:rsidRPr="0035424E">
              <w:rPr>
                <w:rFonts w:eastAsia="Times New Roman" w:cs="Calibri"/>
                <w:snapToGrid w:val="0"/>
                <w:sz w:val="20"/>
                <w:szCs w:val="20"/>
              </w:rPr>
              <w:t>QI training is available to managers and staff</w:t>
            </w:r>
          </w:p>
        </w:tc>
        <w:tc>
          <w:tcPr>
            <w:tcW w:w="900" w:type="dxa"/>
            <w:vAlign w:val="center"/>
          </w:tcPr>
          <w:p w14:paraId="65B6A87E"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2B6ADC0A"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3D88458C"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2FE0E480"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t>Beginning to be, not always prioritized</w:t>
            </w:r>
          </w:p>
        </w:tc>
      </w:tr>
      <w:tr w:rsidR="0035424E" w:rsidRPr="0035424E" w14:paraId="7010DD35" w14:textId="77777777" w:rsidTr="0035424E">
        <w:trPr>
          <w:cantSplit/>
        </w:trPr>
        <w:tc>
          <w:tcPr>
            <w:tcW w:w="5850" w:type="dxa"/>
          </w:tcPr>
          <w:p w14:paraId="72246F2A" w14:textId="77777777" w:rsidR="0035424E" w:rsidRPr="0035424E" w:rsidRDefault="0035424E" w:rsidP="00725A28">
            <w:pPr>
              <w:numPr>
                <w:ilvl w:val="0"/>
                <w:numId w:val="21"/>
              </w:numPr>
              <w:spacing w:after="0" w:line="240" w:lineRule="auto"/>
              <w:rPr>
                <w:rFonts w:eastAsia="Times New Roman" w:cs="Calibri"/>
                <w:sz w:val="20"/>
                <w:szCs w:val="20"/>
              </w:rPr>
            </w:pPr>
            <w:r w:rsidRPr="0035424E">
              <w:rPr>
                <w:rFonts w:eastAsia="Times New Roman" w:cs="Calibri"/>
                <w:sz w:val="20"/>
                <w:szCs w:val="20"/>
              </w:rPr>
              <w:t>Personnel and financial resources are allocated to the organization’s QI process (e.g., a QI office exists, lead QI staff is appointed)</w:t>
            </w:r>
          </w:p>
        </w:tc>
        <w:tc>
          <w:tcPr>
            <w:tcW w:w="900" w:type="dxa"/>
            <w:vAlign w:val="center"/>
          </w:tcPr>
          <w:p w14:paraId="7AC98CD9"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212D64EF"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6585E14A"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5C20C420" w14:textId="77777777" w:rsidR="0035424E" w:rsidRPr="0035424E" w:rsidRDefault="0035424E" w:rsidP="0035424E">
            <w:pPr>
              <w:spacing w:after="0" w:line="240" w:lineRule="auto"/>
              <w:ind w:left="0"/>
              <w:jc w:val="center"/>
              <w:rPr>
                <w:rFonts w:eastAsia="Times New Roman" w:cs="Calibri"/>
                <w:sz w:val="20"/>
                <w:szCs w:val="20"/>
              </w:rPr>
            </w:pPr>
          </w:p>
        </w:tc>
      </w:tr>
      <w:tr w:rsidR="0035424E" w:rsidRPr="0035424E" w14:paraId="27097C97" w14:textId="77777777" w:rsidTr="0035424E">
        <w:trPr>
          <w:cantSplit/>
        </w:trPr>
        <w:tc>
          <w:tcPr>
            <w:tcW w:w="5850" w:type="dxa"/>
          </w:tcPr>
          <w:p w14:paraId="5203356F" w14:textId="77777777" w:rsidR="0035424E" w:rsidRPr="0035424E" w:rsidRDefault="0035424E" w:rsidP="00725A28">
            <w:pPr>
              <w:numPr>
                <w:ilvl w:val="0"/>
                <w:numId w:val="21"/>
              </w:numPr>
              <w:spacing w:after="0" w:line="240" w:lineRule="auto"/>
              <w:rPr>
                <w:rFonts w:eastAsia="Times New Roman" w:cs="Calibri"/>
                <w:sz w:val="20"/>
                <w:szCs w:val="20"/>
              </w:rPr>
            </w:pPr>
            <w:r w:rsidRPr="0035424E">
              <w:rPr>
                <w:rFonts w:eastAsia="Times New Roman" w:cs="Calibri"/>
                <w:sz w:val="20"/>
                <w:szCs w:val="20"/>
              </w:rPr>
              <w:t>QI is practiced widely in the program, organization, or system</w:t>
            </w:r>
          </w:p>
        </w:tc>
        <w:tc>
          <w:tcPr>
            <w:tcW w:w="900" w:type="dxa"/>
            <w:vAlign w:val="center"/>
          </w:tcPr>
          <w:p w14:paraId="6025D4D7" w14:textId="77777777" w:rsidR="0035424E" w:rsidRPr="0035424E" w:rsidRDefault="0035424E" w:rsidP="00725A28">
            <w:pPr>
              <w:numPr>
                <w:ilvl w:val="0"/>
                <w:numId w:val="46"/>
              </w:numPr>
              <w:spacing w:after="0" w:line="240" w:lineRule="auto"/>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810" w:type="dxa"/>
            <w:vAlign w:val="center"/>
          </w:tcPr>
          <w:p w14:paraId="26631D11"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900" w:type="dxa"/>
            <w:vAlign w:val="center"/>
          </w:tcPr>
          <w:p w14:paraId="435ECA4D"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fldChar w:fldCharType="begin">
                <w:ffData>
                  <w:name w:val="Check1"/>
                  <w:enabled/>
                  <w:calcOnExit w:val="0"/>
                  <w:checkBox>
                    <w:sizeAuto/>
                    <w:default w:val="0"/>
                  </w:checkBox>
                </w:ffData>
              </w:fldChar>
            </w:r>
            <w:r w:rsidRPr="0035424E">
              <w:rPr>
                <w:rFonts w:eastAsia="Times New Roman" w:cs="Calibri"/>
                <w:sz w:val="20"/>
                <w:szCs w:val="20"/>
              </w:rPr>
              <w:instrText xml:space="preserve"> FORMCHECKBOX </w:instrText>
            </w:r>
            <w:r w:rsidR="007D171C">
              <w:rPr>
                <w:rFonts w:eastAsia="Times New Roman" w:cs="Calibri"/>
                <w:sz w:val="20"/>
                <w:szCs w:val="20"/>
              </w:rPr>
            </w:r>
            <w:r w:rsidR="007D171C">
              <w:rPr>
                <w:rFonts w:eastAsia="Times New Roman" w:cs="Calibri"/>
                <w:sz w:val="20"/>
                <w:szCs w:val="20"/>
              </w:rPr>
              <w:fldChar w:fldCharType="separate"/>
            </w:r>
            <w:r w:rsidRPr="0035424E">
              <w:rPr>
                <w:rFonts w:eastAsia="Times New Roman" w:cs="Calibri"/>
                <w:sz w:val="20"/>
                <w:szCs w:val="20"/>
              </w:rPr>
              <w:fldChar w:fldCharType="end"/>
            </w:r>
          </w:p>
        </w:tc>
        <w:tc>
          <w:tcPr>
            <w:tcW w:w="5040" w:type="dxa"/>
          </w:tcPr>
          <w:p w14:paraId="2683BD7F" w14:textId="77777777" w:rsidR="0035424E" w:rsidRPr="0035424E" w:rsidRDefault="0035424E" w:rsidP="0035424E">
            <w:pPr>
              <w:spacing w:after="0" w:line="240" w:lineRule="auto"/>
              <w:ind w:left="0"/>
              <w:jc w:val="center"/>
              <w:rPr>
                <w:rFonts w:eastAsia="Times New Roman" w:cs="Calibri"/>
                <w:sz w:val="20"/>
                <w:szCs w:val="20"/>
              </w:rPr>
            </w:pPr>
            <w:r w:rsidRPr="0035424E">
              <w:rPr>
                <w:rFonts w:eastAsia="Times New Roman" w:cs="Calibri"/>
                <w:sz w:val="20"/>
                <w:szCs w:val="20"/>
              </w:rPr>
              <w:t>QI Team exists, so this is staged to begin more</w:t>
            </w:r>
          </w:p>
        </w:tc>
      </w:tr>
    </w:tbl>
    <w:p w14:paraId="31FD8353" w14:textId="77777777" w:rsidR="0035424E" w:rsidRPr="0035424E" w:rsidRDefault="0035424E" w:rsidP="0035424E">
      <w:pPr>
        <w:spacing w:after="0" w:line="240" w:lineRule="auto"/>
        <w:ind w:left="0"/>
        <w:contextualSpacing/>
        <w:rPr>
          <w:rFonts w:eastAsia="Times New Roman" w:cs="Calibri"/>
          <w:b/>
          <w:sz w:val="26"/>
          <w:szCs w:val="26"/>
        </w:rPr>
      </w:pPr>
    </w:p>
    <w:p w14:paraId="65A3D227" w14:textId="77777777" w:rsidR="0035424E" w:rsidRPr="0035424E" w:rsidRDefault="0035424E" w:rsidP="0035424E">
      <w:pPr>
        <w:spacing w:after="0" w:line="240" w:lineRule="auto"/>
        <w:ind w:left="0"/>
        <w:contextualSpacing/>
        <w:rPr>
          <w:rFonts w:eastAsia="Times New Roman" w:cs="Calibri"/>
          <w:b/>
          <w:sz w:val="26"/>
          <w:szCs w:val="26"/>
        </w:rPr>
      </w:pPr>
      <w:r w:rsidRPr="0035424E">
        <w:rPr>
          <w:rFonts w:eastAsia="Times New Roman" w:cs="Calibri"/>
          <w:b/>
          <w:sz w:val="26"/>
          <w:szCs w:val="26"/>
        </w:rPr>
        <w:br w:type="page"/>
      </w:r>
      <w:r w:rsidRPr="0035424E">
        <w:rPr>
          <w:rFonts w:eastAsia="Times New Roman" w:cs="Calibri"/>
          <w:b/>
          <w:sz w:val="26"/>
          <w:szCs w:val="26"/>
        </w:rPr>
        <w:lastRenderedPageBreak/>
        <w:t xml:space="preserve">Resources to Help </w:t>
      </w:r>
    </w:p>
    <w:p w14:paraId="58C21B8D" w14:textId="77777777" w:rsidR="0035424E" w:rsidRPr="0035424E" w:rsidRDefault="0035424E" w:rsidP="0035424E">
      <w:pPr>
        <w:spacing w:after="0" w:line="240" w:lineRule="auto"/>
        <w:ind w:left="0"/>
        <w:contextualSpacing/>
        <w:rPr>
          <w:rFonts w:eastAsia="Times New Roman" w:cs="Calibri"/>
          <w:noProof/>
          <w:sz w:val="20"/>
          <w:szCs w:val="20"/>
        </w:rPr>
      </w:pPr>
      <w:r w:rsidRPr="0035424E">
        <w:rPr>
          <w:rFonts w:eastAsia="Times New Roman" w:cs="Calibri"/>
          <w:sz w:val="20"/>
          <w:szCs w:val="20"/>
        </w:rPr>
        <w:t>If you are ready to start working on better ways to manage performance, the following resources can help:</w:t>
      </w:r>
      <w:r w:rsidRPr="0035424E">
        <w:rPr>
          <w:rFonts w:eastAsia="Times New Roman" w:cs="Calibri"/>
          <w:noProof/>
          <w:sz w:val="20"/>
          <w:szCs w:val="20"/>
        </w:rPr>
        <w:t xml:space="preserve"> </w:t>
      </w:r>
    </w:p>
    <w:p w14:paraId="29A7D3F4" w14:textId="77777777" w:rsidR="0035424E" w:rsidRPr="0035424E" w:rsidRDefault="0035424E" w:rsidP="0035424E">
      <w:pPr>
        <w:spacing w:after="0" w:line="240" w:lineRule="auto"/>
        <w:ind w:left="0"/>
        <w:contextualSpacing/>
        <w:rPr>
          <w:rFonts w:eastAsia="Times New Roman" w:cs="Calibri"/>
          <w:sz w:val="20"/>
          <w:szCs w:val="20"/>
        </w:rPr>
      </w:pPr>
    </w:p>
    <w:p w14:paraId="267B086A" w14:textId="77777777" w:rsidR="0035424E" w:rsidRPr="0035424E" w:rsidRDefault="0035424E" w:rsidP="00725A28">
      <w:pPr>
        <w:numPr>
          <w:ilvl w:val="0"/>
          <w:numId w:val="37"/>
        </w:numPr>
        <w:tabs>
          <w:tab w:val="left" w:pos="360"/>
        </w:tabs>
        <w:spacing w:after="120" w:line="240" w:lineRule="auto"/>
        <w:rPr>
          <w:rFonts w:eastAsia="Times New Roman" w:cs="Calibri"/>
          <w:sz w:val="20"/>
          <w:szCs w:val="20"/>
        </w:rPr>
      </w:pPr>
      <w:r w:rsidRPr="0035424E">
        <w:rPr>
          <w:rFonts w:eastAsia="Times New Roman" w:cs="Calibri"/>
          <w:b/>
          <w:sz w:val="20"/>
          <w:szCs w:val="20"/>
        </w:rPr>
        <w:t>The Public Health Foundation’s Performance Management Toolkit</w:t>
      </w:r>
      <w:r w:rsidRPr="0035424E">
        <w:rPr>
          <w:rFonts w:eastAsia="Times New Roman" w:cs="Calibri"/>
          <w:sz w:val="20"/>
          <w:szCs w:val="20"/>
        </w:rPr>
        <w:t xml:space="preserve"> (</w:t>
      </w:r>
      <w:hyperlink r:id="rId22" w:history="1">
        <w:r w:rsidRPr="0035424E">
          <w:rPr>
            <w:rFonts w:eastAsia="Times New Roman" w:cs="Calibri"/>
            <w:color w:val="0000FF"/>
            <w:sz w:val="20"/>
            <w:szCs w:val="20"/>
            <w:u w:val="single"/>
          </w:rPr>
          <w:t>http://www.phf.org/PMtoolkit</w:t>
        </w:r>
      </w:hyperlink>
      <w:r w:rsidRPr="0035424E">
        <w:rPr>
          <w:rFonts w:eastAsia="Times New Roman" w:cs="Calibri"/>
          <w:sz w:val="20"/>
          <w:szCs w:val="20"/>
        </w:rPr>
        <w:t xml:space="preserve">) – Access current </w:t>
      </w:r>
      <w:proofErr w:type="spellStart"/>
      <w:r w:rsidRPr="0035424E">
        <w:rPr>
          <w:rFonts w:eastAsia="Times New Roman" w:cs="Calibri"/>
          <w:sz w:val="20"/>
          <w:szCs w:val="20"/>
        </w:rPr>
        <w:t>current</w:t>
      </w:r>
      <w:proofErr w:type="spellEnd"/>
      <w:r w:rsidRPr="0035424E">
        <w:rPr>
          <w:rFonts w:eastAsia="Times New Roman" w:cs="Calibri"/>
          <w:sz w:val="20"/>
          <w:szCs w:val="20"/>
        </w:rPr>
        <w:t xml:space="preserve"> performance management resources applicable to public health, including:</w:t>
      </w:r>
    </w:p>
    <w:p w14:paraId="58FE9D01" w14:textId="77777777" w:rsidR="0035424E" w:rsidRPr="0035424E" w:rsidRDefault="0035424E" w:rsidP="00725A28">
      <w:pPr>
        <w:numPr>
          <w:ilvl w:val="0"/>
          <w:numId w:val="41"/>
        </w:numPr>
        <w:tabs>
          <w:tab w:val="left" w:pos="360"/>
        </w:tabs>
        <w:spacing w:after="0" w:line="240" w:lineRule="auto"/>
        <w:rPr>
          <w:rFonts w:eastAsia="Times New Roman" w:cs="Calibri"/>
          <w:sz w:val="20"/>
          <w:szCs w:val="20"/>
        </w:rPr>
      </w:pPr>
      <w:r w:rsidRPr="0035424E">
        <w:rPr>
          <w:rFonts w:eastAsia="Times New Roman" w:cs="Calibri"/>
          <w:b/>
          <w:color w:val="000000"/>
          <w:sz w:val="20"/>
          <w:szCs w:val="20"/>
        </w:rPr>
        <w:t>Talking Points:</w:t>
      </w:r>
      <w:r w:rsidRPr="0035424E">
        <w:rPr>
          <w:rFonts w:eastAsia="Times New Roman" w:cs="Calibri"/>
          <w:color w:val="000000"/>
          <w:sz w:val="20"/>
          <w:szCs w:val="20"/>
        </w:rPr>
        <w:t xml:space="preserve"> </w:t>
      </w:r>
      <w:r w:rsidRPr="0035424E">
        <w:rPr>
          <w:rFonts w:eastAsia="Times New Roman" w:cs="Calibri"/>
          <w:b/>
          <w:color w:val="000000"/>
          <w:sz w:val="20"/>
          <w:szCs w:val="20"/>
        </w:rPr>
        <w:t>Achieving Healthy Communities through Performance Management Systems</w:t>
      </w:r>
      <w:r w:rsidRPr="0035424E">
        <w:rPr>
          <w:rFonts w:eastAsia="Times New Roman" w:cs="Calibri"/>
          <w:i/>
          <w:sz w:val="20"/>
          <w:szCs w:val="20"/>
        </w:rPr>
        <w:t xml:space="preserve"> </w:t>
      </w:r>
      <w:r w:rsidRPr="0035424E">
        <w:rPr>
          <w:rFonts w:eastAsia="Times New Roman" w:cs="Calibri"/>
          <w:sz w:val="20"/>
          <w:szCs w:val="20"/>
        </w:rPr>
        <w:t xml:space="preserve">– A communications document to help generate leadership, employee, and community buy-in </w:t>
      </w:r>
    </w:p>
    <w:p w14:paraId="3ADA08AE" w14:textId="77777777" w:rsidR="0035424E" w:rsidRPr="0035424E" w:rsidRDefault="0035424E" w:rsidP="00725A28">
      <w:pPr>
        <w:numPr>
          <w:ilvl w:val="0"/>
          <w:numId w:val="41"/>
        </w:numPr>
        <w:tabs>
          <w:tab w:val="left" w:pos="360"/>
        </w:tabs>
        <w:spacing w:after="120" w:line="240" w:lineRule="auto"/>
        <w:rPr>
          <w:rFonts w:eastAsia="Times New Roman" w:cs="Calibri"/>
          <w:i/>
          <w:sz w:val="20"/>
          <w:szCs w:val="20"/>
        </w:rPr>
      </w:pPr>
      <w:r w:rsidRPr="0035424E">
        <w:rPr>
          <w:rFonts w:eastAsia="Times New Roman" w:cs="Calibri"/>
          <w:b/>
          <w:color w:val="000000"/>
          <w:sz w:val="20"/>
          <w:szCs w:val="20"/>
        </w:rPr>
        <w:t>Performance Management Applications in Public Health</w:t>
      </w:r>
      <w:r w:rsidRPr="0035424E">
        <w:rPr>
          <w:rFonts w:eastAsia="Times New Roman" w:cs="Calibri"/>
          <w:color w:val="000000"/>
          <w:sz w:val="20"/>
          <w:szCs w:val="20"/>
        </w:rPr>
        <w:t xml:space="preserve"> – Examples</w:t>
      </w:r>
      <w:r w:rsidRPr="0035424E">
        <w:rPr>
          <w:rFonts w:eastAsia="Times New Roman" w:cs="Calibri"/>
          <w:sz w:val="20"/>
          <w:szCs w:val="20"/>
        </w:rPr>
        <w:t xml:space="preserve"> of how health departments have been successful in applying a customized approach to strategically improve the performance of their agency to better serve and improve the health of the community</w:t>
      </w:r>
      <w:r w:rsidRPr="0035424E">
        <w:rPr>
          <w:rFonts w:eastAsia="Times New Roman" w:cs="Calibri"/>
          <w:i/>
          <w:sz w:val="20"/>
          <w:szCs w:val="20"/>
        </w:rPr>
        <w:t xml:space="preserve"> </w:t>
      </w:r>
      <w:r w:rsidRPr="0035424E">
        <w:rPr>
          <w:rFonts w:eastAsia="Times New Roman" w:cs="Calibri"/>
          <w:sz w:val="20"/>
          <w:szCs w:val="20"/>
        </w:rPr>
        <w:t xml:space="preserve"> </w:t>
      </w:r>
    </w:p>
    <w:p w14:paraId="598BC277" w14:textId="77777777" w:rsidR="0035424E" w:rsidRPr="0035424E" w:rsidRDefault="0035424E" w:rsidP="00725A28">
      <w:pPr>
        <w:numPr>
          <w:ilvl w:val="0"/>
          <w:numId w:val="37"/>
        </w:numPr>
        <w:tabs>
          <w:tab w:val="left" w:pos="360"/>
        </w:tabs>
        <w:spacing w:after="120" w:line="240" w:lineRule="auto"/>
        <w:rPr>
          <w:rFonts w:eastAsia="Times New Roman" w:cs="Calibri"/>
          <w:i/>
          <w:sz w:val="20"/>
          <w:szCs w:val="20"/>
        </w:rPr>
      </w:pPr>
      <w:r w:rsidRPr="0035424E">
        <w:rPr>
          <w:rFonts w:eastAsia="Times New Roman" w:cs="Calibri"/>
          <w:b/>
          <w:sz w:val="20"/>
          <w:szCs w:val="20"/>
        </w:rPr>
        <w:t>2003 Turning Point Performance Management Publications</w:t>
      </w:r>
      <w:r w:rsidRPr="0035424E">
        <w:rPr>
          <w:rFonts w:eastAsia="Times New Roman" w:cs="Calibri"/>
          <w:color w:val="666666"/>
          <w:sz w:val="18"/>
          <w:szCs w:val="18"/>
        </w:rPr>
        <w:t xml:space="preserve"> </w:t>
      </w:r>
      <w:r w:rsidRPr="0035424E">
        <w:rPr>
          <w:rFonts w:eastAsia="Times New Roman" w:cs="Calibri"/>
          <w:sz w:val="20"/>
          <w:szCs w:val="20"/>
        </w:rPr>
        <w:t xml:space="preserve">– The Performance Management National Excellence Collaborative developed a package of resource materials specific to helping public health systems manage performance. Historical documents such as the </w:t>
      </w:r>
      <w:r w:rsidRPr="0035424E">
        <w:rPr>
          <w:rFonts w:eastAsia="Times New Roman" w:cs="Calibri"/>
          <w:i/>
          <w:sz w:val="20"/>
          <w:szCs w:val="20"/>
        </w:rPr>
        <w:t xml:space="preserve">Guidebook for Performance Measurement and Performance Management in Action – Tools and Resources </w:t>
      </w:r>
      <w:r w:rsidRPr="0035424E">
        <w:rPr>
          <w:rFonts w:eastAsia="Times New Roman" w:cs="Calibri"/>
          <w:sz w:val="20"/>
          <w:szCs w:val="20"/>
        </w:rPr>
        <w:t>contain information still relevant today.</w:t>
      </w:r>
      <w:r w:rsidRPr="0035424E">
        <w:rPr>
          <w:rFonts w:eastAsia="Times New Roman" w:cs="Calibri"/>
          <w:i/>
          <w:sz w:val="20"/>
          <w:szCs w:val="20"/>
        </w:rPr>
        <w:t xml:space="preserve">  </w:t>
      </w:r>
      <w:hyperlink r:id="rId23" w:history="1">
        <w:r w:rsidRPr="0035424E">
          <w:rPr>
            <w:rFonts w:eastAsia="Times New Roman" w:cs="Calibri"/>
            <w:color w:val="0000FF"/>
            <w:sz w:val="20"/>
            <w:szCs w:val="20"/>
            <w:u w:val="single"/>
          </w:rPr>
          <w:t>http://www.phf.org/resourcestools/Pages/Turning_Point_Project_Publications.aspx</w:t>
        </w:r>
      </w:hyperlink>
      <w:r w:rsidRPr="0035424E">
        <w:rPr>
          <w:rFonts w:eastAsia="Times New Roman" w:cs="Calibri"/>
          <w:i/>
          <w:sz w:val="20"/>
          <w:szCs w:val="20"/>
        </w:rPr>
        <w:t xml:space="preserve">  </w:t>
      </w:r>
    </w:p>
    <w:p w14:paraId="61B04577" w14:textId="77777777" w:rsidR="0035424E" w:rsidRPr="0035424E" w:rsidRDefault="0035424E" w:rsidP="00725A28">
      <w:pPr>
        <w:numPr>
          <w:ilvl w:val="0"/>
          <w:numId w:val="37"/>
        </w:numPr>
        <w:tabs>
          <w:tab w:val="left" w:pos="360"/>
        </w:tabs>
        <w:spacing w:after="120" w:line="240" w:lineRule="auto"/>
        <w:ind w:right="90"/>
        <w:rPr>
          <w:rFonts w:eastAsia="Times New Roman" w:cs="Calibri"/>
          <w:sz w:val="20"/>
          <w:szCs w:val="20"/>
        </w:rPr>
      </w:pPr>
      <w:r w:rsidRPr="0035424E">
        <w:rPr>
          <w:rFonts w:eastAsia="Times New Roman" w:cs="Calibri"/>
          <w:b/>
          <w:sz w:val="20"/>
          <w:szCs w:val="20"/>
        </w:rPr>
        <w:t>Public Health Accreditation Board (PHAB) Materials</w:t>
      </w:r>
      <w:r w:rsidRPr="0035424E">
        <w:rPr>
          <w:rFonts w:eastAsia="Times New Roman" w:cs="Calibri"/>
          <w:sz w:val="20"/>
          <w:szCs w:val="20"/>
        </w:rPr>
        <w:t xml:space="preserve"> – </w:t>
      </w:r>
      <w:r w:rsidRPr="0035424E">
        <w:rPr>
          <w:rFonts w:eastAsia="Times New Roman" w:cs="Calibri"/>
          <w:i/>
          <w:sz w:val="20"/>
          <w:szCs w:val="20"/>
        </w:rPr>
        <w:t xml:space="preserve">Locate the Standards and Measures document, glossary, assessment guide, readiness checklist, and other resources to help public health departments prepare for accreditation </w:t>
      </w:r>
      <w:r w:rsidRPr="0035424E">
        <w:rPr>
          <w:rFonts w:eastAsia="Times New Roman" w:cs="Calibri"/>
          <w:sz w:val="20"/>
          <w:szCs w:val="20"/>
        </w:rPr>
        <w:t xml:space="preserve"> </w:t>
      </w:r>
      <w:hyperlink r:id="rId24" w:history="1">
        <w:r w:rsidRPr="0035424E">
          <w:rPr>
            <w:rFonts w:eastAsia="Times New Roman" w:cs="Calibri"/>
            <w:color w:val="0000FF"/>
            <w:sz w:val="20"/>
            <w:szCs w:val="20"/>
            <w:u w:val="single"/>
          </w:rPr>
          <w:t>http://www.phaboard.org/accreditation-process/accreditation-materials/</w:t>
        </w:r>
      </w:hyperlink>
      <w:r w:rsidRPr="0035424E">
        <w:rPr>
          <w:rFonts w:eastAsia="Times New Roman" w:cs="Calibri"/>
          <w:i/>
          <w:sz w:val="20"/>
          <w:szCs w:val="20"/>
        </w:rPr>
        <w:t xml:space="preserve"> </w:t>
      </w:r>
    </w:p>
    <w:p w14:paraId="4265D832" w14:textId="77777777" w:rsidR="0035424E" w:rsidRPr="0035424E" w:rsidRDefault="0035424E" w:rsidP="0035424E">
      <w:pPr>
        <w:spacing w:after="0" w:line="240" w:lineRule="auto"/>
        <w:ind w:left="0"/>
        <w:contextualSpacing/>
        <w:rPr>
          <w:rFonts w:eastAsia="Times New Roman" w:cs="Calibri"/>
          <w:b/>
          <w:sz w:val="2"/>
          <w:szCs w:val="20"/>
        </w:rPr>
      </w:pPr>
    </w:p>
    <w:p w14:paraId="5823DA91" w14:textId="77777777" w:rsidR="0035424E" w:rsidRPr="0035424E" w:rsidRDefault="0035424E" w:rsidP="0035424E">
      <w:pPr>
        <w:spacing w:after="0" w:line="240" w:lineRule="auto"/>
        <w:ind w:left="0"/>
        <w:contextualSpacing/>
        <w:rPr>
          <w:rFonts w:eastAsia="Times New Roman" w:cs="Calibri"/>
          <w:b/>
          <w:sz w:val="26"/>
          <w:szCs w:val="26"/>
        </w:rPr>
      </w:pPr>
      <w:r w:rsidRPr="0035424E">
        <w:rPr>
          <w:rFonts w:eastAsia="Times New Roman" w:cs="Calibri"/>
          <w:b/>
          <w:sz w:val="26"/>
          <w:szCs w:val="26"/>
        </w:rPr>
        <w:t>Take the Next Step</w:t>
      </w:r>
    </w:p>
    <w:p w14:paraId="7284D5CC" w14:textId="77777777" w:rsidR="0035424E" w:rsidRPr="0035424E" w:rsidRDefault="0035424E" w:rsidP="0035424E">
      <w:pPr>
        <w:tabs>
          <w:tab w:val="left" w:pos="1440"/>
        </w:tabs>
        <w:spacing w:after="0" w:line="240" w:lineRule="auto"/>
        <w:ind w:left="0"/>
        <w:rPr>
          <w:rFonts w:eastAsia="Times New Roman" w:cs="Calibri"/>
          <w:sz w:val="20"/>
          <w:szCs w:val="20"/>
        </w:rPr>
      </w:pPr>
      <w:r w:rsidRPr="0035424E">
        <w:rPr>
          <w:rFonts w:eastAsia="Times New Roman" w:cs="Calibri"/>
          <w:sz w:val="20"/>
          <w:szCs w:val="20"/>
        </w:rPr>
        <w:t>In public health, we continually strive for better health for all people.  In the same spirit, we can continually strive for better ways to manage performance and learn from one another’s efforts.  Using this self-assessment, your group can identify areas of performance management which may need improvement, as well as areas that are already strong, and should be maintained leveraged to strengthen other areas.</w:t>
      </w:r>
    </w:p>
    <w:p w14:paraId="6D0AED3D" w14:textId="77777777" w:rsidR="0035424E" w:rsidRPr="0035424E" w:rsidRDefault="0035424E" w:rsidP="0035424E">
      <w:pPr>
        <w:tabs>
          <w:tab w:val="left" w:pos="1440"/>
        </w:tabs>
        <w:spacing w:after="0" w:line="240" w:lineRule="auto"/>
        <w:ind w:left="0"/>
        <w:rPr>
          <w:rFonts w:eastAsia="Times New Roman" w:cs="Calibri"/>
          <w:sz w:val="20"/>
          <w:szCs w:val="20"/>
        </w:rPr>
      </w:pPr>
    </w:p>
    <w:p w14:paraId="573C405C" w14:textId="77777777" w:rsidR="0035424E" w:rsidRPr="0035424E" w:rsidRDefault="0035424E" w:rsidP="0035424E">
      <w:pPr>
        <w:tabs>
          <w:tab w:val="left" w:pos="1440"/>
        </w:tabs>
        <w:spacing w:after="0" w:line="240" w:lineRule="auto"/>
        <w:ind w:left="0"/>
        <w:contextualSpacing/>
        <w:rPr>
          <w:rFonts w:eastAsia="Times New Roman" w:cs="Calibri"/>
          <w:sz w:val="20"/>
          <w:szCs w:val="20"/>
        </w:rPr>
      </w:pPr>
      <w:r w:rsidRPr="0035424E">
        <w:rPr>
          <w:rFonts w:eastAsia="Times New Roman" w:cs="Calibri"/>
          <w:sz w:val="20"/>
          <w:szCs w:val="20"/>
        </w:rPr>
        <w:t xml:space="preserve">This tool will help you answer the questions, </w:t>
      </w:r>
      <w:r w:rsidRPr="0035424E">
        <w:rPr>
          <w:rFonts w:eastAsia="Times New Roman" w:cs="Calibri"/>
          <w:i/>
          <w:sz w:val="20"/>
          <w:szCs w:val="20"/>
        </w:rPr>
        <w:t>“Are we really managing performance?”</w:t>
      </w:r>
      <w:r w:rsidRPr="0035424E">
        <w:rPr>
          <w:rFonts w:eastAsia="Times New Roman" w:cs="Calibri"/>
          <w:sz w:val="20"/>
          <w:szCs w:val="20"/>
        </w:rPr>
        <w:t xml:space="preserve"> and </w:t>
      </w:r>
      <w:r w:rsidRPr="0035424E">
        <w:rPr>
          <w:rFonts w:eastAsia="Times New Roman" w:cs="Calibri"/>
          <w:i/>
          <w:sz w:val="20"/>
          <w:szCs w:val="20"/>
        </w:rPr>
        <w:t xml:space="preserve">“Do we have specific components of a performance management system?” </w:t>
      </w:r>
      <w:r w:rsidRPr="0035424E">
        <w:rPr>
          <w:rFonts w:eastAsia="Times New Roman" w:cs="Calibri"/>
          <w:sz w:val="20"/>
          <w:szCs w:val="20"/>
        </w:rPr>
        <w:t>However, it is only the first step to improving performance.  As you complete this assessment, or as a next step, your team should also discuss other important questions:</w:t>
      </w:r>
    </w:p>
    <w:p w14:paraId="3D7DE55C" w14:textId="77777777" w:rsidR="0035424E" w:rsidRPr="0035424E" w:rsidRDefault="0035424E" w:rsidP="0035424E">
      <w:pPr>
        <w:tabs>
          <w:tab w:val="left" w:pos="1440"/>
        </w:tabs>
        <w:spacing w:after="0" w:line="240" w:lineRule="auto"/>
        <w:ind w:left="0"/>
        <w:contextualSpacing/>
        <w:rPr>
          <w:rFonts w:eastAsia="Times New Roman" w:cs="Calibri"/>
          <w:sz w:val="20"/>
          <w:szCs w:val="20"/>
        </w:rPr>
      </w:pPr>
    </w:p>
    <w:p w14:paraId="21D4CF65" w14:textId="77777777" w:rsidR="0035424E" w:rsidRPr="0035424E" w:rsidRDefault="0035424E" w:rsidP="00725A28">
      <w:pPr>
        <w:numPr>
          <w:ilvl w:val="0"/>
          <w:numId w:val="23"/>
        </w:numPr>
        <w:tabs>
          <w:tab w:val="num" w:pos="720"/>
        </w:tabs>
        <w:spacing w:after="0" w:line="240" w:lineRule="auto"/>
        <w:contextualSpacing/>
        <w:rPr>
          <w:rFonts w:eastAsia="Times New Roman" w:cs="Calibri"/>
          <w:sz w:val="20"/>
          <w:szCs w:val="20"/>
        </w:rPr>
      </w:pPr>
      <w:r w:rsidRPr="0035424E">
        <w:rPr>
          <w:rFonts w:eastAsia="Times New Roman" w:cs="Calibri"/>
          <w:sz w:val="20"/>
          <w:szCs w:val="20"/>
        </w:rPr>
        <w:t>What are examples of work that fall within a performance management system? Do we call them performance management?</w:t>
      </w:r>
    </w:p>
    <w:p w14:paraId="7C25086A" w14:textId="77777777" w:rsidR="0035424E" w:rsidRPr="0035424E" w:rsidRDefault="0035424E" w:rsidP="00725A28">
      <w:pPr>
        <w:numPr>
          <w:ilvl w:val="0"/>
          <w:numId w:val="23"/>
        </w:numPr>
        <w:tabs>
          <w:tab w:val="num" w:pos="720"/>
        </w:tabs>
        <w:spacing w:after="0" w:line="240" w:lineRule="auto"/>
        <w:contextualSpacing/>
        <w:rPr>
          <w:rFonts w:eastAsia="Times New Roman" w:cs="Calibri"/>
          <w:sz w:val="20"/>
          <w:szCs w:val="20"/>
        </w:rPr>
      </w:pPr>
      <w:r w:rsidRPr="0035424E">
        <w:rPr>
          <w:rFonts w:eastAsia="Times New Roman" w:cs="Calibri"/>
          <w:sz w:val="20"/>
          <w:szCs w:val="20"/>
        </w:rPr>
        <w:t>For those components of performance management we are doing, how well are we doing them?</w:t>
      </w:r>
    </w:p>
    <w:p w14:paraId="33C0C996" w14:textId="77777777" w:rsidR="0035424E" w:rsidRPr="0035424E" w:rsidRDefault="0035424E" w:rsidP="00725A28">
      <w:pPr>
        <w:numPr>
          <w:ilvl w:val="0"/>
          <w:numId w:val="23"/>
        </w:numPr>
        <w:tabs>
          <w:tab w:val="num" w:pos="720"/>
        </w:tabs>
        <w:spacing w:after="0" w:line="240" w:lineRule="auto"/>
        <w:contextualSpacing/>
        <w:rPr>
          <w:rFonts w:eastAsia="Times New Roman" w:cs="Calibri"/>
          <w:sz w:val="20"/>
          <w:szCs w:val="20"/>
        </w:rPr>
      </w:pPr>
      <w:r w:rsidRPr="0035424E">
        <w:rPr>
          <w:rFonts w:eastAsia="Times New Roman" w:cs="Calibri"/>
          <w:sz w:val="20"/>
          <w:szCs w:val="20"/>
        </w:rPr>
        <w:t>In which areas do we need to invest more time and resources to manage performance more successfully?</w:t>
      </w:r>
    </w:p>
    <w:p w14:paraId="06025BBC" w14:textId="77777777" w:rsidR="0035424E" w:rsidRPr="0035424E" w:rsidRDefault="0035424E" w:rsidP="00725A28">
      <w:pPr>
        <w:numPr>
          <w:ilvl w:val="0"/>
          <w:numId w:val="23"/>
        </w:numPr>
        <w:tabs>
          <w:tab w:val="num" w:pos="720"/>
        </w:tabs>
        <w:spacing w:after="0" w:line="240" w:lineRule="auto"/>
        <w:contextualSpacing/>
        <w:rPr>
          <w:rFonts w:eastAsia="Times New Roman" w:cs="Calibri"/>
          <w:sz w:val="20"/>
          <w:szCs w:val="20"/>
        </w:rPr>
      </w:pPr>
      <w:r w:rsidRPr="0035424E">
        <w:rPr>
          <w:rFonts w:eastAsia="Times New Roman" w:cs="Calibri"/>
          <w:sz w:val="20"/>
          <w:szCs w:val="20"/>
        </w:rPr>
        <w:t>What can leadership and staff do to make the performance management system work?</w:t>
      </w:r>
    </w:p>
    <w:p w14:paraId="2385DF6A" w14:textId="77777777" w:rsidR="0035424E" w:rsidRPr="0035424E" w:rsidRDefault="0035424E" w:rsidP="00725A28">
      <w:pPr>
        <w:numPr>
          <w:ilvl w:val="0"/>
          <w:numId w:val="23"/>
        </w:numPr>
        <w:tabs>
          <w:tab w:val="num" w:pos="720"/>
        </w:tabs>
        <w:spacing w:after="0" w:line="240" w:lineRule="auto"/>
        <w:contextualSpacing/>
        <w:rPr>
          <w:rFonts w:eastAsia="Times New Roman" w:cs="Calibri"/>
          <w:sz w:val="20"/>
          <w:szCs w:val="20"/>
        </w:rPr>
      </w:pPr>
      <w:r w:rsidRPr="0035424E">
        <w:rPr>
          <w:rFonts w:eastAsia="Times New Roman" w:cs="Calibri"/>
          <w:sz w:val="20"/>
          <w:szCs w:val="20"/>
        </w:rPr>
        <w:t xml:space="preserve">What steps could we try out </w:t>
      </w:r>
      <w:r w:rsidRPr="0035424E">
        <w:rPr>
          <w:rFonts w:eastAsia="Times New Roman" w:cs="Calibri"/>
          <w:sz w:val="20"/>
          <w:szCs w:val="20"/>
          <w:u w:val="single"/>
        </w:rPr>
        <w:t>this month</w:t>
      </w:r>
      <w:r w:rsidRPr="0035424E">
        <w:rPr>
          <w:rFonts w:eastAsia="Times New Roman" w:cs="Calibri"/>
          <w:sz w:val="20"/>
          <w:szCs w:val="20"/>
        </w:rPr>
        <w:t xml:space="preserve"> (or </w:t>
      </w:r>
      <w:r w:rsidRPr="0035424E">
        <w:rPr>
          <w:rFonts w:eastAsia="Times New Roman" w:cs="Calibri"/>
          <w:sz w:val="20"/>
          <w:szCs w:val="20"/>
          <w:u w:val="single"/>
        </w:rPr>
        <w:t>this week</w:t>
      </w:r>
      <w:r w:rsidRPr="0035424E">
        <w:rPr>
          <w:rFonts w:eastAsia="Times New Roman" w:cs="Calibri"/>
          <w:sz w:val="20"/>
          <w:szCs w:val="20"/>
        </w:rPr>
        <w:t>) to improve our performance management system?</w:t>
      </w:r>
    </w:p>
    <w:p w14:paraId="61D8AE1D" w14:textId="77777777" w:rsidR="0035424E" w:rsidRPr="0035424E" w:rsidRDefault="0035424E" w:rsidP="0035424E">
      <w:pPr>
        <w:spacing w:after="0" w:line="240" w:lineRule="auto"/>
        <w:ind w:left="0"/>
        <w:rPr>
          <w:rFonts w:eastAsia="Times New Roman" w:cs="Calibri"/>
          <w:b/>
          <w:sz w:val="26"/>
          <w:szCs w:val="26"/>
        </w:rPr>
      </w:pPr>
      <w:r w:rsidRPr="0035424E">
        <w:rPr>
          <w:rFonts w:eastAsia="Times New Roman" w:cs="Calibri"/>
          <w:b/>
          <w:sz w:val="26"/>
          <w:szCs w:val="26"/>
        </w:rPr>
        <w:br w:type="page"/>
      </w:r>
      <w:r w:rsidRPr="0035424E">
        <w:rPr>
          <w:rFonts w:eastAsia="Times New Roman" w:cs="Calibri"/>
          <w:b/>
          <w:sz w:val="26"/>
          <w:szCs w:val="26"/>
        </w:rPr>
        <w:lastRenderedPageBreak/>
        <w:t xml:space="preserve">Definitions </w:t>
      </w:r>
    </w:p>
    <w:p w14:paraId="509C68C0" w14:textId="77777777" w:rsidR="0035424E" w:rsidRPr="0035424E" w:rsidRDefault="0035424E" w:rsidP="0035424E">
      <w:pPr>
        <w:spacing w:after="0" w:line="240" w:lineRule="auto"/>
        <w:ind w:left="0"/>
        <w:rPr>
          <w:rFonts w:ascii="Arial" w:eastAsia="Times New Roman" w:hAnsi="Arial" w:cs="Times New Roman"/>
          <w:sz w:val="12"/>
          <w:szCs w:val="20"/>
        </w:rPr>
      </w:pPr>
    </w:p>
    <w:p w14:paraId="1B6B5BE7" w14:textId="329DD965" w:rsidR="0035424E" w:rsidRPr="0035424E" w:rsidRDefault="0035424E" w:rsidP="0035424E">
      <w:pPr>
        <w:spacing w:after="0" w:line="240" w:lineRule="auto"/>
        <w:ind w:left="0"/>
        <w:rPr>
          <w:rFonts w:eastAsia="Times New Roman" w:cs="Calibri"/>
          <w:snapToGrid w:val="0"/>
          <w:sz w:val="20"/>
          <w:szCs w:val="20"/>
        </w:rPr>
      </w:pPr>
      <w:r w:rsidRPr="0035424E">
        <w:rPr>
          <w:rFonts w:eastAsia="Times New Roman" w:cs="Calibri"/>
          <w:noProof/>
          <w:sz w:val="20"/>
          <w:szCs w:val="20"/>
        </w:rPr>
        <mc:AlternateContent>
          <mc:Choice Requires="wps">
            <w:drawing>
              <wp:anchor distT="0" distB="0" distL="114300" distR="114300" simplePos="0" relativeHeight="251664384" behindDoc="0" locked="0" layoutInCell="0" allowOverlap="1" wp14:anchorId="0B89A868" wp14:editId="45B457EC">
                <wp:simplePos x="0" y="0"/>
                <wp:positionH relativeFrom="column">
                  <wp:posOffset>6942455</wp:posOffset>
                </wp:positionH>
                <wp:positionV relativeFrom="paragraph">
                  <wp:posOffset>6985</wp:posOffset>
                </wp:positionV>
                <wp:extent cx="2086610" cy="1940560"/>
                <wp:effectExtent l="8255" t="13970" r="10160" b="762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1940560"/>
                        </a:xfrm>
                        <a:prstGeom prst="rect">
                          <a:avLst/>
                        </a:prstGeom>
                        <a:solidFill>
                          <a:srgbClr val="EAEAEA"/>
                        </a:solidFill>
                        <a:ln w="9525">
                          <a:solidFill>
                            <a:srgbClr val="000000"/>
                          </a:solidFill>
                          <a:miter lim="800000"/>
                          <a:headEnd/>
                          <a:tailEnd/>
                        </a:ln>
                      </wps:spPr>
                      <wps:txbx>
                        <w:txbxContent>
                          <w:p w14:paraId="69E75CE3" w14:textId="77777777" w:rsidR="007D171C" w:rsidRPr="003805C3" w:rsidRDefault="007D171C" w:rsidP="0035424E">
                            <w:pPr>
                              <w:spacing w:after="120"/>
                              <w:rPr>
                                <w:rFonts w:cs="Calibri"/>
                                <w:b/>
                                <w:snapToGrid w:val="0"/>
                                <w:sz w:val="20"/>
                              </w:rPr>
                            </w:pPr>
                            <w:r w:rsidRPr="003805C3">
                              <w:rPr>
                                <w:rFonts w:cs="Calibri"/>
                                <w:b/>
                                <w:snapToGrid w:val="0"/>
                                <w:sz w:val="20"/>
                              </w:rPr>
                              <w:t>Performance Management Components Can Be Applied to…</w:t>
                            </w:r>
                          </w:p>
                          <w:p w14:paraId="6BE362CE" w14:textId="77777777" w:rsidR="007D171C" w:rsidRDefault="007D171C" w:rsidP="0035424E">
                            <w:pPr>
                              <w:tabs>
                                <w:tab w:val="left" w:pos="270"/>
                              </w:tabs>
                              <w:ind w:left="270" w:hanging="270"/>
                              <w:rPr>
                                <w:rFonts w:cs="Calibri"/>
                                <w:snapToGrid w:val="0"/>
                                <w:sz w:val="20"/>
                              </w:rPr>
                            </w:pPr>
                            <w:r w:rsidRPr="003805C3">
                              <w:rPr>
                                <w:rFonts w:cs="Calibri"/>
                                <w:snapToGrid w:val="0"/>
                                <w:sz w:val="20"/>
                              </w:rPr>
                              <w:t xml:space="preserve">• </w:t>
                            </w:r>
                            <w:r w:rsidRPr="003805C3">
                              <w:rPr>
                                <w:rFonts w:cs="Calibri"/>
                                <w:snapToGrid w:val="0"/>
                                <w:sz w:val="20"/>
                              </w:rPr>
                              <w:tab/>
                              <w:t>Health Status</w:t>
                            </w:r>
                            <w:r>
                              <w:rPr>
                                <w:rFonts w:cs="Calibri"/>
                                <w:snapToGrid w:val="0"/>
                                <w:sz w:val="20"/>
                              </w:rPr>
                              <w:t xml:space="preserve"> </w:t>
                            </w:r>
                          </w:p>
                          <w:p w14:paraId="0D5259B9" w14:textId="77777777" w:rsidR="007D171C" w:rsidRDefault="007D171C" w:rsidP="00725A28">
                            <w:pPr>
                              <w:numPr>
                                <w:ilvl w:val="0"/>
                                <w:numId w:val="43"/>
                              </w:numPr>
                              <w:tabs>
                                <w:tab w:val="left" w:pos="270"/>
                              </w:tabs>
                              <w:spacing w:after="0" w:line="240" w:lineRule="auto"/>
                              <w:rPr>
                                <w:rFonts w:cs="Calibri"/>
                                <w:snapToGrid w:val="0"/>
                                <w:sz w:val="20"/>
                              </w:rPr>
                            </w:pPr>
                            <w:r w:rsidRPr="00F552DF">
                              <w:rPr>
                                <w:rFonts w:cs="Calibri"/>
                                <w:snapToGrid w:val="0"/>
                                <w:sz w:val="20"/>
                              </w:rPr>
                              <w:t xml:space="preserve">Public Health Capacity </w:t>
                            </w:r>
                            <w:r w:rsidRPr="00F552DF">
                              <w:rPr>
                                <w:rFonts w:cs="Calibri"/>
                                <w:snapToGrid w:val="0"/>
                                <w:sz w:val="20"/>
                              </w:rPr>
                              <w:tab/>
                            </w:r>
                          </w:p>
                          <w:p w14:paraId="2B48BC70" w14:textId="77777777" w:rsidR="007D171C" w:rsidRDefault="007D171C" w:rsidP="00725A28">
                            <w:pPr>
                              <w:numPr>
                                <w:ilvl w:val="0"/>
                                <w:numId w:val="43"/>
                              </w:numPr>
                              <w:tabs>
                                <w:tab w:val="left" w:pos="270"/>
                              </w:tabs>
                              <w:spacing w:after="0" w:line="240" w:lineRule="auto"/>
                              <w:rPr>
                                <w:rFonts w:cs="Calibri"/>
                                <w:snapToGrid w:val="0"/>
                                <w:sz w:val="20"/>
                              </w:rPr>
                            </w:pPr>
                            <w:r>
                              <w:rPr>
                                <w:rFonts w:cs="Calibri"/>
                                <w:snapToGrid w:val="0"/>
                                <w:sz w:val="20"/>
                              </w:rPr>
                              <w:t>Workforce</w:t>
                            </w:r>
                            <w:r w:rsidRPr="003805C3">
                              <w:rPr>
                                <w:rFonts w:cs="Calibri"/>
                                <w:snapToGrid w:val="0"/>
                                <w:sz w:val="20"/>
                              </w:rPr>
                              <w:t xml:space="preserve"> Development</w:t>
                            </w:r>
                          </w:p>
                          <w:p w14:paraId="2071F14D" w14:textId="77777777" w:rsidR="007D171C" w:rsidRPr="00F552DF" w:rsidRDefault="007D171C" w:rsidP="00725A28">
                            <w:pPr>
                              <w:numPr>
                                <w:ilvl w:val="0"/>
                                <w:numId w:val="43"/>
                              </w:numPr>
                              <w:tabs>
                                <w:tab w:val="left" w:pos="270"/>
                              </w:tabs>
                              <w:spacing w:after="0" w:line="240" w:lineRule="auto"/>
                              <w:rPr>
                                <w:rFonts w:cs="Calibri"/>
                                <w:snapToGrid w:val="0"/>
                                <w:sz w:val="20"/>
                              </w:rPr>
                            </w:pPr>
                            <w:r w:rsidRPr="00F552DF">
                              <w:rPr>
                                <w:rFonts w:cs="Calibri"/>
                                <w:snapToGrid w:val="0"/>
                                <w:sz w:val="20"/>
                              </w:rPr>
                              <w:t>Data and Information Systems</w:t>
                            </w:r>
                          </w:p>
                          <w:p w14:paraId="4E42DDEE" w14:textId="77777777" w:rsidR="007D171C" w:rsidRPr="003805C3" w:rsidRDefault="007D171C" w:rsidP="0035424E">
                            <w:pPr>
                              <w:tabs>
                                <w:tab w:val="left" w:pos="270"/>
                              </w:tabs>
                              <w:ind w:left="270" w:hanging="270"/>
                              <w:rPr>
                                <w:rFonts w:cs="Calibri"/>
                                <w:snapToGrid w:val="0"/>
                                <w:sz w:val="20"/>
                              </w:rPr>
                            </w:pPr>
                            <w:r w:rsidRPr="003805C3">
                              <w:rPr>
                                <w:rFonts w:cs="Calibri"/>
                                <w:snapToGrid w:val="0"/>
                                <w:sz w:val="20"/>
                              </w:rPr>
                              <w:t xml:space="preserve">• </w:t>
                            </w:r>
                            <w:r w:rsidRPr="003805C3">
                              <w:rPr>
                                <w:rFonts w:cs="Calibri"/>
                                <w:snapToGrid w:val="0"/>
                                <w:sz w:val="20"/>
                              </w:rPr>
                              <w:tab/>
                              <w:t>Customer Focus and Satisfaction</w:t>
                            </w:r>
                          </w:p>
                          <w:p w14:paraId="7648CDD2" w14:textId="77777777" w:rsidR="007D171C" w:rsidRPr="003805C3" w:rsidRDefault="007D171C" w:rsidP="0035424E">
                            <w:pPr>
                              <w:tabs>
                                <w:tab w:val="left" w:pos="270"/>
                              </w:tabs>
                              <w:ind w:left="270" w:hanging="270"/>
                              <w:rPr>
                                <w:rFonts w:cs="Calibri"/>
                                <w:snapToGrid w:val="0"/>
                                <w:sz w:val="20"/>
                              </w:rPr>
                            </w:pPr>
                            <w:r w:rsidRPr="003805C3">
                              <w:rPr>
                                <w:rFonts w:cs="Calibri"/>
                                <w:snapToGrid w:val="0"/>
                                <w:sz w:val="20"/>
                              </w:rPr>
                              <w:t xml:space="preserve">• </w:t>
                            </w:r>
                            <w:r w:rsidRPr="003805C3">
                              <w:rPr>
                                <w:rFonts w:cs="Calibri"/>
                                <w:snapToGrid w:val="0"/>
                                <w:sz w:val="20"/>
                              </w:rPr>
                              <w:tab/>
                              <w:t>Financial Systems</w:t>
                            </w:r>
                          </w:p>
                          <w:p w14:paraId="620CF3BD" w14:textId="77777777" w:rsidR="007D171C" w:rsidRPr="003805C3" w:rsidRDefault="007D171C" w:rsidP="0035424E">
                            <w:pPr>
                              <w:tabs>
                                <w:tab w:val="left" w:pos="270"/>
                              </w:tabs>
                              <w:ind w:left="270" w:hanging="270"/>
                              <w:rPr>
                                <w:rFonts w:cs="Calibri"/>
                                <w:snapToGrid w:val="0"/>
                                <w:sz w:val="20"/>
                              </w:rPr>
                            </w:pPr>
                            <w:r w:rsidRPr="003805C3">
                              <w:rPr>
                                <w:rFonts w:cs="Calibri"/>
                                <w:snapToGrid w:val="0"/>
                                <w:sz w:val="20"/>
                              </w:rPr>
                              <w:t xml:space="preserve">• </w:t>
                            </w:r>
                            <w:r w:rsidRPr="003805C3">
                              <w:rPr>
                                <w:rFonts w:cs="Calibri"/>
                                <w:snapToGrid w:val="0"/>
                                <w:sz w:val="20"/>
                              </w:rPr>
                              <w:tab/>
                              <w:t>Management Practices</w:t>
                            </w:r>
                          </w:p>
                          <w:p w14:paraId="25EF7CA4" w14:textId="77777777" w:rsidR="007D171C" w:rsidRPr="003805C3" w:rsidRDefault="007D171C" w:rsidP="0035424E">
                            <w:pPr>
                              <w:tabs>
                                <w:tab w:val="left" w:pos="270"/>
                              </w:tabs>
                              <w:ind w:left="270" w:hanging="270"/>
                              <w:rPr>
                                <w:rFonts w:cs="Calibri"/>
                                <w:snapToGrid w:val="0"/>
                                <w:sz w:val="20"/>
                              </w:rPr>
                            </w:pPr>
                            <w:r w:rsidRPr="003805C3">
                              <w:rPr>
                                <w:rFonts w:cs="Calibri"/>
                                <w:snapToGrid w:val="0"/>
                                <w:sz w:val="20"/>
                              </w:rPr>
                              <w:t xml:space="preserve">• </w:t>
                            </w:r>
                            <w:r w:rsidRPr="003805C3">
                              <w:rPr>
                                <w:rFonts w:cs="Calibri"/>
                                <w:snapToGrid w:val="0"/>
                                <w:sz w:val="20"/>
                              </w:rPr>
                              <w:tab/>
                            </w:r>
                            <w:r>
                              <w:rPr>
                                <w:rFonts w:cs="Calibri"/>
                                <w:snapToGrid w:val="0"/>
                                <w:sz w:val="20"/>
                              </w:rPr>
                              <w:t>Service Delivery</w:t>
                            </w:r>
                          </w:p>
                          <w:p w14:paraId="6F8D7764" w14:textId="77777777" w:rsidR="007D171C" w:rsidRPr="003805C3" w:rsidRDefault="007D171C" w:rsidP="0035424E">
                            <w:pPr>
                              <w:tabs>
                                <w:tab w:val="left" w:pos="270"/>
                              </w:tabs>
                              <w:ind w:left="270" w:hanging="270"/>
                              <w:rPr>
                                <w:rFonts w:cs="Calibri"/>
                                <w:snapToGrid w:val="0"/>
                                <w:sz w:val="20"/>
                              </w:rPr>
                            </w:pPr>
                          </w:p>
                          <w:p w14:paraId="212A3309" w14:textId="77777777" w:rsidR="007D171C" w:rsidRPr="003805C3" w:rsidRDefault="007D171C" w:rsidP="0035424E">
                            <w:pPr>
                              <w:tabs>
                                <w:tab w:val="left" w:pos="270"/>
                              </w:tabs>
                              <w:ind w:left="270" w:hanging="270"/>
                              <w:rPr>
                                <w:rFonts w:cs="Calibr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546.65pt;margin-top:.55pt;width:164.3pt;height:15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" o:allowincell="f" fillcolor="#eaeaea">
                <v:textbox>
                  <w:txbxContent>
                    <w:p w14:paraId="69E75CE3" w14:textId="77777777" w:rsidR="007D171C" w:rsidRPr="003805C3" w:rsidRDefault="007D171C" w:rsidP="0035424E">
                      <w:pPr>
                        <w:spacing w:after="120"/>
                        <w:rPr>
                          <w:rFonts w:cs="Calibri"/>
                          <w:b/>
                          <w:snapToGrid w:val="0"/>
                          <w:sz w:val="20"/>
                        </w:rPr>
                      </w:pPr>
                      <w:r w:rsidRPr="003805C3">
                        <w:rPr>
                          <w:rFonts w:cs="Calibri"/>
                          <w:b/>
                          <w:snapToGrid w:val="0"/>
                          <w:sz w:val="20"/>
                        </w:rPr>
                        <w:t>Performance Management Components Can Be Applied to…</w:t>
                      </w:r>
                    </w:p>
                    <w:p w14:paraId="6BE362CE" w14:textId="77777777" w:rsidR="007D171C" w:rsidRDefault="007D171C" w:rsidP="0035424E">
                      <w:pPr>
                        <w:tabs>
                          <w:tab w:val="left" w:pos="270"/>
                        </w:tabs>
                        <w:ind w:left="270" w:hanging="270"/>
                        <w:rPr>
                          <w:rFonts w:cs="Calibri"/>
                          <w:snapToGrid w:val="0"/>
                          <w:sz w:val="20"/>
                        </w:rPr>
                      </w:pPr>
                      <w:r w:rsidRPr="003805C3">
                        <w:rPr>
                          <w:rFonts w:cs="Calibri"/>
                          <w:snapToGrid w:val="0"/>
                          <w:sz w:val="20"/>
                        </w:rPr>
                        <w:t xml:space="preserve">• </w:t>
                      </w:r>
                      <w:r w:rsidRPr="003805C3">
                        <w:rPr>
                          <w:rFonts w:cs="Calibri"/>
                          <w:snapToGrid w:val="0"/>
                          <w:sz w:val="20"/>
                        </w:rPr>
                        <w:tab/>
                        <w:t>Health Status</w:t>
                      </w:r>
                      <w:r>
                        <w:rPr>
                          <w:rFonts w:cs="Calibri"/>
                          <w:snapToGrid w:val="0"/>
                          <w:sz w:val="20"/>
                        </w:rPr>
                        <w:t xml:space="preserve"> </w:t>
                      </w:r>
                    </w:p>
                    <w:p w14:paraId="0D5259B9" w14:textId="77777777" w:rsidR="007D171C" w:rsidRDefault="007D171C" w:rsidP="00725A28">
                      <w:pPr>
                        <w:numPr>
                          <w:ilvl w:val="0"/>
                          <w:numId w:val="43"/>
                        </w:numPr>
                        <w:tabs>
                          <w:tab w:val="left" w:pos="270"/>
                        </w:tabs>
                        <w:spacing w:after="0" w:line="240" w:lineRule="auto"/>
                        <w:rPr>
                          <w:rFonts w:cs="Calibri"/>
                          <w:snapToGrid w:val="0"/>
                          <w:sz w:val="20"/>
                        </w:rPr>
                      </w:pPr>
                      <w:r w:rsidRPr="00F552DF">
                        <w:rPr>
                          <w:rFonts w:cs="Calibri"/>
                          <w:snapToGrid w:val="0"/>
                          <w:sz w:val="20"/>
                        </w:rPr>
                        <w:t xml:space="preserve">Public Health Capacity </w:t>
                      </w:r>
                      <w:r w:rsidRPr="00F552DF">
                        <w:rPr>
                          <w:rFonts w:cs="Calibri"/>
                          <w:snapToGrid w:val="0"/>
                          <w:sz w:val="20"/>
                        </w:rPr>
                        <w:tab/>
                      </w:r>
                    </w:p>
                    <w:p w14:paraId="2B48BC70" w14:textId="77777777" w:rsidR="007D171C" w:rsidRDefault="007D171C" w:rsidP="00725A28">
                      <w:pPr>
                        <w:numPr>
                          <w:ilvl w:val="0"/>
                          <w:numId w:val="43"/>
                        </w:numPr>
                        <w:tabs>
                          <w:tab w:val="left" w:pos="270"/>
                        </w:tabs>
                        <w:spacing w:after="0" w:line="240" w:lineRule="auto"/>
                        <w:rPr>
                          <w:rFonts w:cs="Calibri"/>
                          <w:snapToGrid w:val="0"/>
                          <w:sz w:val="20"/>
                        </w:rPr>
                      </w:pPr>
                      <w:r>
                        <w:rPr>
                          <w:rFonts w:cs="Calibri"/>
                          <w:snapToGrid w:val="0"/>
                          <w:sz w:val="20"/>
                        </w:rPr>
                        <w:t>Workforce</w:t>
                      </w:r>
                      <w:r w:rsidRPr="003805C3">
                        <w:rPr>
                          <w:rFonts w:cs="Calibri"/>
                          <w:snapToGrid w:val="0"/>
                          <w:sz w:val="20"/>
                        </w:rPr>
                        <w:t xml:space="preserve"> Development</w:t>
                      </w:r>
                    </w:p>
                    <w:p w14:paraId="2071F14D" w14:textId="77777777" w:rsidR="007D171C" w:rsidRPr="00F552DF" w:rsidRDefault="007D171C" w:rsidP="00725A28">
                      <w:pPr>
                        <w:numPr>
                          <w:ilvl w:val="0"/>
                          <w:numId w:val="43"/>
                        </w:numPr>
                        <w:tabs>
                          <w:tab w:val="left" w:pos="270"/>
                        </w:tabs>
                        <w:spacing w:after="0" w:line="240" w:lineRule="auto"/>
                        <w:rPr>
                          <w:rFonts w:cs="Calibri"/>
                          <w:snapToGrid w:val="0"/>
                          <w:sz w:val="20"/>
                        </w:rPr>
                      </w:pPr>
                      <w:r w:rsidRPr="00F552DF">
                        <w:rPr>
                          <w:rFonts w:cs="Calibri"/>
                          <w:snapToGrid w:val="0"/>
                          <w:sz w:val="20"/>
                        </w:rPr>
                        <w:t>Data and Information Systems</w:t>
                      </w:r>
                    </w:p>
                    <w:p w14:paraId="4E42DDEE" w14:textId="77777777" w:rsidR="007D171C" w:rsidRPr="003805C3" w:rsidRDefault="007D171C" w:rsidP="0035424E">
                      <w:pPr>
                        <w:tabs>
                          <w:tab w:val="left" w:pos="270"/>
                        </w:tabs>
                        <w:ind w:left="270" w:hanging="270"/>
                        <w:rPr>
                          <w:rFonts w:cs="Calibri"/>
                          <w:snapToGrid w:val="0"/>
                          <w:sz w:val="20"/>
                        </w:rPr>
                      </w:pPr>
                      <w:r w:rsidRPr="003805C3">
                        <w:rPr>
                          <w:rFonts w:cs="Calibri"/>
                          <w:snapToGrid w:val="0"/>
                          <w:sz w:val="20"/>
                        </w:rPr>
                        <w:t xml:space="preserve">• </w:t>
                      </w:r>
                      <w:r w:rsidRPr="003805C3">
                        <w:rPr>
                          <w:rFonts w:cs="Calibri"/>
                          <w:snapToGrid w:val="0"/>
                          <w:sz w:val="20"/>
                        </w:rPr>
                        <w:tab/>
                        <w:t>Customer Focus and Satisfaction</w:t>
                      </w:r>
                    </w:p>
                    <w:p w14:paraId="7648CDD2" w14:textId="77777777" w:rsidR="007D171C" w:rsidRPr="003805C3" w:rsidRDefault="007D171C" w:rsidP="0035424E">
                      <w:pPr>
                        <w:tabs>
                          <w:tab w:val="left" w:pos="270"/>
                        </w:tabs>
                        <w:ind w:left="270" w:hanging="270"/>
                        <w:rPr>
                          <w:rFonts w:cs="Calibri"/>
                          <w:snapToGrid w:val="0"/>
                          <w:sz w:val="20"/>
                        </w:rPr>
                      </w:pPr>
                      <w:r w:rsidRPr="003805C3">
                        <w:rPr>
                          <w:rFonts w:cs="Calibri"/>
                          <w:snapToGrid w:val="0"/>
                          <w:sz w:val="20"/>
                        </w:rPr>
                        <w:t xml:space="preserve">• </w:t>
                      </w:r>
                      <w:r w:rsidRPr="003805C3">
                        <w:rPr>
                          <w:rFonts w:cs="Calibri"/>
                          <w:snapToGrid w:val="0"/>
                          <w:sz w:val="20"/>
                        </w:rPr>
                        <w:tab/>
                        <w:t>Financial Systems</w:t>
                      </w:r>
                    </w:p>
                    <w:p w14:paraId="620CF3BD" w14:textId="77777777" w:rsidR="007D171C" w:rsidRPr="003805C3" w:rsidRDefault="007D171C" w:rsidP="0035424E">
                      <w:pPr>
                        <w:tabs>
                          <w:tab w:val="left" w:pos="270"/>
                        </w:tabs>
                        <w:ind w:left="270" w:hanging="270"/>
                        <w:rPr>
                          <w:rFonts w:cs="Calibri"/>
                          <w:snapToGrid w:val="0"/>
                          <w:sz w:val="20"/>
                        </w:rPr>
                      </w:pPr>
                      <w:r w:rsidRPr="003805C3">
                        <w:rPr>
                          <w:rFonts w:cs="Calibri"/>
                          <w:snapToGrid w:val="0"/>
                          <w:sz w:val="20"/>
                        </w:rPr>
                        <w:t xml:space="preserve">• </w:t>
                      </w:r>
                      <w:r w:rsidRPr="003805C3">
                        <w:rPr>
                          <w:rFonts w:cs="Calibri"/>
                          <w:snapToGrid w:val="0"/>
                          <w:sz w:val="20"/>
                        </w:rPr>
                        <w:tab/>
                        <w:t>Management Practices</w:t>
                      </w:r>
                    </w:p>
                    <w:p w14:paraId="25EF7CA4" w14:textId="77777777" w:rsidR="007D171C" w:rsidRPr="003805C3" w:rsidRDefault="007D171C" w:rsidP="0035424E">
                      <w:pPr>
                        <w:tabs>
                          <w:tab w:val="left" w:pos="270"/>
                        </w:tabs>
                        <w:ind w:left="270" w:hanging="270"/>
                        <w:rPr>
                          <w:rFonts w:cs="Calibri"/>
                          <w:snapToGrid w:val="0"/>
                          <w:sz w:val="20"/>
                        </w:rPr>
                      </w:pPr>
                      <w:r w:rsidRPr="003805C3">
                        <w:rPr>
                          <w:rFonts w:cs="Calibri"/>
                          <w:snapToGrid w:val="0"/>
                          <w:sz w:val="20"/>
                        </w:rPr>
                        <w:t xml:space="preserve">• </w:t>
                      </w:r>
                      <w:r w:rsidRPr="003805C3">
                        <w:rPr>
                          <w:rFonts w:cs="Calibri"/>
                          <w:snapToGrid w:val="0"/>
                          <w:sz w:val="20"/>
                        </w:rPr>
                        <w:tab/>
                      </w:r>
                      <w:r>
                        <w:rPr>
                          <w:rFonts w:cs="Calibri"/>
                          <w:snapToGrid w:val="0"/>
                          <w:sz w:val="20"/>
                        </w:rPr>
                        <w:t>Service Delivery</w:t>
                      </w:r>
                    </w:p>
                    <w:p w14:paraId="6F8D7764" w14:textId="77777777" w:rsidR="007D171C" w:rsidRPr="003805C3" w:rsidRDefault="007D171C" w:rsidP="0035424E">
                      <w:pPr>
                        <w:tabs>
                          <w:tab w:val="left" w:pos="270"/>
                        </w:tabs>
                        <w:ind w:left="270" w:hanging="270"/>
                        <w:rPr>
                          <w:rFonts w:cs="Calibri"/>
                          <w:snapToGrid w:val="0"/>
                          <w:sz w:val="20"/>
                        </w:rPr>
                      </w:pPr>
                    </w:p>
                    <w:p w14:paraId="212A3309" w14:textId="77777777" w:rsidR="007D171C" w:rsidRPr="003805C3" w:rsidRDefault="007D171C" w:rsidP="0035424E">
                      <w:pPr>
                        <w:tabs>
                          <w:tab w:val="left" w:pos="270"/>
                        </w:tabs>
                        <w:ind w:left="270" w:hanging="270"/>
                        <w:rPr>
                          <w:rFonts w:cs="Calibri"/>
                          <w:sz w:val="20"/>
                        </w:rPr>
                      </w:pPr>
                    </w:p>
                  </w:txbxContent>
                </v:textbox>
                <w10:wrap type="square"/>
              </v:shape>
            </w:pict>
          </mc:Fallback>
        </mc:AlternateContent>
      </w:r>
      <w:r w:rsidRPr="0035424E">
        <w:rPr>
          <w:rFonts w:eastAsia="Times New Roman" w:cs="Calibri"/>
          <w:b/>
          <w:snapToGrid w:val="0"/>
          <w:sz w:val="20"/>
          <w:szCs w:val="20"/>
        </w:rPr>
        <w:t xml:space="preserve">Performance management </w:t>
      </w:r>
      <w:r w:rsidRPr="0035424E">
        <w:rPr>
          <w:rFonts w:eastAsia="Times New Roman" w:cs="Calibri"/>
          <w:snapToGrid w:val="0"/>
          <w:sz w:val="20"/>
          <w:szCs w:val="20"/>
        </w:rPr>
        <w:t xml:space="preserve">is the practice of actively using performance data to improve the public’s health. It involves strategic use of performance measures and standards to establish performance targets and goals. In alignment with the organizational mission, performance management practices can also be used to prioritize and allocate resources; to inform managers about needed adjustments or changes in policy or program directions to meet goals; to frame reports on the success in meeting performance goals; and to improve the quality of public health practice. Performance management includes the following components: </w:t>
      </w:r>
    </w:p>
    <w:p w14:paraId="00B171B5" w14:textId="77777777" w:rsidR="0035424E" w:rsidRPr="0035424E" w:rsidRDefault="0035424E" w:rsidP="00725A28">
      <w:pPr>
        <w:numPr>
          <w:ilvl w:val="0"/>
          <w:numId w:val="42"/>
        </w:numPr>
        <w:tabs>
          <w:tab w:val="left" w:pos="360"/>
        </w:tabs>
        <w:spacing w:after="0" w:line="240" w:lineRule="auto"/>
        <w:rPr>
          <w:rFonts w:eastAsia="Times New Roman" w:cs="Calibri"/>
          <w:snapToGrid w:val="0"/>
          <w:sz w:val="20"/>
          <w:szCs w:val="20"/>
        </w:rPr>
      </w:pPr>
      <w:r w:rsidRPr="0035424E">
        <w:rPr>
          <w:rFonts w:eastAsia="Times New Roman" w:cs="Calibri"/>
          <w:b/>
          <w:snapToGrid w:val="0"/>
          <w:sz w:val="20"/>
          <w:szCs w:val="20"/>
        </w:rPr>
        <w:t>Visible Leadership—</w:t>
      </w:r>
      <w:proofErr w:type="gramStart"/>
      <w:r w:rsidRPr="0035424E">
        <w:rPr>
          <w:rFonts w:eastAsia="Times New Roman" w:cs="Calibri"/>
          <w:snapToGrid w:val="0"/>
          <w:sz w:val="20"/>
          <w:szCs w:val="20"/>
        </w:rPr>
        <w:t>S</w:t>
      </w:r>
      <w:r w:rsidRPr="0035424E">
        <w:rPr>
          <w:rFonts w:eastAsia="Times New Roman" w:cs="Calibri"/>
          <w:sz w:val="20"/>
          <w:szCs w:val="20"/>
        </w:rPr>
        <w:t>enior</w:t>
      </w:r>
      <w:proofErr w:type="gramEnd"/>
      <w:r w:rsidRPr="0035424E">
        <w:rPr>
          <w:rFonts w:eastAsia="Times New Roman" w:cs="Calibri"/>
          <w:sz w:val="20"/>
          <w:szCs w:val="20"/>
        </w:rPr>
        <w:t xml:space="preserve"> management commitment to a culture of quality that aligns performance management practices with the organizational mission, regularly takes into account customer feedback, and enables transparency about performance against targets between leadership and staff.</w:t>
      </w:r>
    </w:p>
    <w:p w14:paraId="3263D67D" w14:textId="77777777" w:rsidR="0035424E" w:rsidRPr="0035424E" w:rsidRDefault="0035424E" w:rsidP="00725A28">
      <w:pPr>
        <w:numPr>
          <w:ilvl w:val="0"/>
          <w:numId w:val="42"/>
        </w:numPr>
        <w:tabs>
          <w:tab w:val="left" w:pos="360"/>
        </w:tabs>
        <w:spacing w:after="0" w:line="240" w:lineRule="auto"/>
        <w:rPr>
          <w:rFonts w:eastAsia="Times New Roman" w:cs="Calibri"/>
          <w:snapToGrid w:val="0"/>
          <w:sz w:val="20"/>
          <w:szCs w:val="20"/>
        </w:rPr>
      </w:pPr>
      <w:r w:rsidRPr="0035424E">
        <w:rPr>
          <w:rFonts w:eastAsia="Times New Roman" w:cs="Calibri"/>
          <w:b/>
          <w:snapToGrid w:val="0"/>
          <w:sz w:val="20"/>
          <w:szCs w:val="20"/>
        </w:rPr>
        <w:t>Performance Standards—</w:t>
      </w:r>
      <w:r w:rsidRPr="0035424E">
        <w:rPr>
          <w:rFonts w:eastAsia="Times New Roman" w:cs="Calibri"/>
          <w:snapToGrid w:val="0"/>
          <w:sz w:val="20"/>
          <w:szCs w:val="20"/>
        </w:rPr>
        <w:t>Establishment of organizational or system performance standards, targets, and goals to improve public health practices. (e.g., one epidemiologist on staff per 100,000 people served, 80 percent of all clients who rate health department services as “good” or “excellent”). Standards may be set based on national, state, or scientific guidelines, by benchmarking against similar organizations, based on the public’s or leaders’ expectations (e.g., 100% access, zero disparities), or other methods.</w:t>
      </w:r>
    </w:p>
    <w:p w14:paraId="3B2859EB" w14:textId="77777777" w:rsidR="0035424E" w:rsidRPr="0035424E" w:rsidRDefault="0035424E" w:rsidP="00725A28">
      <w:pPr>
        <w:numPr>
          <w:ilvl w:val="0"/>
          <w:numId w:val="42"/>
        </w:numPr>
        <w:tabs>
          <w:tab w:val="left" w:pos="360"/>
        </w:tabs>
        <w:spacing w:after="0" w:line="240" w:lineRule="auto"/>
        <w:rPr>
          <w:rFonts w:eastAsia="Times New Roman" w:cs="Calibri"/>
          <w:snapToGrid w:val="0"/>
          <w:sz w:val="20"/>
          <w:szCs w:val="20"/>
        </w:rPr>
      </w:pPr>
      <w:r w:rsidRPr="0035424E">
        <w:rPr>
          <w:rFonts w:eastAsia="Times New Roman" w:cs="Calibri"/>
          <w:b/>
          <w:snapToGrid w:val="0"/>
          <w:sz w:val="20"/>
          <w:szCs w:val="20"/>
        </w:rPr>
        <w:t>Performance Measurement—</w:t>
      </w:r>
      <w:r w:rsidRPr="0035424E">
        <w:rPr>
          <w:rFonts w:eastAsia="Times New Roman" w:cs="Calibri"/>
          <w:snapToGrid w:val="0"/>
          <w:sz w:val="20"/>
          <w:szCs w:val="20"/>
        </w:rPr>
        <w:t>Development, application, and use of performance measures to assess achievement of performance standards.</w:t>
      </w:r>
    </w:p>
    <w:p w14:paraId="160E6FEB" w14:textId="77777777" w:rsidR="0035424E" w:rsidRPr="0035424E" w:rsidRDefault="0035424E" w:rsidP="00725A28">
      <w:pPr>
        <w:numPr>
          <w:ilvl w:val="0"/>
          <w:numId w:val="42"/>
        </w:numPr>
        <w:tabs>
          <w:tab w:val="left" w:pos="360"/>
        </w:tabs>
        <w:spacing w:after="0" w:line="240" w:lineRule="auto"/>
        <w:rPr>
          <w:rFonts w:eastAsia="Times New Roman" w:cs="Calibri"/>
          <w:snapToGrid w:val="0"/>
          <w:sz w:val="20"/>
          <w:szCs w:val="20"/>
        </w:rPr>
      </w:pPr>
      <w:r w:rsidRPr="0035424E">
        <w:rPr>
          <w:rFonts w:eastAsia="Times New Roman" w:cs="Calibri"/>
          <w:b/>
          <w:snapToGrid w:val="0"/>
          <w:sz w:val="20"/>
          <w:szCs w:val="20"/>
        </w:rPr>
        <w:t>Reporting Progress—</w:t>
      </w:r>
      <w:r w:rsidRPr="0035424E">
        <w:rPr>
          <w:rFonts w:eastAsia="Times New Roman" w:cs="Calibri"/>
          <w:snapToGrid w:val="0"/>
          <w:sz w:val="20"/>
          <w:szCs w:val="20"/>
        </w:rPr>
        <w:t>Documenting and reporting progress in meeting standards and targets, and sharing of such information through appropriate channels.</w:t>
      </w:r>
    </w:p>
    <w:p w14:paraId="42E83694" w14:textId="77777777" w:rsidR="0035424E" w:rsidRPr="0035424E" w:rsidRDefault="0035424E" w:rsidP="00725A28">
      <w:pPr>
        <w:numPr>
          <w:ilvl w:val="0"/>
          <w:numId w:val="42"/>
        </w:numPr>
        <w:tabs>
          <w:tab w:val="left" w:pos="360"/>
        </w:tabs>
        <w:spacing w:after="0" w:line="240" w:lineRule="auto"/>
        <w:rPr>
          <w:rFonts w:eastAsia="Times New Roman" w:cs="Calibri"/>
          <w:snapToGrid w:val="0"/>
          <w:sz w:val="20"/>
          <w:szCs w:val="20"/>
        </w:rPr>
      </w:pPr>
      <w:r w:rsidRPr="0035424E">
        <w:rPr>
          <w:rFonts w:eastAsia="Times New Roman" w:cs="Calibri"/>
          <w:b/>
          <w:snapToGrid w:val="0"/>
          <w:sz w:val="20"/>
          <w:szCs w:val="20"/>
        </w:rPr>
        <w:t>Quality Improvement—</w:t>
      </w:r>
      <w:proofErr w:type="gramStart"/>
      <w:r w:rsidRPr="0035424E">
        <w:rPr>
          <w:rFonts w:eastAsia="Times New Roman" w:cs="Times New Roman"/>
          <w:sz w:val="20"/>
          <w:szCs w:val="20"/>
        </w:rPr>
        <w:t>In</w:t>
      </w:r>
      <w:proofErr w:type="gramEnd"/>
      <w:r w:rsidRPr="0035424E">
        <w:rPr>
          <w:rFonts w:eastAsia="Times New Roman" w:cs="Times New Roman"/>
          <w:sz w:val="20"/>
          <w:szCs w:val="20"/>
        </w:rPr>
        <w:t xml:space="preserve"> public health, the use of a deliberate and defined improvement process, such as Plan-Do-Check-Act, that focuses on activities that address community needs and population health improvement.  QI refers to a continuous and ongoing effort to achieve measurable improvements in the efficiency, effectiveness, performance, accountability, outcomes, and other indicators of quality in services or processes which achieve equity and improve the health of the community. (</w:t>
      </w:r>
      <w:r w:rsidRPr="0035424E">
        <w:rPr>
          <w:rFonts w:eastAsia="Times New Roman" w:cs="Times New Roman"/>
          <w:bCs/>
          <w:sz w:val="20"/>
          <w:szCs w:val="20"/>
        </w:rPr>
        <w:t xml:space="preserve">Source: </w:t>
      </w:r>
      <w:hyperlink r:id="rId25" w:history="1">
        <w:r w:rsidRPr="0035424E">
          <w:rPr>
            <w:rFonts w:eastAsia="Times New Roman" w:cs="Times New Roman"/>
            <w:bCs/>
            <w:color w:val="0000FF"/>
            <w:sz w:val="20"/>
            <w:szCs w:val="20"/>
            <w:u w:val="single"/>
          </w:rPr>
          <w:t>http://journals.lww.com/jphmp/Fulltext/2010/01000/Defining_Quality_Improvement_in_Public_Health.3.aspx</w:t>
        </w:r>
      </w:hyperlink>
      <w:r w:rsidRPr="0035424E">
        <w:rPr>
          <w:rFonts w:eastAsia="Times New Roman" w:cs="Times New Roman"/>
          <w:bCs/>
          <w:sz w:val="20"/>
          <w:szCs w:val="20"/>
        </w:rPr>
        <w:t xml:space="preserve">) </w:t>
      </w:r>
    </w:p>
    <w:p w14:paraId="6182AC0C" w14:textId="77777777" w:rsidR="0035424E" w:rsidRPr="0035424E" w:rsidRDefault="0035424E" w:rsidP="0035424E">
      <w:pPr>
        <w:spacing w:before="120" w:after="0" w:line="240" w:lineRule="auto"/>
        <w:ind w:left="0"/>
        <w:rPr>
          <w:rFonts w:eastAsia="Times New Roman" w:cs="Calibri"/>
          <w:snapToGrid w:val="0"/>
          <w:sz w:val="20"/>
          <w:szCs w:val="20"/>
        </w:rPr>
      </w:pPr>
      <w:r w:rsidRPr="0035424E">
        <w:rPr>
          <w:rFonts w:eastAsia="Times New Roman" w:cs="Calibri"/>
          <w:b/>
          <w:snapToGrid w:val="0"/>
          <w:sz w:val="20"/>
          <w:szCs w:val="20"/>
        </w:rPr>
        <w:t xml:space="preserve">A performance management system </w:t>
      </w:r>
      <w:r w:rsidRPr="0035424E">
        <w:rPr>
          <w:rFonts w:eastAsia="Times New Roman" w:cs="Calibri"/>
          <w:snapToGrid w:val="0"/>
          <w:sz w:val="20"/>
          <w:szCs w:val="20"/>
        </w:rPr>
        <w:t>is the continuous use of all the components above so that they are integrated into an agency’s core operations (see inset above, right). Performance management can be carried out on multiple levels, including the program, organization, community, and state levels.</w:t>
      </w:r>
    </w:p>
    <w:p w14:paraId="6D0F31DB" w14:textId="77777777" w:rsidR="0035424E" w:rsidRPr="0035424E" w:rsidRDefault="0035424E" w:rsidP="0035424E">
      <w:pPr>
        <w:spacing w:before="120" w:after="0" w:line="240" w:lineRule="auto"/>
        <w:ind w:left="0"/>
        <w:rPr>
          <w:rFonts w:eastAsia="Times New Roman" w:cs="Calibri"/>
          <w:b/>
          <w:snapToGrid w:val="0"/>
          <w:sz w:val="20"/>
          <w:szCs w:val="20"/>
        </w:rPr>
      </w:pPr>
      <w:r w:rsidRPr="0035424E">
        <w:rPr>
          <w:rFonts w:eastAsia="Times New Roman" w:cs="Calibri"/>
          <w:b/>
          <w:snapToGrid w:val="0"/>
          <w:sz w:val="20"/>
          <w:szCs w:val="20"/>
        </w:rPr>
        <w:t xml:space="preserve">Performance improvement (or systems performance improvement) </w:t>
      </w:r>
      <w:r w:rsidRPr="0035424E">
        <w:rPr>
          <w:rFonts w:eastAsia="Times New Roman" w:cs="Times New Roman"/>
          <w:sz w:val="20"/>
          <w:szCs w:val="20"/>
          <w:lang w:val="en"/>
        </w:rPr>
        <w:t xml:space="preserve">is defined as positive changes in capacity, process and outcomes of public health as practiced in government, private and voluntary sector organizations. Performance improvement can occur system-wide as well as with individual organizations that are part of the public health system. It involves strategic changes to address public health system (or organizational) weaknesses and the use of evidence to inform decision making. (Source: </w:t>
      </w:r>
      <w:hyperlink r:id="rId26" w:history="1">
        <w:r w:rsidRPr="0035424E">
          <w:rPr>
            <w:rFonts w:eastAsia="Times New Roman" w:cs="Times New Roman"/>
            <w:color w:val="0000FF"/>
            <w:sz w:val="20"/>
            <w:szCs w:val="20"/>
            <w:u w:val="single"/>
            <w:lang w:val="en"/>
          </w:rPr>
          <w:t>http://www.cdc.gov/nphpsp/performanceimprovement.html</w:t>
        </w:r>
      </w:hyperlink>
      <w:r w:rsidRPr="0035424E">
        <w:rPr>
          <w:rFonts w:eastAsia="Times New Roman" w:cs="Times New Roman"/>
          <w:sz w:val="20"/>
          <w:szCs w:val="20"/>
          <w:lang w:val="en"/>
        </w:rPr>
        <w:t>)</w:t>
      </w:r>
    </w:p>
    <w:p w14:paraId="7AF8952B" w14:textId="77777777" w:rsidR="0035424E" w:rsidRPr="0035424E" w:rsidRDefault="0035424E" w:rsidP="0035424E">
      <w:pPr>
        <w:spacing w:before="120" w:after="0" w:line="240" w:lineRule="auto"/>
        <w:ind w:left="0"/>
        <w:rPr>
          <w:rFonts w:eastAsia="Times New Roman" w:cs="Calibri"/>
          <w:snapToGrid w:val="0"/>
          <w:sz w:val="20"/>
          <w:szCs w:val="20"/>
        </w:rPr>
      </w:pPr>
      <w:r w:rsidRPr="0035424E">
        <w:rPr>
          <w:rFonts w:eastAsia="Times New Roman" w:cs="Calibri"/>
          <w:b/>
          <w:snapToGrid w:val="0"/>
          <w:sz w:val="20"/>
          <w:szCs w:val="20"/>
        </w:rPr>
        <w:t xml:space="preserve">Performance indicators </w:t>
      </w:r>
      <w:r w:rsidRPr="0035424E">
        <w:rPr>
          <w:rFonts w:eastAsia="Times New Roman" w:cs="Calibri"/>
          <w:snapToGrid w:val="0"/>
          <w:sz w:val="20"/>
          <w:szCs w:val="20"/>
        </w:rPr>
        <w:t xml:space="preserve">summarize the focus (e.g., workforce capacity, customer service) of performance goals and measures, often used for communication purposes and preceding the development of specific measures. </w:t>
      </w:r>
    </w:p>
    <w:p w14:paraId="2D7F8124" w14:textId="77777777" w:rsidR="0035424E" w:rsidRPr="0035424E" w:rsidRDefault="0035424E" w:rsidP="0035424E">
      <w:pPr>
        <w:spacing w:before="120" w:after="0" w:line="240" w:lineRule="auto"/>
        <w:ind w:left="0"/>
        <w:rPr>
          <w:rFonts w:eastAsia="Times New Roman" w:cs="Calibri"/>
          <w:snapToGrid w:val="0"/>
          <w:sz w:val="20"/>
          <w:szCs w:val="20"/>
        </w:rPr>
      </w:pPr>
      <w:r w:rsidRPr="0035424E">
        <w:rPr>
          <w:rFonts w:eastAsia="Times New Roman" w:cs="Calibri"/>
          <w:b/>
          <w:snapToGrid w:val="0"/>
          <w:sz w:val="20"/>
          <w:szCs w:val="20"/>
        </w:rPr>
        <w:t xml:space="preserve">Performance measures </w:t>
      </w:r>
      <w:r w:rsidRPr="0035424E">
        <w:rPr>
          <w:rFonts w:eastAsia="Times New Roman" w:cs="Calibri"/>
          <w:snapToGrid w:val="0"/>
          <w:sz w:val="20"/>
          <w:szCs w:val="20"/>
        </w:rPr>
        <w:t>are quantitative measures of capacities, processes, or outcomes relevant to the assessment of a performance indicator (e.g., the number of trained epidemiologists, or the percentage of clients who rate health department services as “good” or “excellent”).</w:t>
      </w:r>
    </w:p>
    <w:p w14:paraId="0F8A18EC" w14:textId="77777777" w:rsidR="0035424E" w:rsidRPr="0035424E" w:rsidRDefault="0035424E" w:rsidP="0035424E">
      <w:pPr>
        <w:spacing w:before="120" w:after="0" w:line="240" w:lineRule="auto"/>
        <w:ind w:left="0"/>
        <w:rPr>
          <w:rFonts w:eastAsia="Times New Roman" w:cs="Calibri"/>
          <w:snapToGrid w:val="0"/>
          <w:sz w:val="20"/>
          <w:szCs w:val="20"/>
        </w:rPr>
      </w:pPr>
      <w:r w:rsidRPr="0035424E">
        <w:rPr>
          <w:rFonts w:eastAsia="Times New Roman" w:cs="Calibri"/>
          <w:b/>
          <w:snapToGrid w:val="0"/>
          <w:sz w:val="20"/>
          <w:szCs w:val="20"/>
        </w:rPr>
        <w:lastRenderedPageBreak/>
        <w:t xml:space="preserve">Performance targets </w:t>
      </w:r>
      <w:r w:rsidRPr="0035424E">
        <w:rPr>
          <w:rFonts w:eastAsia="Times New Roman" w:cs="Calibri"/>
          <w:snapToGrid w:val="0"/>
          <w:sz w:val="20"/>
          <w:szCs w:val="20"/>
        </w:rPr>
        <w:t xml:space="preserve">set specific and measurable goals related to agency or system performance. Where a relevant performance standard is available, the target may be the same as, exceed, or be an intermediate step toward that standard. </w:t>
      </w:r>
    </w:p>
    <w:p w14:paraId="3FEADD37" w14:textId="77777777" w:rsidR="0035424E" w:rsidRPr="0035424E" w:rsidRDefault="0035424E" w:rsidP="0035424E">
      <w:pPr>
        <w:spacing w:before="120" w:after="0" w:line="240" w:lineRule="auto"/>
        <w:ind w:left="0"/>
        <w:rPr>
          <w:rFonts w:eastAsia="Times New Roman" w:cs="Calibri"/>
          <w:i/>
          <w:snapToGrid w:val="0"/>
          <w:color w:val="000000"/>
          <w:sz w:val="20"/>
          <w:szCs w:val="20"/>
        </w:rPr>
      </w:pPr>
      <w:r w:rsidRPr="0035424E">
        <w:rPr>
          <w:rFonts w:eastAsia="Times New Roman" w:cs="Calibri"/>
          <w:b/>
          <w:snapToGrid w:val="0"/>
          <w:sz w:val="20"/>
          <w:szCs w:val="20"/>
        </w:rPr>
        <w:t>Strategic Plan</w:t>
      </w:r>
      <w:r w:rsidRPr="0035424E">
        <w:rPr>
          <w:rFonts w:eastAsia="Times New Roman" w:cs="Calibri"/>
          <w:snapToGrid w:val="0"/>
          <w:sz w:val="20"/>
          <w:szCs w:val="20"/>
        </w:rPr>
        <w:t xml:space="preserve"> results from a deliberate decision-making process and defines where an organization is going. The plan sets the direction for the organization and, through a common understanding the mission, vision, goals, and objectives, provides a template for all employees and stakeholders to make decisions that move the organization forward. (Source: </w:t>
      </w:r>
      <w:hyperlink r:id="rId27" w:history="1">
        <w:r w:rsidRPr="0035424E">
          <w:rPr>
            <w:rFonts w:eastAsia="Times New Roman" w:cs="Calibri"/>
            <w:snapToGrid w:val="0"/>
            <w:color w:val="0000FF"/>
            <w:sz w:val="20"/>
            <w:szCs w:val="20"/>
            <w:u w:val="single"/>
          </w:rPr>
          <w:t>http://www.phaboard.org/wp-content/uploads/PHAB-Acronyms-and-Glossary-of-Terms-Version-1.0.pdf</w:t>
        </w:r>
      </w:hyperlink>
      <w:r w:rsidRPr="0035424E">
        <w:rPr>
          <w:rFonts w:eastAsia="Times New Roman" w:cs="Calibri"/>
          <w:snapToGrid w:val="0"/>
          <w:sz w:val="20"/>
          <w:szCs w:val="20"/>
        </w:rPr>
        <w:t xml:space="preserve">) </w:t>
      </w:r>
    </w:p>
    <w:p w14:paraId="331C729D" w14:textId="77777777" w:rsidR="0035424E" w:rsidRPr="0035424E" w:rsidRDefault="0035424E" w:rsidP="0035424E"/>
    <w:p w14:paraId="6D09C41A" w14:textId="77777777" w:rsidR="00C33055" w:rsidRDefault="00C33055" w:rsidP="00970FC7">
      <w:pPr>
        <w:ind w:left="0"/>
      </w:pPr>
    </w:p>
    <w:p w14:paraId="718EA796" w14:textId="6F5C9BE6" w:rsidR="00FE6006" w:rsidRPr="00605F88" w:rsidRDefault="00FE6006" w:rsidP="00970FC7">
      <w:pPr>
        <w:ind w:left="0"/>
      </w:pPr>
      <w:r>
        <w:tab/>
      </w:r>
    </w:p>
    <w:sectPr w:rsidR="00FE6006" w:rsidRPr="00605F88" w:rsidSect="0035424E">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BE345" w14:textId="77777777" w:rsidR="007D171C" w:rsidRDefault="007D171C" w:rsidP="00DB0FF3">
      <w:r>
        <w:separator/>
      </w:r>
    </w:p>
  </w:endnote>
  <w:endnote w:type="continuationSeparator" w:id="0">
    <w:p w14:paraId="6D43188B" w14:textId="77777777" w:rsidR="007D171C" w:rsidRDefault="007D171C" w:rsidP="00DB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10022FF" w:usb1="C000E47F" w:usb2="00000029" w:usb3="00000000" w:csb0="000001DF" w:csb1="00000000"/>
  </w:font>
  <w:font w:name="Univers 45 Light">
    <w:panose1 w:val="00000000000000000000"/>
    <w:charset w:val="00"/>
    <w:family w:val="swiss"/>
    <w:notTrueType/>
    <w:pitch w:val="variable"/>
    <w:sig w:usb0="00000003" w:usb1="00000000" w:usb2="00000000" w:usb3="00000000" w:csb0="00000001" w:csb1="00000000"/>
  </w:font>
  <w:font w:name="Univers 55">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69064"/>
      <w:docPartObj>
        <w:docPartGallery w:val="Page Numbers (Bottom of Page)"/>
        <w:docPartUnique/>
      </w:docPartObj>
    </w:sdtPr>
    <w:sdtContent>
      <w:sdt>
        <w:sdtPr>
          <w:id w:val="114096430"/>
          <w:docPartObj>
            <w:docPartGallery w:val="Page Numbers (Top of Page)"/>
            <w:docPartUnique/>
          </w:docPartObj>
        </w:sdtPr>
        <w:sdtContent>
          <w:p w14:paraId="4486C99B" w14:textId="4FFD8CF3" w:rsidR="007D171C" w:rsidRDefault="007D171C">
            <w:pPr>
              <w:pStyle w:val="Footer"/>
              <w:jc w:val="right"/>
            </w:pPr>
            <w:r>
              <w:t xml:space="preserve">Berrien County Health Department ~ Performance Management Plan. </w:t>
            </w:r>
            <w:r w:rsidRPr="007D171C">
              <w:t xml:space="preserve">May, 2018 </w:t>
            </w:r>
            <w:r>
              <w:rPr>
                <w:color w:val="FF0000"/>
              </w:rPr>
              <w:tab/>
            </w:r>
            <w:r>
              <w:t xml:space="preserve">Page </w:t>
            </w:r>
            <w:r>
              <w:rPr>
                <w:b/>
                <w:bCs/>
                <w:sz w:val="24"/>
                <w:szCs w:val="24"/>
              </w:rPr>
              <w:fldChar w:fldCharType="begin"/>
            </w:r>
            <w:r>
              <w:rPr>
                <w:b/>
                <w:bCs/>
              </w:rPr>
              <w:instrText xml:space="preserve"> PAGE </w:instrText>
            </w:r>
            <w:r>
              <w:rPr>
                <w:b/>
                <w:bCs/>
                <w:sz w:val="24"/>
                <w:szCs w:val="24"/>
              </w:rPr>
              <w:fldChar w:fldCharType="separate"/>
            </w:r>
            <w:r w:rsidR="003C177D">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177D">
              <w:rPr>
                <w:b/>
                <w:bCs/>
                <w:noProof/>
              </w:rPr>
              <w:t>27</w:t>
            </w:r>
            <w:r>
              <w:rPr>
                <w:b/>
                <w:bCs/>
                <w:sz w:val="24"/>
                <w:szCs w:val="24"/>
              </w:rPr>
              <w:fldChar w:fldCharType="end"/>
            </w:r>
          </w:p>
        </w:sdtContent>
      </w:sdt>
    </w:sdtContent>
  </w:sdt>
  <w:p w14:paraId="236EB574" w14:textId="7F88FE39" w:rsidR="007D171C" w:rsidRDefault="007D171C" w:rsidP="00D769A6">
    <w:pPr>
      <w:pStyle w:val="Footer"/>
      <w:tabs>
        <w:tab w:val="clear" w:pos="4680"/>
        <w:tab w:val="clear" w:pos="9360"/>
        <w:tab w:val="left" w:pos="388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9679E" w14:textId="77777777" w:rsidR="007D171C" w:rsidRDefault="007D17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48DFA8" w14:textId="77777777" w:rsidR="007D171C" w:rsidRDefault="007D171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E32E3" w14:textId="77777777" w:rsidR="007D171C" w:rsidRPr="00380489" w:rsidRDefault="007D171C" w:rsidP="0035424E">
    <w:pPr>
      <w:pStyle w:val="Footer"/>
      <w:framePr w:h="436" w:hRule="exact" w:wrap="around" w:vAnchor="text" w:hAnchor="page" w:x="14191" w:y="179"/>
      <w:rPr>
        <w:rStyle w:val="PageNumber"/>
        <w:sz w:val="20"/>
      </w:rPr>
    </w:pPr>
    <w:r w:rsidRPr="00380489">
      <w:rPr>
        <w:rStyle w:val="PageNumber"/>
        <w:sz w:val="20"/>
      </w:rPr>
      <w:t xml:space="preserve">      </w:t>
    </w:r>
    <w:r w:rsidRPr="00380489">
      <w:rPr>
        <w:rStyle w:val="PageNumber"/>
        <w:sz w:val="20"/>
      </w:rPr>
      <w:fldChar w:fldCharType="begin"/>
    </w:r>
    <w:r w:rsidRPr="00380489">
      <w:rPr>
        <w:rStyle w:val="PageNumber"/>
        <w:sz w:val="20"/>
      </w:rPr>
      <w:instrText xml:space="preserve">PAGE  </w:instrText>
    </w:r>
    <w:r w:rsidRPr="00380489">
      <w:rPr>
        <w:rStyle w:val="PageNumber"/>
        <w:sz w:val="20"/>
      </w:rPr>
      <w:fldChar w:fldCharType="separate"/>
    </w:r>
    <w:r w:rsidR="003C177D">
      <w:rPr>
        <w:rStyle w:val="PageNumber"/>
        <w:noProof/>
        <w:sz w:val="20"/>
      </w:rPr>
      <w:t>9</w:t>
    </w:r>
    <w:r w:rsidRPr="00380489">
      <w:rPr>
        <w:rStyle w:val="PageNumber"/>
        <w:sz w:val="20"/>
      </w:rPr>
      <w:fldChar w:fldCharType="end"/>
    </w:r>
  </w:p>
  <w:p w14:paraId="1932EC82" w14:textId="77777777" w:rsidR="007D171C" w:rsidRDefault="007D171C">
    <w:pPr>
      <w:pStyle w:val="Footer"/>
      <w:ind w:right="360"/>
    </w:pPr>
    <w:r>
      <w:rPr>
        <w:rFonts w:cs="Arial"/>
        <w:b/>
        <w:noProof/>
      </w:rPr>
      <w:pict w14:anchorId="16A3B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ption: PHF 2-color logo - uncoated-smaller" style="width:49.45pt;height:27.55pt;visibility:visible">
          <v:imagedata r:id="rId1" o:title="PHF 2-color logo - uncoated-smaller"/>
        </v:shape>
      </w:pict>
    </w:r>
    <w:r>
      <w:tab/>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4F6ED" w14:textId="77777777" w:rsidR="007D171C" w:rsidRDefault="007D171C">
    <w:pPr>
      <w:pStyle w:val="Footer"/>
      <w:rPr>
        <w:rFonts w:ascii="Univers 45 Light" w:hAnsi="Univers 45 Light"/>
        <w:sz w:val="20"/>
      </w:rPr>
    </w:pPr>
    <w:r>
      <w:rPr>
        <w:rFonts w:cs="Arial"/>
        <w:b/>
        <w:noProof/>
      </w:rPr>
      <w:pict w14:anchorId="22DD3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PHF 2-color logo - uncoated-smaller" style="width:49.45pt;height:27.55pt;visibility:visible">
          <v:imagedata r:id="rId1" o:title="PHF 2-color logo - uncoated-smaller"/>
        </v:shape>
      </w:pict>
    </w:r>
    <w:r>
      <w:tab/>
    </w:r>
    <w:r>
      <w:rPr>
        <w:rStyle w:val="PageNumber"/>
        <w:sz w:val="20"/>
      </w:rPr>
      <w:tab/>
    </w:r>
    <w:r>
      <w:rPr>
        <w:rStyle w:val="PageNumber"/>
        <w:sz w:val="20"/>
      </w:rPr>
      <w:tab/>
    </w:r>
    <w:r>
      <w:rPr>
        <w:rStyle w:val="PageNumber"/>
        <w:sz w:val="20"/>
      </w:rPr>
      <w:tab/>
    </w:r>
    <w:r>
      <w:rPr>
        <w:rStyle w:val="PageNumber"/>
        <w:sz w:val="20"/>
      </w:rPr>
      <w:tab/>
    </w:r>
    <w:r>
      <w:rPr>
        <w:rStyle w:val="PageNumber"/>
        <w:sz w:val="20"/>
      </w:rPr>
      <w:tab/>
    </w:r>
    <w:r>
      <w:rPr>
        <w:rStyle w:val="PageNumber"/>
        <w:sz w:val="20"/>
      </w:rPr>
      <w:tab/>
    </w:r>
    <w:r>
      <w:rPr>
        <w:rStyle w:val="PageNumber"/>
        <w:sz w:val="20"/>
      </w:rPr>
      <w:tab/>
      <w:t xml:space="preserv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A4096" w14:textId="77777777" w:rsidR="007D171C" w:rsidRDefault="007D171C" w:rsidP="00DB0FF3">
      <w:r>
        <w:separator/>
      </w:r>
    </w:p>
  </w:footnote>
  <w:footnote w:type="continuationSeparator" w:id="0">
    <w:p w14:paraId="2C7C8359" w14:textId="77777777" w:rsidR="007D171C" w:rsidRDefault="007D171C" w:rsidP="00DB0FF3">
      <w:r>
        <w:continuationSeparator/>
      </w:r>
    </w:p>
  </w:footnote>
  <w:footnote w:id="1">
    <w:p w14:paraId="4B77395F" w14:textId="77777777" w:rsidR="007D171C" w:rsidRDefault="007D171C" w:rsidP="009A3636">
      <w:pPr>
        <w:pStyle w:val="footnotedescription"/>
      </w:pPr>
      <w:r>
        <w:rPr>
          <w:rStyle w:val="footnotemark"/>
        </w:rPr>
        <w:footnoteRef/>
      </w:r>
      <w:r>
        <w:t xml:space="preserve"> Turning Point National Excellence Collaborative on Performance Management </w:t>
      </w:r>
    </w:p>
  </w:footnote>
  <w:footnote w:id="2">
    <w:p w14:paraId="37E0D099" w14:textId="77777777" w:rsidR="007D171C" w:rsidRDefault="007D171C" w:rsidP="009A3636">
      <w:pPr>
        <w:pStyle w:val="footnotedescription"/>
      </w:pPr>
      <w:r>
        <w:rPr>
          <w:rStyle w:val="footnotemark"/>
        </w:rPr>
        <w:footnoteRef/>
      </w:r>
      <w:r>
        <w:t xml:space="preserve"> US Health Resources and Services Administration, Performance Management and Measurement, 2011  </w:t>
      </w:r>
    </w:p>
  </w:footnote>
  <w:footnote w:id="3">
    <w:p w14:paraId="3B688E7B" w14:textId="71DAEB27" w:rsidR="007D171C" w:rsidRDefault="007D171C">
      <w:pPr>
        <w:pStyle w:val="FootnoteText"/>
      </w:pPr>
      <w:r>
        <w:rPr>
          <w:rStyle w:val="FootnoteReference"/>
        </w:rPr>
        <w:footnoteRef/>
      </w:r>
      <w:r>
        <w:t xml:space="preserve"> Turning Point Performance Management National Excellence Collaborative, 2004</w:t>
      </w:r>
    </w:p>
  </w:footnote>
  <w:footnote w:id="4">
    <w:p w14:paraId="6CEA113E" w14:textId="5F5D8FD4" w:rsidR="007D171C" w:rsidRDefault="007D171C">
      <w:pPr>
        <w:pStyle w:val="FootnoteText"/>
      </w:pPr>
      <w:r>
        <w:rPr>
          <w:rStyle w:val="FootnoteReference"/>
        </w:rPr>
        <w:footnoteRef/>
      </w:r>
      <w:r>
        <w:t xml:space="preserve"> </w:t>
      </w:r>
      <w:proofErr w:type="spellStart"/>
      <w:r>
        <w:t>McChesney</w:t>
      </w:r>
      <w:proofErr w:type="spellEnd"/>
      <w:r>
        <w:t xml:space="preserve">, Chris; Covey, Sean; &amp; </w:t>
      </w:r>
      <w:proofErr w:type="spellStart"/>
      <w:r>
        <w:t>Huling</w:t>
      </w:r>
      <w:proofErr w:type="spellEnd"/>
      <w:r>
        <w:t>, J. “The 4 Disciplines of Execution.” Free Press (2012).</w:t>
      </w:r>
    </w:p>
  </w:footnote>
  <w:footnote w:id="5">
    <w:p w14:paraId="485870C8" w14:textId="77777777" w:rsidR="007D171C" w:rsidRDefault="007D171C" w:rsidP="00DB0FF3">
      <w:pPr>
        <w:pStyle w:val="footnotedescription"/>
      </w:pPr>
      <w:r>
        <w:rPr>
          <w:rStyle w:val="footnotemark"/>
        </w:rPr>
        <w:footnoteRef/>
      </w:r>
      <w:r>
        <w:t xml:space="preserve"> US Health Resources and Services Administration, Performance Management and Measurement, 2011 </w:t>
      </w:r>
      <w:r>
        <w:rPr>
          <w:color w:val="0000FF"/>
        </w:rPr>
        <w:t xml:space="preserve"> </w:t>
      </w:r>
    </w:p>
  </w:footnote>
  <w:footnote w:id="6">
    <w:p w14:paraId="03EB7AEF" w14:textId="77777777" w:rsidR="007D171C" w:rsidRDefault="007D171C" w:rsidP="00DB0FF3">
      <w:pPr>
        <w:pStyle w:val="footnotedescription"/>
      </w:pPr>
      <w:r>
        <w:rPr>
          <w:rStyle w:val="footnotemark"/>
        </w:rPr>
        <w:footnoteRef/>
      </w:r>
      <w:r>
        <w:t xml:space="preserve"> Turning Point National Excellence Collaborative on Performance Management </w:t>
      </w:r>
    </w:p>
  </w:footnote>
  <w:footnote w:id="7">
    <w:p w14:paraId="608EEE36" w14:textId="391EB6A7" w:rsidR="007D171C" w:rsidRDefault="007D171C">
      <w:pPr>
        <w:pStyle w:val="FootnoteText"/>
      </w:pPr>
      <w:r>
        <w:rPr>
          <w:rStyle w:val="FootnoteReference"/>
        </w:rPr>
        <w:footnoteRef/>
      </w:r>
      <w:r>
        <w:t xml:space="preserve"> </w:t>
      </w:r>
      <w:proofErr w:type="spellStart"/>
      <w:r>
        <w:t>McChesney</w:t>
      </w:r>
      <w:proofErr w:type="spellEnd"/>
      <w:r>
        <w:t xml:space="preserve">, Chris; Covey, Sean; &amp; </w:t>
      </w:r>
      <w:proofErr w:type="spellStart"/>
      <w:r>
        <w:t>Huling</w:t>
      </w:r>
      <w:proofErr w:type="spellEnd"/>
      <w:r>
        <w:t>, J. “The 4 Disciplines of Execution.” Free Press (2012).</w:t>
      </w:r>
    </w:p>
  </w:footnote>
  <w:footnote w:id="8">
    <w:p w14:paraId="64BAA8A0" w14:textId="525E0ED7" w:rsidR="007D171C" w:rsidRDefault="007D171C">
      <w:pPr>
        <w:pStyle w:val="FootnoteText"/>
      </w:pPr>
      <w:r>
        <w:rPr>
          <w:rStyle w:val="FootnoteReference"/>
        </w:rPr>
        <w:footnoteRef/>
      </w:r>
      <w:r>
        <w:t xml:space="preserve"> </w:t>
      </w:r>
      <w:proofErr w:type="spellStart"/>
      <w:r>
        <w:t>McChesney</w:t>
      </w:r>
      <w:proofErr w:type="spellEnd"/>
      <w:r>
        <w:t xml:space="preserve">, Chris; Covey, Sean; &amp; </w:t>
      </w:r>
      <w:proofErr w:type="spellStart"/>
      <w:r>
        <w:t>Huling</w:t>
      </w:r>
      <w:proofErr w:type="spellEnd"/>
      <w:r>
        <w:t>, J. “The 4 Disciplines of Execution.” Free Press (2012).</w:t>
      </w:r>
    </w:p>
  </w:footnote>
  <w:footnote w:id="9">
    <w:p w14:paraId="25D62A2F" w14:textId="0BA65D38" w:rsidR="007D171C" w:rsidRPr="00DB0FF3" w:rsidRDefault="007D171C" w:rsidP="00DB0FF3">
      <w:pPr>
        <w:pStyle w:val="footnotedescription"/>
      </w:pPr>
      <w:r>
        <w:rPr>
          <w:rStyle w:val="footnotemark"/>
        </w:rPr>
        <w:footnoteRef/>
      </w:r>
      <w:r>
        <w:t xml:space="preserve"> NACCHO Performance Improvement and Quality Improvement Communications Guide </w:t>
      </w:r>
    </w:p>
  </w:footnote>
  <w:footnote w:id="10">
    <w:p w14:paraId="04D6D229" w14:textId="77777777" w:rsidR="007D171C" w:rsidRPr="0033393E" w:rsidRDefault="007D171C" w:rsidP="0033393E">
      <w:pPr>
        <w:pStyle w:val="FootnoteText"/>
      </w:pPr>
      <w:r>
        <w:rPr>
          <w:rStyle w:val="FootnoteReference"/>
        </w:rPr>
        <w:footnoteRef/>
      </w:r>
      <w:r>
        <w:t xml:space="preserve"> </w:t>
      </w:r>
      <w:proofErr w:type="spellStart"/>
      <w:r w:rsidRPr="0033393E">
        <w:rPr>
          <w:bCs/>
          <w:iCs/>
        </w:rPr>
        <w:t>Bialek</w:t>
      </w:r>
      <w:proofErr w:type="spellEnd"/>
      <w:r w:rsidRPr="0033393E">
        <w:rPr>
          <w:bCs/>
          <w:iCs/>
        </w:rPr>
        <w:t xml:space="preserve">, R., </w:t>
      </w:r>
      <w:proofErr w:type="spellStart"/>
      <w:r w:rsidRPr="0033393E">
        <w:rPr>
          <w:bCs/>
          <w:iCs/>
        </w:rPr>
        <w:t>Beitsch</w:t>
      </w:r>
      <w:proofErr w:type="spellEnd"/>
      <w:r w:rsidRPr="0033393E">
        <w:rPr>
          <w:bCs/>
          <w:iCs/>
        </w:rPr>
        <w:t xml:space="preserve">, L. M., </w:t>
      </w:r>
      <w:proofErr w:type="spellStart"/>
      <w:r w:rsidRPr="0033393E">
        <w:rPr>
          <w:bCs/>
          <w:iCs/>
        </w:rPr>
        <w:t>Cofsky</w:t>
      </w:r>
      <w:proofErr w:type="spellEnd"/>
      <w:r w:rsidRPr="0033393E">
        <w:rPr>
          <w:bCs/>
          <w:iCs/>
        </w:rPr>
        <w:t xml:space="preserve">, A., Corso, L., Moran, J., Riley, W., &amp; Russo, P. (2009). </w:t>
      </w:r>
    </w:p>
    <w:p w14:paraId="30EAB111" w14:textId="5C6ECCD6" w:rsidR="007D171C" w:rsidRDefault="007D171C" w:rsidP="0033393E">
      <w:pPr>
        <w:pStyle w:val="FootnoteText"/>
      </w:pPr>
      <w:r w:rsidRPr="0033393E">
        <w:rPr>
          <w:bCs/>
          <w:iCs/>
        </w:rPr>
        <w:t>Proceedings from Accreditation Coalition Workgroup: Quality Improvement in Public Health.</w:t>
      </w:r>
    </w:p>
  </w:footnote>
  <w:footnote w:id="11">
    <w:p w14:paraId="6BC1F648" w14:textId="77777777" w:rsidR="007D171C" w:rsidRDefault="007D171C" w:rsidP="008F5C96">
      <w:pPr>
        <w:pStyle w:val="footnotedescription"/>
      </w:pPr>
      <w:r>
        <w:rPr>
          <w:rStyle w:val="footnotemark"/>
        </w:rPr>
        <w:footnoteRef/>
      </w:r>
      <w:r>
        <w:t xml:space="preserve"> </w:t>
      </w:r>
      <w:r>
        <w:rPr>
          <w:color w:val="0000FF"/>
          <w:u w:val="single" w:color="0000FF"/>
        </w:rPr>
        <w:t>http://turningpointprogram.org/Pages/perfmgt.html</w:t>
      </w:r>
      <w:r>
        <w:t xml:space="preserve">  </w:t>
      </w:r>
    </w:p>
  </w:footnote>
  <w:footnote w:id="12">
    <w:p w14:paraId="30356BC3" w14:textId="77777777" w:rsidR="007D171C" w:rsidRPr="001016C2" w:rsidRDefault="007D171C" w:rsidP="0035424E">
      <w:pPr>
        <w:pStyle w:val="FootnoteText"/>
        <w:spacing w:after="60"/>
        <w:rPr>
          <w:sz w:val="16"/>
        </w:rPr>
      </w:pPr>
      <w:r w:rsidRPr="001016C2">
        <w:rPr>
          <w:rStyle w:val="FootnoteReference"/>
          <w:sz w:val="16"/>
        </w:rPr>
        <w:footnoteRef/>
      </w:r>
      <w:r w:rsidRPr="001016C2">
        <w:rPr>
          <w:sz w:val="16"/>
        </w:rPr>
        <w:t xml:space="preserve"> For guidance on various methods to set challenging targets, refer to the “Setting Targets for Objectives” tool (p. 93) in Baker, S, Barry, M, </w:t>
      </w:r>
      <w:proofErr w:type="spellStart"/>
      <w:r w:rsidRPr="001016C2">
        <w:rPr>
          <w:sz w:val="16"/>
        </w:rPr>
        <w:t>Bechamps</w:t>
      </w:r>
      <w:proofErr w:type="spellEnd"/>
      <w:r w:rsidRPr="001016C2">
        <w:rPr>
          <w:sz w:val="16"/>
        </w:rPr>
        <w:t xml:space="preserve">, M, Conrad, D, and </w:t>
      </w:r>
      <w:proofErr w:type="spellStart"/>
      <w:r w:rsidRPr="001016C2">
        <w:rPr>
          <w:sz w:val="16"/>
        </w:rPr>
        <w:t>Maiese</w:t>
      </w:r>
      <w:proofErr w:type="spellEnd"/>
      <w:r w:rsidRPr="001016C2">
        <w:rPr>
          <w:sz w:val="16"/>
        </w:rPr>
        <w:t xml:space="preserve">, D, eds. </w:t>
      </w:r>
      <w:r w:rsidRPr="001016C2">
        <w:rPr>
          <w:i/>
          <w:sz w:val="16"/>
        </w:rPr>
        <w:t>Healthy People 2010 Toolkit: A Field Guide to Health Planning</w:t>
      </w:r>
      <w:r w:rsidRPr="001016C2">
        <w:rPr>
          <w:sz w:val="16"/>
        </w:rPr>
        <w:t xml:space="preserve">. Washington, DC: Public Health Foundation, 1999. </w:t>
      </w:r>
      <w:hyperlink r:id="rId1" w:history="1">
        <w:r w:rsidRPr="001016C2">
          <w:rPr>
            <w:rStyle w:val="Hyperlink"/>
            <w:sz w:val="16"/>
          </w:rPr>
          <w:t>www.health.gov/healthypeople/state/toolkit</w:t>
        </w:r>
      </w:hyperlink>
      <w:r w:rsidRPr="001016C2">
        <w:rPr>
          <w:sz w:val="16"/>
        </w:rPr>
        <w:t xml:space="preserve">. Additional target setting tools are available in the </w:t>
      </w:r>
      <w:r w:rsidRPr="00817D5A">
        <w:rPr>
          <w:sz w:val="16"/>
        </w:rPr>
        <w:t>State Healthy People Tool Library</w:t>
      </w:r>
      <w:r>
        <w:rPr>
          <w:sz w:val="16"/>
        </w:rPr>
        <w:t xml:space="preserve"> at </w:t>
      </w:r>
      <w:hyperlink r:id="rId2" w:history="1">
        <w:r w:rsidRPr="00BF3CC6">
          <w:rPr>
            <w:rStyle w:val="Hyperlink"/>
            <w:sz w:val="16"/>
          </w:rPr>
          <w:t>http://www.phf.org/resourcestools/Pages/Healthy_People_2010_Toolkit.aspx</w:t>
        </w:r>
      </w:hyperlink>
      <w:r>
        <w:rPr>
          <w:sz w:val="16"/>
        </w:rPr>
        <w:t xml:space="preserve"> </w:t>
      </w:r>
    </w:p>
  </w:footnote>
  <w:footnote w:id="13">
    <w:p w14:paraId="0C73D715" w14:textId="77777777" w:rsidR="007D171C" w:rsidRDefault="007D171C" w:rsidP="0035424E">
      <w:pPr>
        <w:pStyle w:val="FootnoteText"/>
      </w:pPr>
      <w:r w:rsidRPr="001016C2">
        <w:rPr>
          <w:rStyle w:val="FootnoteReference"/>
          <w:sz w:val="16"/>
        </w:rPr>
        <w:footnoteRef/>
      </w:r>
      <w:r w:rsidRPr="001016C2">
        <w:rPr>
          <w:sz w:val="16"/>
        </w:rPr>
        <w:t xml:space="preserve"> </w:t>
      </w:r>
      <w:proofErr w:type="spellStart"/>
      <w:r w:rsidRPr="001016C2">
        <w:rPr>
          <w:sz w:val="16"/>
        </w:rPr>
        <w:t>Donabedian</w:t>
      </w:r>
      <w:proofErr w:type="spellEnd"/>
      <w:r w:rsidRPr="001016C2">
        <w:rPr>
          <w:sz w:val="16"/>
        </w:rPr>
        <w:t xml:space="preserve">, A. The quality of care. How can it be assessed? </w:t>
      </w:r>
      <w:r w:rsidRPr="001016C2">
        <w:rPr>
          <w:i/>
          <w:sz w:val="16"/>
        </w:rPr>
        <w:t>Journal of the American Medical Association</w:t>
      </w:r>
      <w:r w:rsidRPr="001016C2">
        <w:rPr>
          <w:sz w:val="16"/>
        </w:rPr>
        <w:t>. 1988</w:t>
      </w:r>
      <w:proofErr w:type="gramStart"/>
      <w:r w:rsidRPr="001016C2">
        <w:rPr>
          <w:sz w:val="16"/>
        </w:rPr>
        <w:t>;260:1743</w:t>
      </w:r>
      <w:proofErr w:type="gramEnd"/>
      <w:r w:rsidRPr="001016C2">
        <w:rPr>
          <w:sz w:val="16"/>
        </w:rPr>
        <w:t>-8.</w:t>
      </w:r>
    </w:p>
  </w:footnote>
  <w:footnote w:id="14">
    <w:p w14:paraId="530EFFCB" w14:textId="77777777" w:rsidR="007D171C" w:rsidRPr="001016C2" w:rsidRDefault="007D171C" w:rsidP="0035424E">
      <w:pPr>
        <w:pStyle w:val="FootnoteText"/>
        <w:spacing w:after="60"/>
        <w:rPr>
          <w:sz w:val="16"/>
        </w:rPr>
      </w:pPr>
      <w:r w:rsidRPr="001016C2">
        <w:rPr>
          <w:rStyle w:val="FootnoteReference"/>
          <w:sz w:val="18"/>
        </w:rPr>
        <w:footnoteRef/>
      </w:r>
      <w:r w:rsidRPr="001016C2">
        <w:rPr>
          <w:sz w:val="16"/>
        </w:rPr>
        <w:t xml:space="preserve"> For a list of criteria and guidance on selecting measures, refer to </w:t>
      </w:r>
      <w:proofErr w:type="spellStart"/>
      <w:r w:rsidRPr="001016C2">
        <w:rPr>
          <w:sz w:val="16"/>
        </w:rPr>
        <w:t>Lichiello</w:t>
      </w:r>
      <w:proofErr w:type="spellEnd"/>
      <w:r w:rsidRPr="001016C2">
        <w:rPr>
          <w:sz w:val="16"/>
        </w:rPr>
        <w:t xml:space="preserve"> P. </w:t>
      </w:r>
      <w:r w:rsidRPr="001016C2">
        <w:rPr>
          <w:i/>
          <w:sz w:val="16"/>
        </w:rPr>
        <w:t>Guidebook for Performance Measurement</w:t>
      </w:r>
      <w:r w:rsidRPr="001016C2">
        <w:rPr>
          <w:sz w:val="16"/>
        </w:rPr>
        <w:t xml:space="preserve">.  Seattle, WA: Turning Point National Program Office, 1999:65. </w:t>
      </w:r>
      <w:hyperlink r:id="rId3" w:history="1">
        <w:r w:rsidRPr="001016C2">
          <w:rPr>
            <w:rStyle w:val="Hyperlink"/>
            <w:sz w:val="16"/>
          </w:rPr>
          <w:t>http://www.phf.org/resourcestools/Documents/PMCguidebook.pdf</w:t>
        </w:r>
      </w:hyperlink>
      <w:r w:rsidRPr="001016C2" w:rsidDel="00F217D1">
        <w:rPr>
          <w:sz w:val="16"/>
        </w:rPr>
        <w:t xml:space="preserve"> </w:t>
      </w:r>
    </w:p>
  </w:footnote>
  <w:footnote w:id="15">
    <w:p w14:paraId="0177ED4F" w14:textId="77777777" w:rsidR="007D171C" w:rsidRPr="001016C2" w:rsidRDefault="007D171C" w:rsidP="0035424E">
      <w:pPr>
        <w:spacing w:after="60"/>
        <w:rPr>
          <w:sz w:val="16"/>
        </w:rPr>
      </w:pPr>
      <w:r w:rsidRPr="001016C2">
        <w:rPr>
          <w:rStyle w:val="FootnoteReference"/>
          <w:sz w:val="16"/>
        </w:rPr>
        <w:footnoteRef/>
      </w:r>
      <w:r w:rsidRPr="001016C2">
        <w:rPr>
          <w:sz w:val="16"/>
        </w:rPr>
        <w:t xml:space="preserve"> For examples of sources of standardized public health measures, refer to “</w:t>
      </w:r>
      <w:r w:rsidRPr="001016C2">
        <w:rPr>
          <w:snapToGrid w:val="0"/>
          <w:sz w:val="16"/>
        </w:rPr>
        <w:t>Health and Human Services Data Systems and Sets</w:t>
      </w:r>
      <w:r w:rsidRPr="001016C2">
        <w:rPr>
          <w:sz w:val="16"/>
        </w:rPr>
        <w:t xml:space="preserve">” (p. 103) in the </w:t>
      </w:r>
      <w:r w:rsidRPr="001016C2">
        <w:rPr>
          <w:i/>
          <w:sz w:val="16"/>
        </w:rPr>
        <w:t>Healthy People 2010 Toolkit: A Field Guide to Health Planning</w:t>
      </w:r>
      <w:r w:rsidRPr="001016C2">
        <w:rPr>
          <w:sz w:val="16"/>
        </w:rPr>
        <w:t xml:space="preserve"> at </w:t>
      </w:r>
      <w:hyperlink r:id="rId4" w:history="1">
        <w:r w:rsidRPr="001016C2">
          <w:rPr>
            <w:rStyle w:val="Hyperlink"/>
            <w:sz w:val="16"/>
          </w:rPr>
          <w:t>http://www.phf.org/resourcestools/Pages/Healthy_People_2010_Toolkit.aspx.</w:t>
        </w:r>
      </w:hyperlink>
    </w:p>
  </w:footnote>
  <w:footnote w:id="16">
    <w:p w14:paraId="70D7AC04" w14:textId="77777777" w:rsidR="007D171C" w:rsidRDefault="007D171C" w:rsidP="0035424E">
      <w:pPr>
        <w:pStyle w:val="FootnoteText"/>
      </w:pPr>
      <w:r w:rsidRPr="001016C2">
        <w:rPr>
          <w:rStyle w:val="FootnoteReference"/>
          <w:sz w:val="16"/>
        </w:rPr>
        <w:footnoteRef/>
      </w:r>
      <w:r w:rsidRPr="001016C2">
        <w:rPr>
          <w:sz w:val="16"/>
        </w:rPr>
        <w:t xml:space="preserve"> </w:t>
      </w:r>
      <w:proofErr w:type="spellStart"/>
      <w:r w:rsidRPr="001016C2">
        <w:rPr>
          <w:sz w:val="16"/>
        </w:rPr>
        <w:t>Donabedian</w:t>
      </w:r>
      <w:proofErr w:type="spellEnd"/>
      <w:r w:rsidRPr="001016C2">
        <w:rPr>
          <w:sz w:val="16"/>
        </w:rPr>
        <w:t xml:space="preserve">, A. The quality of care. How can it be assessed? </w:t>
      </w:r>
      <w:r w:rsidRPr="001016C2">
        <w:rPr>
          <w:i/>
          <w:sz w:val="16"/>
        </w:rPr>
        <w:t>Journal of the American Medical Association</w:t>
      </w:r>
      <w:r w:rsidRPr="001016C2">
        <w:rPr>
          <w:sz w:val="16"/>
        </w:rPr>
        <w:t>. 1988</w:t>
      </w:r>
      <w:proofErr w:type="gramStart"/>
      <w:r w:rsidRPr="001016C2">
        <w:rPr>
          <w:sz w:val="16"/>
        </w:rPr>
        <w:t>;260:1743</w:t>
      </w:r>
      <w:proofErr w:type="gramEnd"/>
      <w:r w:rsidRPr="001016C2">
        <w:rPr>
          <w:sz w:val="16"/>
        </w:rPr>
        <w:t>-8.</w:t>
      </w:r>
    </w:p>
  </w:footnote>
  <w:footnote w:id="17">
    <w:p w14:paraId="1CEEF7C3" w14:textId="77777777" w:rsidR="007D171C" w:rsidRPr="001016C2" w:rsidRDefault="007D171C" w:rsidP="0035424E">
      <w:pPr>
        <w:pStyle w:val="FootnoteText"/>
        <w:rPr>
          <w:sz w:val="16"/>
        </w:rPr>
      </w:pPr>
      <w:r w:rsidRPr="001016C2">
        <w:rPr>
          <w:rStyle w:val="FootnoteReference"/>
          <w:sz w:val="16"/>
        </w:rPr>
        <w:footnoteRef/>
      </w:r>
      <w:r>
        <w:rPr>
          <w:sz w:val="16"/>
        </w:rPr>
        <w:t>See Section I, question 6</w:t>
      </w:r>
      <w:r w:rsidRPr="001016C2">
        <w:rPr>
          <w:sz w:val="16"/>
        </w:rPr>
        <w:t xml:space="preserve"> for examples of each type of measure.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69A24" w14:textId="77777777" w:rsidR="007D171C" w:rsidRDefault="007D171C" w:rsidP="0035424E">
    <w:pPr>
      <w:pStyle w:val="Header"/>
      <w:rPr>
        <w:i/>
        <w:sz w:val="16"/>
      </w:rPr>
    </w:pPr>
    <w:r>
      <w:rPr>
        <w:i/>
        <w:sz w:val="16"/>
      </w:rPr>
      <w:tab/>
    </w:r>
    <w:r>
      <w:rPr>
        <w:i/>
        <w:sz w:val="16"/>
      </w:rPr>
      <w:tab/>
    </w:r>
  </w:p>
  <w:p w14:paraId="617427D9" w14:textId="77777777" w:rsidR="007D171C" w:rsidRDefault="007D171C">
    <w:pPr>
      <w:pStyle w:val="Header"/>
      <w:jc w:val="center"/>
      <w:rPr>
        <w:b/>
        <w:i/>
      </w:rPr>
    </w:pPr>
    <w:r>
      <w:rPr>
        <w:i/>
        <w:sz w:val="16"/>
      </w:rPr>
      <w:t xml:space="preserve">                                                                                                                     </w:t>
    </w:r>
    <w:r>
      <w:rPr>
        <w:i/>
        <w:sz w:val="16"/>
      </w:rPr>
      <w:tab/>
    </w:r>
    <w:r>
      <w:rPr>
        <w:i/>
        <w:sz w:val="16"/>
      </w:rPr>
      <w:tab/>
      <w:t xml:space="preserve"> Updated by the Public Health Foundation in January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E32AE" w14:textId="77777777" w:rsidR="007D171C" w:rsidRDefault="007D171C" w:rsidP="0035424E">
    <w:pPr>
      <w:pStyle w:val="Header"/>
      <w:tabs>
        <w:tab w:val="right" w:pos="9270"/>
      </w:tabs>
      <w:rPr>
        <w:i/>
        <w:sz w:val="16"/>
      </w:rPr>
    </w:pPr>
    <w:r>
      <w:rPr>
        <w:i/>
        <w:sz w:val="16"/>
      </w:rPr>
      <w:tab/>
    </w:r>
    <w:r>
      <w:rPr>
        <w:i/>
        <w:sz w:val="16"/>
      </w:rPr>
      <w:tab/>
      <w:t xml:space="preserve">  </w:t>
    </w:r>
    <w:r>
      <w:rPr>
        <w:i/>
        <w:sz w:val="16"/>
      </w:rPr>
      <w:tab/>
      <w:t xml:space="preserve">      Updated by the Public Health Foundation in June 2013</w:t>
    </w:r>
  </w:p>
  <w:p w14:paraId="6B5B19E5" w14:textId="77777777" w:rsidR="007D171C" w:rsidRDefault="007D17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20A"/>
    <w:multiLevelType w:val="singleLevel"/>
    <w:tmpl w:val="0409000F"/>
    <w:lvl w:ilvl="0">
      <w:start w:val="1"/>
      <w:numFmt w:val="decimal"/>
      <w:lvlText w:val="%1."/>
      <w:lvlJc w:val="left"/>
      <w:pPr>
        <w:tabs>
          <w:tab w:val="num" w:pos="360"/>
        </w:tabs>
        <w:ind w:left="360" w:hanging="360"/>
      </w:pPr>
    </w:lvl>
  </w:abstractNum>
  <w:abstractNum w:abstractNumId="1">
    <w:nsid w:val="0B3A5E56"/>
    <w:multiLevelType w:val="hybridMultilevel"/>
    <w:tmpl w:val="BD6419E6"/>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
    <w:nsid w:val="0DC02DF9"/>
    <w:multiLevelType w:val="singleLevel"/>
    <w:tmpl w:val="2EE2E396"/>
    <w:lvl w:ilvl="0">
      <w:start w:val="1"/>
      <w:numFmt w:val="upperLetter"/>
      <w:lvlText w:val="%1."/>
      <w:lvlJc w:val="left"/>
      <w:pPr>
        <w:tabs>
          <w:tab w:val="num" w:pos="360"/>
        </w:tabs>
        <w:ind w:left="360" w:hanging="360"/>
      </w:pPr>
    </w:lvl>
  </w:abstractNum>
  <w:abstractNum w:abstractNumId="3">
    <w:nsid w:val="0FC34EC9"/>
    <w:multiLevelType w:val="hybridMultilevel"/>
    <w:tmpl w:val="83D857D8"/>
    <w:lvl w:ilvl="0" w:tplc="04090003">
      <w:start w:val="1"/>
      <w:numFmt w:val="bullet"/>
      <w:lvlText w:val="o"/>
      <w:lvlJc w:val="left"/>
      <w:pPr>
        <w:ind w:left="720" w:hanging="360"/>
      </w:pPr>
      <w:rPr>
        <w:rFonts w:ascii="Courier New" w:hAnsi="Courier New" w:cs="Courier New" w:hint="default"/>
        <w:i w:val="0"/>
        <w:color w:val="6666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37922"/>
    <w:multiLevelType w:val="hybridMultilevel"/>
    <w:tmpl w:val="BB005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2D5940"/>
    <w:multiLevelType w:val="singleLevel"/>
    <w:tmpl w:val="2EE2E396"/>
    <w:lvl w:ilvl="0">
      <w:start w:val="1"/>
      <w:numFmt w:val="upperLetter"/>
      <w:lvlText w:val="%1."/>
      <w:lvlJc w:val="left"/>
      <w:pPr>
        <w:tabs>
          <w:tab w:val="num" w:pos="360"/>
        </w:tabs>
        <w:ind w:left="360" w:hanging="360"/>
      </w:pPr>
    </w:lvl>
  </w:abstractNum>
  <w:abstractNum w:abstractNumId="6">
    <w:nsid w:val="1A212CCB"/>
    <w:multiLevelType w:val="hybridMultilevel"/>
    <w:tmpl w:val="41A25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27589F"/>
    <w:multiLevelType w:val="hybridMultilevel"/>
    <w:tmpl w:val="4ACA8116"/>
    <w:lvl w:ilvl="0" w:tplc="86AC130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8EE87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8497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72C95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2C16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B8839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CE12A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C13C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84A0C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202858B1"/>
    <w:multiLevelType w:val="hybridMultilevel"/>
    <w:tmpl w:val="ACA0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22840"/>
    <w:multiLevelType w:val="singleLevel"/>
    <w:tmpl w:val="0409000F"/>
    <w:lvl w:ilvl="0">
      <w:start w:val="1"/>
      <w:numFmt w:val="decimal"/>
      <w:lvlText w:val="%1."/>
      <w:lvlJc w:val="left"/>
      <w:pPr>
        <w:tabs>
          <w:tab w:val="num" w:pos="360"/>
        </w:tabs>
        <w:ind w:left="360" w:hanging="360"/>
      </w:pPr>
    </w:lvl>
  </w:abstractNum>
  <w:abstractNum w:abstractNumId="10">
    <w:nsid w:val="23790A38"/>
    <w:multiLevelType w:val="hybridMultilevel"/>
    <w:tmpl w:val="63760B6A"/>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1">
    <w:nsid w:val="24FC1437"/>
    <w:multiLevelType w:val="singleLevel"/>
    <w:tmpl w:val="92E4D2F4"/>
    <w:lvl w:ilvl="0">
      <w:start w:val="1"/>
      <w:numFmt w:val="bullet"/>
      <w:lvlText w:val=""/>
      <w:lvlJc w:val="left"/>
      <w:pPr>
        <w:tabs>
          <w:tab w:val="num" w:pos="360"/>
        </w:tabs>
        <w:ind w:left="360" w:hanging="360"/>
      </w:pPr>
      <w:rPr>
        <w:rFonts w:ascii="Symbol" w:hAnsi="Symbol" w:hint="default"/>
        <w:b w:val="0"/>
        <w:i w:val="0"/>
        <w:sz w:val="22"/>
      </w:rPr>
    </w:lvl>
  </w:abstractNum>
  <w:abstractNum w:abstractNumId="12">
    <w:nsid w:val="26444728"/>
    <w:multiLevelType w:val="singleLevel"/>
    <w:tmpl w:val="2EE2E396"/>
    <w:lvl w:ilvl="0">
      <w:start w:val="1"/>
      <w:numFmt w:val="upperLetter"/>
      <w:lvlText w:val="%1."/>
      <w:lvlJc w:val="left"/>
      <w:pPr>
        <w:tabs>
          <w:tab w:val="num" w:pos="360"/>
        </w:tabs>
        <w:ind w:left="360" w:hanging="360"/>
      </w:pPr>
    </w:lvl>
  </w:abstractNum>
  <w:abstractNum w:abstractNumId="13">
    <w:nsid w:val="27094ED9"/>
    <w:multiLevelType w:val="singleLevel"/>
    <w:tmpl w:val="03F2C208"/>
    <w:lvl w:ilvl="0">
      <w:start w:val="1"/>
      <w:numFmt w:val="upperLetter"/>
      <w:lvlText w:val="%1."/>
      <w:lvlJc w:val="left"/>
      <w:pPr>
        <w:tabs>
          <w:tab w:val="num" w:pos="360"/>
        </w:tabs>
        <w:ind w:left="360" w:hanging="360"/>
      </w:pPr>
      <w:rPr>
        <w:rFonts w:ascii="Calibri" w:hAnsi="Calibri" w:cs="Calibri" w:hint="default"/>
        <w:b w:val="0"/>
        <w:i w:val="0"/>
        <w:sz w:val="20"/>
      </w:rPr>
    </w:lvl>
  </w:abstractNum>
  <w:abstractNum w:abstractNumId="14">
    <w:nsid w:val="27732386"/>
    <w:multiLevelType w:val="singleLevel"/>
    <w:tmpl w:val="04090001"/>
    <w:lvl w:ilvl="0">
      <w:start w:val="1"/>
      <w:numFmt w:val="bullet"/>
      <w:lvlText w:val=""/>
      <w:lvlJc w:val="left"/>
      <w:pPr>
        <w:ind w:left="360" w:hanging="360"/>
      </w:pPr>
      <w:rPr>
        <w:rFonts w:ascii="Symbol" w:hAnsi="Symbol" w:hint="default"/>
        <w:b w:val="0"/>
        <w:i w:val="0"/>
        <w:color w:val="auto"/>
        <w:sz w:val="22"/>
      </w:rPr>
    </w:lvl>
  </w:abstractNum>
  <w:abstractNum w:abstractNumId="15">
    <w:nsid w:val="292103AB"/>
    <w:multiLevelType w:val="hybridMultilevel"/>
    <w:tmpl w:val="BC7C5C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B4D63DD"/>
    <w:multiLevelType w:val="singleLevel"/>
    <w:tmpl w:val="2EE2E396"/>
    <w:lvl w:ilvl="0">
      <w:start w:val="1"/>
      <w:numFmt w:val="upperLetter"/>
      <w:lvlText w:val="%1."/>
      <w:lvlJc w:val="left"/>
      <w:pPr>
        <w:tabs>
          <w:tab w:val="num" w:pos="360"/>
        </w:tabs>
        <w:ind w:left="360" w:hanging="360"/>
      </w:pPr>
    </w:lvl>
  </w:abstractNum>
  <w:abstractNum w:abstractNumId="17">
    <w:nsid w:val="2BCD0B6E"/>
    <w:multiLevelType w:val="hybridMultilevel"/>
    <w:tmpl w:val="6B52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8B1876"/>
    <w:multiLevelType w:val="hybridMultilevel"/>
    <w:tmpl w:val="5A7CE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CF145B5"/>
    <w:multiLevelType w:val="singleLevel"/>
    <w:tmpl w:val="0409000F"/>
    <w:lvl w:ilvl="0">
      <w:start w:val="1"/>
      <w:numFmt w:val="decimal"/>
      <w:lvlText w:val="%1."/>
      <w:lvlJc w:val="left"/>
      <w:pPr>
        <w:tabs>
          <w:tab w:val="num" w:pos="360"/>
        </w:tabs>
        <w:ind w:left="360" w:hanging="360"/>
      </w:pPr>
    </w:lvl>
  </w:abstractNum>
  <w:abstractNum w:abstractNumId="20">
    <w:nsid w:val="2D43232B"/>
    <w:multiLevelType w:val="hybridMultilevel"/>
    <w:tmpl w:val="C6621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D15459"/>
    <w:multiLevelType w:val="singleLevel"/>
    <w:tmpl w:val="2EE2E396"/>
    <w:lvl w:ilvl="0">
      <w:start w:val="1"/>
      <w:numFmt w:val="upperLetter"/>
      <w:lvlText w:val="%1."/>
      <w:lvlJc w:val="left"/>
      <w:pPr>
        <w:tabs>
          <w:tab w:val="num" w:pos="360"/>
        </w:tabs>
        <w:ind w:left="360" w:hanging="360"/>
      </w:pPr>
    </w:lvl>
  </w:abstractNum>
  <w:abstractNum w:abstractNumId="22">
    <w:nsid w:val="2FAF7635"/>
    <w:multiLevelType w:val="singleLevel"/>
    <w:tmpl w:val="DADA571C"/>
    <w:lvl w:ilvl="0">
      <w:start w:val="1"/>
      <w:numFmt w:val="bullet"/>
      <w:pStyle w:val="bullet"/>
      <w:lvlText w:val=""/>
      <w:lvlJc w:val="left"/>
      <w:pPr>
        <w:tabs>
          <w:tab w:val="num" w:pos="360"/>
        </w:tabs>
        <w:ind w:left="360" w:hanging="360"/>
      </w:pPr>
      <w:rPr>
        <w:rFonts w:ascii="Symbol" w:hAnsi="Symbol" w:hint="default"/>
        <w:sz w:val="18"/>
      </w:rPr>
    </w:lvl>
  </w:abstractNum>
  <w:abstractNum w:abstractNumId="23">
    <w:nsid w:val="314B43EA"/>
    <w:multiLevelType w:val="hybridMultilevel"/>
    <w:tmpl w:val="38547630"/>
    <w:lvl w:ilvl="0" w:tplc="7C0087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A0879C7"/>
    <w:multiLevelType w:val="singleLevel"/>
    <w:tmpl w:val="2EE2E396"/>
    <w:lvl w:ilvl="0">
      <w:start w:val="1"/>
      <w:numFmt w:val="upperLetter"/>
      <w:lvlText w:val="%1."/>
      <w:lvlJc w:val="left"/>
      <w:pPr>
        <w:tabs>
          <w:tab w:val="num" w:pos="360"/>
        </w:tabs>
        <w:ind w:left="360" w:hanging="360"/>
      </w:pPr>
    </w:lvl>
  </w:abstractNum>
  <w:abstractNum w:abstractNumId="25">
    <w:nsid w:val="3DF34540"/>
    <w:multiLevelType w:val="hybridMultilevel"/>
    <w:tmpl w:val="3FCCC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966064"/>
    <w:multiLevelType w:val="singleLevel"/>
    <w:tmpl w:val="2EE2E396"/>
    <w:lvl w:ilvl="0">
      <w:start w:val="1"/>
      <w:numFmt w:val="upperLetter"/>
      <w:lvlText w:val="%1."/>
      <w:lvlJc w:val="left"/>
      <w:pPr>
        <w:tabs>
          <w:tab w:val="num" w:pos="360"/>
        </w:tabs>
        <w:ind w:left="360" w:hanging="360"/>
      </w:pPr>
    </w:lvl>
  </w:abstractNum>
  <w:abstractNum w:abstractNumId="27">
    <w:nsid w:val="429C166D"/>
    <w:multiLevelType w:val="hybridMultilevel"/>
    <w:tmpl w:val="2434309C"/>
    <w:lvl w:ilvl="0" w:tplc="223E125A">
      <w:start w:val="5"/>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404D0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A6C5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003F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8E80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A2A9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9216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1C7C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C694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nsid w:val="44DE3668"/>
    <w:multiLevelType w:val="singleLevel"/>
    <w:tmpl w:val="92E4D2F4"/>
    <w:lvl w:ilvl="0">
      <w:start w:val="1"/>
      <w:numFmt w:val="bullet"/>
      <w:lvlText w:val=""/>
      <w:lvlJc w:val="left"/>
      <w:pPr>
        <w:tabs>
          <w:tab w:val="num" w:pos="360"/>
        </w:tabs>
        <w:ind w:left="360" w:hanging="360"/>
      </w:pPr>
      <w:rPr>
        <w:rFonts w:ascii="Symbol" w:hAnsi="Symbol" w:hint="default"/>
        <w:b w:val="0"/>
        <w:i w:val="0"/>
        <w:sz w:val="22"/>
      </w:rPr>
    </w:lvl>
  </w:abstractNum>
  <w:abstractNum w:abstractNumId="29">
    <w:nsid w:val="4D5F6868"/>
    <w:multiLevelType w:val="singleLevel"/>
    <w:tmpl w:val="0409000F"/>
    <w:lvl w:ilvl="0">
      <w:start w:val="1"/>
      <w:numFmt w:val="decimal"/>
      <w:lvlText w:val="%1."/>
      <w:lvlJc w:val="left"/>
      <w:pPr>
        <w:tabs>
          <w:tab w:val="num" w:pos="360"/>
        </w:tabs>
        <w:ind w:left="360" w:hanging="360"/>
      </w:pPr>
    </w:lvl>
  </w:abstractNum>
  <w:abstractNum w:abstractNumId="30">
    <w:nsid w:val="4E2E6D4E"/>
    <w:multiLevelType w:val="hybridMultilevel"/>
    <w:tmpl w:val="F092BEE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BE6CC7"/>
    <w:multiLevelType w:val="hybridMultilevel"/>
    <w:tmpl w:val="D8A85174"/>
    <w:lvl w:ilvl="0" w:tplc="286AD0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FEE9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2864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1877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7227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1CA0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9A1D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F0DE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F604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52903143"/>
    <w:multiLevelType w:val="multilevel"/>
    <w:tmpl w:val="DAE03CB2"/>
    <w:lvl w:ilvl="0">
      <w:start w:val="1"/>
      <w:numFmt w:val="decimal"/>
      <w:lvlText w:val="%1."/>
      <w:lvlJc w:val="left"/>
      <w:pPr>
        <w:tabs>
          <w:tab w:val="num" w:pos="360"/>
        </w:tabs>
        <w:ind w:left="36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3645CC5"/>
    <w:multiLevelType w:val="hybridMultilevel"/>
    <w:tmpl w:val="854A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4C6A42"/>
    <w:multiLevelType w:val="singleLevel"/>
    <w:tmpl w:val="2EE2E396"/>
    <w:lvl w:ilvl="0">
      <w:start w:val="1"/>
      <w:numFmt w:val="upperLetter"/>
      <w:lvlText w:val="%1."/>
      <w:lvlJc w:val="left"/>
      <w:pPr>
        <w:tabs>
          <w:tab w:val="num" w:pos="360"/>
        </w:tabs>
        <w:ind w:left="360" w:hanging="360"/>
      </w:pPr>
    </w:lvl>
  </w:abstractNum>
  <w:abstractNum w:abstractNumId="35">
    <w:nsid w:val="607A74C3"/>
    <w:multiLevelType w:val="hybridMultilevel"/>
    <w:tmpl w:val="D99E13AE"/>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36">
    <w:nsid w:val="617C2AF5"/>
    <w:multiLevelType w:val="singleLevel"/>
    <w:tmpl w:val="2EE2E396"/>
    <w:lvl w:ilvl="0">
      <w:start w:val="1"/>
      <w:numFmt w:val="upperLetter"/>
      <w:lvlText w:val="%1."/>
      <w:lvlJc w:val="left"/>
      <w:pPr>
        <w:tabs>
          <w:tab w:val="num" w:pos="360"/>
        </w:tabs>
        <w:ind w:left="360" w:hanging="360"/>
      </w:pPr>
    </w:lvl>
  </w:abstractNum>
  <w:abstractNum w:abstractNumId="37">
    <w:nsid w:val="61F66232"/>
    <w:multiLevelType w:val="hybridMultilevel"/>
    <w:tmpl w:val="B270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FE094F"/>
    <w:multiLevelType w:val="hybridMultilevel"/>
    <w:tmpl w:val="96D855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2A9300E"/>
    <w:multiLevelType w:val="singleLevel"/>
    <w:tmpl w:val="2EE2E396"/>
    <w:lvl w:ilvl="0">
      <w:start w:val="1"/>
      <w:numFmt w:val="upperLetter"/>
      <w:lvlText w:val="%1."/>
      <w:lvlJc w:val="left"/>
      <w:pPr>
        <w:tabs>
          <w:tab w:val="num" w:pos="360"/>
        </w:tabs>
        <w:ind w:left="360" w:hanging="360"/>
      </w:pPr>
    </w:lvl>
  </w:abstractNum>
  <w:abstractNum w:abstractNumId="40">
    <w:nsid w:val="681C3EE6"/>
    <w:multiLevelType w:val="hybridMultilevel"/>
    <w:tmpl w:val="283AAF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81E1AF5"/>
    <w:multiLevelType w:val="hybridMultilevel"/>
    <w:tmpl w:val="DD3A9696"/>
    <w:lvl w:ilvl="0" w:tplc="8BCCA2C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40FC6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36F0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D03D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BAC1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F257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C847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FE8E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089A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nsid w:val="71AE6E6A"/>
    <w:multiLevelType w:val="hybridMultilevel"/>
    <w:tmpl w:val="3594E3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4454488"/>
    <w:multiLevelType w:val="singleLevel"/>
    <w:tmpl w:val="92E4D2F4"/>
    <w:lvl w:ilvl="0">
      <w:start w:val="1"/>
      <w:numFmt w:val="bullet"/>
      <w:lvlText w:val=""/>
      <w:lvlJc w:val="left"/>
      <w:pPr>
        <w:tabs>
          <w:tab w:val="num" w:pos="360"/>
        </w:tabs>
        <w:ind w:left="360" w:hanging="360"/>
      </w:pPr>
      <w:rPr>
        <w:rFonts w:ascii="Symbol" w:hAnsi="Symbol" w:hint="default"/>
        <w:b w:val="0"/>
        <w:i w:val="0"/>
        <w:sz w:val="22"/>
      </w:rPr>
    </w:lvl>
  </w:abstractNum>
  <w:abstractNum w:abstractNumId="44">
    <w:nsid w:val="760E4AF8"/>
    <w:multiLevelType w:val="singleLevel"/>
    <w:tmpl w:val="C42443B6"/>
    <w:lvl w:ilvl="0">
      <w:start w:val="1"/>
      <w:numFmt w:val="bullet"/>
      <w:lvlText w:val=""/>
      <w:lvlJc w:val="left"/>
      <w:pPr>
        <w:tabs>
          <w:tab w:val="num" w:pos="360"/>
        </w:tabs>
        <w:ind w:left="360" w:hanging="360"/>
      </w:pPr>
      <w:rPr>
        <w:rFonts w:ascii="ZapfDingbats" w:hAnsi="ZapfDingbats" w:hint="default"/>
        <w:b w:val="0"/>
        <w:i w:val="0"/>
        <w:sz w:val="22"/>
      </w:rPr>
    </w:lvl>
  </w:abstractNum>
  <w:abstractNum w:abstractNumId="45">
    <w:nsid w:val="7A9156ED"/>
    <w:multiLevelType w:val="hybridMultilevel"/>
    <w:tmpl w:val="1570CE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651943"/>
    <w:multiLevelType w:val="hybridMultilevel"/>
    <w:tmpl w:val="BB30A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1D080B"/>
    <w:multiLevelType w:val="hybridMultilevel"/>
    <w:tmpl w:val="9F4A5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F9133A3"/>
    <w:multiLevelType w:val="hybridMultilevel"/>
    <w:tmpl w:val="76D2D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45"/>
  </w:num>
  <w:num w:numId="3">
    <w:abstractNumId w:val="23"/>
  </w:num>
  <w:num w:numId="4">
    <w:abstractNumId w:val="48"/>
  </w:num>
  <w:num w:numId="5">
    <w:abstractNumId w:val="7"/>
  </w:num>
  <w:num w:numId="6">
    <w:abstractNumId w:val="31"/>
  </w:num>
  <w:num w:numId="7">
    <w:abstractNumId w:val="10"/>
  </w:num>
  <w:num w:numId="8">
    <w:abstractNumId w:val="35"/>
  </w:num>
  <w:num w:numId="9">
    <w:abstractNumId w:val="41"/>
    <w:lvlOverride w:ilvl="0">
      <w:startOverride w:val="1"/>
    </w:lvlOverride>
    <w:lvlOverride w:ilvl="1"/>
    <w:lvlOverride w:ilvl="2"/>
    <w:lvlOverride w:ilvl="3"/>
    <w:lvlOverride w:ilvl="4"/>
    <w:lvlOverride w:ilvl="5"/>
    <w:lvlOverride w:ilvl="6"/>
    <w:lvlOverride w:ilvl="7"/>
    <w:lvlOverride w:ilvl="8"/>
  </w:num>
  <w:num w:numId="10">
    <w:abstractNumId w:val="27"/>
    <w:lvlOverride w:ilvl="0">
      <w:startOverride w:val="5"/>
    </w:lvlOverride>
    <w:lvlOverride w:ilvl="1"/>
    <w:lvlOverride w:ilvl="2"/>
    <w:lvlOverride w:ilvl="3"/>
    <w:lvlOverride w:ilvl="4"/>
    <w:lvlOverride w:ilvl="5"/>
    <w:lvlOverride w:ilvl="6"/>
    <w:lvlOverride w:ilvl="7"/>
    <w:lvlOverride w:ilvl="8"/>
  </w:num>
  <w:num w:numId="11">
    <w:abstractNumId w:val="40"/>
  </w:num>
  <w:num w:numId="12">
    <w:abstractNumId w:val="38"/>
  </w:num>
  <w:num w:numId="13">
    <w:abstractNumId w:val="15"/>
  </w:num>
  <w:num w:numId="14">
    <w:abstractNumId w:val="42"/>
  </w:num>
  <w:num w:numId="15">
    <w:abstractNumId w:val="20"/>
  </w:num>
  <w:num w:numId="16">
    <w:abstractNumId w:val="1"/>
  </w:num>
  <w:num w:numId="17">
    <w:abstractNumId w:val="33"/>
  </w:num>
  <w:num w:numId="18">
    <w:abstractNumId w:val="37"/>
  </w:num>
  <w:num w:numId="19">
    <w:abstractNumId w:val="32"/>
  </w:num>
  <w:num w:numId="20">
    <w:abstractNumId w:val="9"/>
  </w:num>
  <w:num w:numId="21">
    <w:abstractNumId w:val="29"/>
  </w:num>
  <w:num w:numId="22">
    <w:abstractNumId w:val="11"/>
  </w:num>
  <w:num w:numId="23">
    <w:abstractNumId w:val="28"/>
  </w:num>
  <w:num w:numId="24">
    <w:abstractNumId w:val="43"/>
  </w:num>
  <w:num w:numId="25">
    <w:abstractNumId w:val="22"/>
  </w:num>
  <w:num w:numId="26">
    <w:abstractNumId w:val="36"/>
  </w:num>
  <w:num w:numId="27">
    <w:abstractNumId w:val="16"/>
  </w:num>
  <w:num w:numId="28">
    <w:abstractNumId w:val="2"/>
  </w:num>
  <w:num w:numId="29">
    <w:abstractNumId w:val="39"/>
  </w:num>
  <w:num w:numId="30">
    <w:abstractNumId w:val="26"/>
  </w:num>
  <w:num w:numId="31">
    <w:abstractNumId w:val="19"/>
  </w:num>
  <w:num w:numId="32">
    <w:abstractNumId w:val="34"/>
  </w:num>
  <w:num w:numId="33">
    <w:abstractNumId w:val="21"/>
  </w:num>
  <w:num w:numId="34">
    <w:abstractNumId w:val="12"/>
  </w:num>
  <w:num w:numId="35">
    <w:abstractNumId w:val="5"/>
  </w:num>
  <w:num w:numId="36">
    <w:abstractNumId w:val="24"/>
  </w:num>
  <w:num w:numId="37">
    <w:abstractNumId w:val="14"/>
  </w:num>
  <w:num w:numId="38">
    <w:abstractNumId w:val="13"/>
  </w:num>
  <w:num w:numId="39">
    <w:abstractNumId w:val="0"/>
  </w:num>
  <w:num w:numId="40">
    <w:abstractNumId w:val="44"/>
  </w:num>
  <w:num w:numId="41">
    <w:abstractNumId w:val="3"/>
  </w:num>
  <w:num w:numId="42">
    <w:abstractNumId w:val="47"/>
  </w:num>
  <w:num w:numId="43">
    <w:abstractNumId w:val="6"/>
  </w:num>
  <w:num w:numId="44">
    <w:abstractNumId w:val="4"/>
  </w:num>
  <w:num w:numId="45">
    <w:abstractNumId w:val="18"/>
  </w:num>
  <w:num w:numId="46">
    <w:abstractNumId w:val="25"/>
  </w:num>
  <w:num w:numId="47">
    <w:abstractNumId w:val="46"/>
  </w:num>
  <w:num w:numId="48">
    <w:abstractNumId w:val="17"/>
  </w:num>
  <w:num w:numId="49">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7782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B35"/>
    <w:rsid w:val="00054BF4"/>
    <w:rsid w:val="00056CF2"/>
    <w:rsid w:val="00070E7B"/>
    <w:rsid w:val="0007229F"/>
    <w:rsid w:val="00076252"/>
    <w:rsid w:val="000956C0"/>
    <w:rsid w:val="000A5CD4"/>
    <w:rsid w:val="000F07C7"/>
    <w:rsid w:val="0010184C"/>
    <w:rsid w:val="00104D05"/>
    <w:rsid w:val="001104C8"/>
    <w:rsid w:val="00120F04"/>
    <w:rsid w:val="00157E68"/>
    <w:rsid w:val="00163608"/>
    <w:rsid w:val="00174BA6"/>
    <w:rsid w:val="00184684"/>
    <w:rsid w:val="00195489"/>
    <w:rsid w:val="001A1F8C"/>
    <w:rsid w:val="00207B9E"/>
    <w:rsid w:val="00210459"/>
    <w:rsid w:val="0021262F"/>
    <w:rsid w:val="00231876"/>
    <w:rsid w:val="002419D2"/>
    <w:rsid w:val="00256D63"/>
    <w:rsid w:val="00277190"/>
    <w:rsid w:val="00294D26"/>
    <w:rsid w:val="002B6F03"/>
    <w:rsid w:val="002D2909"/>
    <w:rsid w:val="002E5C0E"/>
    <w:rsid w:val="002E6592"/>
    <w:rsid w:val="003106A6"/>
    <w:rsid w:val="00313494"/>
    <w:rsid w:val="00316ADE"/>
    <w:rsid w:val="00322985"/>
    <w:rsid w:val="0033393E"/>
    <w:rsid w:val="00342BCA"/>
    <w:rsid w:val="0035424E"/>
    <w:rsid w:val="00357ED8"/>
    <w:rsid w:val="00366411"/>
    <w:rsid w:val="00373793"/>
    <w:rsid w:val="00374B7E"/>
    <w:rsid w:val="00386F0D"/>
    <w:rsid w:val="00397E52"/>
    <w:rsid w:val="003B547C"/>
    <w:rsid w:val="003C0D37"/>
    <w:rsid w:val="003C177D"/>
    <w:rsid w:val="003C189C"/>
    <w:rsid w:val="00414412"/>
    <w:rsid w:val="004204A9"/>
    <w:rsid w:val="004408DE"/>
    <w:rsid w:val="00475360"/>
    <w:rsid w:val="004777B8"/>
    <w:rsid w:val="00481DEE"/>
    <w:rsid w:val="004A2207"/>
    <w:rsid w:val="004A6991"/>
    <w:rsid w:val="004D65AB"/>
    <w:rsid w:val="004E2011"/>
    <w:rsid w:val="004E2518"/>
    <w:rsid w:val="004E3A84"/>
    <w:rsid w:val="004F6541"/>
    <w:rsid w:val="00506A8E"/>
    <w:rsid w:val="00520841"/>
    <w:rsid w:val="00520CB7"/>
    <w:rsid w:val="005243BF"/>
    <w:rsid w:val="00532F77"/>
    <w:rsid w:val="00540A98"/>
    <w:rsid w:val="00572FC1"/>
    <w:rsid w:val="005852DA"/>
    <w:rsid w:val="005B0E70"/>
    <w:rsid w:val="005C6CE0"/>
    <w:rsid w:val="005C730D"/>
    <w:rsid w:val="005E09ED"/>
    <w:rsid w:val="005F349C"/>
    <w:rsid w:val="00605F88"/>
    <w:rsid w:val="006169F7"/>
    <w:rsid w:val="006240F1"/>
    <w:rsid w:val="006278E9"/>
    <w:rsid w:val="0064793B"/>
    <w:rsid w:val="0066060A"/>
    <w:rsid w:val="00660A3D"/>
    <w:rsid w:val="006A1349"/>
    <w:rsid w:val="006F0459"/>
    <w:rsid w:val="006F0CD8"/>
    <w:rsid w:val="00700C33"/>
    <w:rsid w:val="007010AD"/>
    <w:rsid w:val="00725A28"/>
    <w:rsid w:val="007322A4"/>
    <w:rsid w:val="007329CF"/>
    <w:rsid w:val="00746574"/>
    <w:rsid w:val="00750888"/>
    <w:rsid w:val="00761596"/>
    <w:rsid w:val="0078773F"/>
    <w:rsid w:val="00791BC7"/>
    <w:rsid w:val="007949AA"/>
    <w:rsid w:val="00795CE1"/>
    <w:rsid w:val="007D171C"/>
    <w:rsid w:val="0080420E"/>
    <w:rsid w:val="00843E9C"/>
    <w:rsid w:val="00850275"/>
    <w:rsid w:val="008533CA"/>
    <w:rsid w:val="008A4F15"/>
    <w:rsid w:val="008A6798"/>
    <w:rsid w:val="008E0B86"/>
    <w:rsid w:val="008E1EC7"/>
    <w:rsid w:val="008E384A"/>
    <w:rsid w:val="008E6E07"/>
    <w:rsid w:val="008F5C96"/>
    <w:rsid w:val="008F6B2E"/>
    <w:rsid w:val="008F7BDB"/>
    <w:rsid w:val="00903E95"/>
    <w:rsid w:val="009068A6"/>
    <w:rsid w:val="0090696C"/>
    <w:rsid w:val="009156E4"/>
    <w:rsid w:val="009258FD"/>
    <w:rsid w:val="00950156"/>
    <w:rsid w:val="00951AE6"/>
    <w:rsid w:val="00956ED8"/>
    <w:rsid w:val="00970FC7"/>
    <w:rsid w:val="00971617"/>
    <w:rsid w:val="00984F26"/>
    <w:rsid w:val="00986FD4"/>
    <w:rsid w:val="00987A5F"/>
    <w:rsid w:val="009A3636"/>
    <w:rsid w:val="009B13C5"/>
    <w:rsid w:val="009C3EDF"/>
    <w:rsid w:val="009E22DA"/>
    <w:rsid w:val="009E35ED"/>
    <w:rsid w:val="00A01235"/>
    <w:rsid w:val="00A0764B"/>
    <w:rsid w:val="00A1516A"/>
    <w:rsid w:val="00A300CF"/>
    <w:rsid w:val="00A36672"/>
    <w:rsid w:val="00A36D11"/>
    <w:rsid w:val="00A4577A"/>
    <w:rsid w:val="00A61362"/>
    <w:rsid w:val="00A64919"/>
    <w:rsid w:val="00A732EB"/>
    <w:rsid w:val="00A7484B"/>
    <w:rsid w:val="00A75573"/>
    <w:rsid w:val="00AB6A96"/>
    <w:rsid w:val="00AD6DC3"/>
    <w:rsid w:val="00AF5C54"/>
    <w:rsid w:val="00B017B2"/>
    <w:rsid w:val="00B20A4A"/>
    <w:rsid w:val="00B22A12"/>
    <w:rsid w:val="00B44392"/>
    <w:rsid w:val="00B54A48"/>
    <w:rsid w:val="00B61F9C"/>
    <w:rsid w:val="00B77186"/>
    <w:rsid w:val="00BA3672"/>
    <w:rsid w:val="00BA63E8"/>
    <w:rsid w:val="00BB374E"/>
    <w:rsid w:val="00BC0DA7"/>
    <w:rsid w:val="00BC3D04"/>
    <w:rsid w:val="00BC4CE6"/>
    <w:rsid w:val="00BD1FD1"/>
    <w:rsid w:val="00BF208E"/>
    <w:rsid w:val="00C01B35"/>
    <w:rsid w:val="00C01FCF"/>
    <w:rsid w:val="00C33055"/>
    <w:rsid w:val="00C4711F"/>
    <w:rsid w:val="00C50371"/>
    <w:rsid w:val="00C73457"/>
    <w:rsid w:val="00CB3845"/>
    <w:rsid w:val="00CC22F5"/>
    <w:rsid w:val="00D134CF"/>
    <w:rsid w:val="00D15AAE"/>
    <w:rsid w:val="00D60A3B"/>
    <w:rsid w:val="00D75910"/>
    <w:rsid w:val="00D769A6"/>
    <w:rsid w:val="00D93D83"/>
    <w:rsid w:val="00DB0FF3"/>
    <w:rsid w:val="00DB5407"/>
    <w:rsid w:val="00DE17DB"/>
    <w:rsid w:val="00E4006B"/>
    <w:rsid w:val="00E63831"/>
    <w:rsid w:val="00E66C03"/>
    <w:rsid w:val="00E83378"/>
    <w:rsid w:val="00EA0453"/>
    <w:rsid w:val="00EC2D48"/>
    <w:rsid w:val="00EF6E63"/>
    <w:rsid w:val="00F079D9"/>
    <w:rsid w:val="00F3407B"/>
    <w:rsid w:val="00F34645"/>
    <w:rsid w:val="00F36BA4"/>
    <w:rsid w:val="00F43697"/>
    <w:rsid w:val="00F51B69"/>
    <w:rsid w:val="00F64965"/>
    <w:rsid w:val="00F8548E"/>
    <w:rsid w:val="00FA0AAE"/>
    <w:rsid w:val="00FA2C8A"/>
    <w:rsid w:val="00FA6786"/>
    <w:rsid w:val="00FC649C"/>
    <w:rsid w:val="00FE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7"/>
    <o:shapelayout v:ext="edit">
      <o:idmap v:ext="edit" data="1"/>
    </o:shapelayout>
  </w:shapeDefaults>
  <w:decimalSymbol w:val="."/>
  <w:listSeparator w:val=","/>
  <w14:docId w14:val="6822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FF3"/>
    <w:pPr>
      <w:ind w:left="-5"/>
    </w:pPr>
    <w:rPr>
      <w:rFonts w:ascii="Calibri" w:hAnsi="Calibri"/>
    </w:rPr>
  </w:style>
  <w:style w:type="paragraph" w:styleId="Heading1">
    <w:name w:val="heading 1"/>
    <w:basedOn w:val="IntenseQuote"/>
    <w:next w:val="Normal"/>
    <w:link w:val="Heading1Char"/>
    <w:qFormat/>
    <w:rsid w:val="00970FC7"/>
    <w:pPr>
      <w:outlineLvl w:val="0"/>
    </w:pPr>
  </w:style>
  <w:style w:type="paragraph" w:styleId="Heading2">
    <w:name w:val="heading 2"/>
    <w:basedOn w:val="Normal"/>
    <w:next w:val="Normal"/>
    <w:link w:val="Heading2Char"/>
    <w:unhideWhenUsed/>
    <w:qFormat/>
    <w:rsid w:val="001018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3542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01B35"/>
    <w:pPr>
      <w:spacing w:after="0" w:line="240" w:lineRule="auto"/>
    </w:pPr>
    <w:rPr>
      <w:rFonts w:eastAsiaTheme="minorEastAsia"/>
    </w:rPr>
  </w:style>
  <w:style w:type="character" w:customStyle="1" w:styleId="NoSpacingChar">
    <w:name w:val="No Spacing Char"/>
    <w:basedOn w:val="DefaultParagraphFont"/>
    <w:link w:val="NoSpacing"/>
    <w:uiPriority w:val="1"/>
    <w:rsid w:val="00C01B35"/>
    <w:rPr>
      <w:rFonts w:eastAsiaTheme="minorEastAsia"/>
    </w:rPr>
  </w:style>
  <w:style w:type="character" w:customStyle="1" w:styleId="Heading1Char">
    <w:name w:val="Heading 1 Char"/>
    <w:basedOn w:val="DefaultParagraphFont"/>
    <w:link w:val="Heading1"/>
    <w:uiPriority w:val="9"/>
    <w:rsid w:val="00970FC7"/>
    <w:rPr>
      <w:rFonts w:ascii="Calibri" w:hAnsi="Calibri"/>
      <w:i/>
      <w:iCs/>
      <w:color w:val="4F81BD" w:themeColor="accent1"/>
    </w:rPr>
  </w:style>
  <w:style w:type="paragraph" w:styleId="TOCHeading">
    <w:name w:val="TOC Heading"/>
    <w:basedOn w:val="Heading1"/>
    <w:next w:val="Normal"/>
    <w:uiPriority w:val="39"/>
    <w:unhideWhenUsed/>
    <w:qFormat/>
    <w:rsid w:val="00120F04"/>
    <w:pPr>
      <w:outlineLvl w:val="9"/>
    </w:pPr>
  </w:style>
  <w:style w:type="paragraph" w:styleId="TOC1">
    <w:name w:val="toc 1"/>
    <w:basedOn w:val="Normal"/>
    <w:next w:val="Normal"/>
    <w:autoRedefine/>
    <w:uiPriority w:val="39"/>
    <w:unhideWhenUsed/>
    <w:rsid w:val="00120F04"/>
    <w:pPr>
      <w:spacing w:after="100"/>
    </w:pPr>
  </w:style>
  <w:style w:type="character" w:styleId="Hyperlink">
    <w:name w:val="Hyperlink"/>
    <w:basedOn w:val="DefaultParagraphFont"/>
    <w:unhideWhenUsed/>
    <w:rsid w:val="00120F04"/>
    <w:rPr>
      <w:color w:val="0000FF" w:themeColor="hyperlink"/>
      <w:u w:val="single"/>
    </w:rPr>
  </w:style>
  <w:style w:type="paragraph" w:styleId="ListParagraph">
    <w:name w:val="List Paragraph"/>
    <w:basedOn w:val="Normal"/>
    <w:uiPriority w:val="34"/>
    <w:qFormat/>
    <w:rsid w:val="00120F04"/>
    <w:pPr>
      <w:spacing w:after="200" w:line="276" w:lineRule="auto"/>
      <w:ind w:left="720"/>
      <w:contextualSpacing/>
    </w:pPr>
  </w:style>
  <w:style w:type="paragraph" w:styleId="Header">
    <w:name w:val="header"/>
    <w:basedOn w:val="Normal"/>
    <w:link w:val="HeaderChar"/>
    <w:unhideWhenUsed/>
    <w:rsid w:val="00163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608"/>
  </w:style>
  <w:style w:type="paragraph" w:styleId="Footer">
    <w:name w:val="footer"/>
    <w:basedOn w:val="Normal"/>
    <w:link w:val="FooterChar"/>
    <w:uiPriority w:val="99"/>
    <w:unhideWhenUsed/>
    <w:rsid w:val="00163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608"/>
  </w:style>
  <w:style w:type="table" w:styleId="TableGrid">
    <w:name w:val="Table Grid"/>
    <w:basedOn w:val="TableNormal"/>
    <w:uiPriority w:val="39"/>
    <w:rsid w:val="008E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9B13C5"/>
    <w:rPr>
      <w:sz w:val="16"/>
      <w:szCs w:val="16"/>
    </w:rPr>
  </w:style>
  <w:style w:type="paragraph" w:styleId="CommentText">
    <w:name w:val="annotation text"/>
    <w:basedOn w:val="Normal"/>
    <w:link w:val="CommentTextChar"/>
    <w:unhideWhenUsed/>
    <w:rsid w:val="009B13C5"/>
    <w:pPr>
      <w:spacing w:line="240" w:lineRule="auto"/>
    </w:pPr>
    <w:rPr>
      <w:sz w:val="20"/>
      <w:szCs w:val="20"/>
    </w:rPr>
  </w:style>
  <w:style w:type="character" w:customStyle="1" w:styleId="CommentTextChar">
    <w:name w:val="Comment Text Char"/>
    <w:basedOn w:val="DefaultParagraphFont"/>
    <w:link w:val="CommentText"/>
    <w:rsid w:val="009B13C5"/>
    <w:rPr>
      <w:sz w:val="20"/>
      <w:szCs w:val="20"/>
    </w:rPr>
  </w:style>
  <w:style w:type="paragraph" w:styleId="CommentSubject">
    <w:name w:val="annotation subject"/>
    <w:basedOn w:val="CommentText"/>
    <w:next w:val="CommentText"/>
    <w:link w:val="CommentSubjectChar"/>
    <w:unhideWhenUsed/>
    <w:rsid w:val="009B13C5"/>
    <w:rPr>
      <w:b/>
      <w:bCs/>
    </w:rPr>
  </w:style>
  <w:style w:type="character" w:customStyle="1" w:styleId="CommentSubjectChar">
    <w:name w:val="Comment Subject Char"/>
    <w:basedOn w:val="CommentTextChar"/>
    <w:link w:val="CommentSubject"/>
    <w:rsid w:val="009B13C5"/>
    <w:rPr>
      <w:b/>
      <w:bCs/>
      <w:sz w:val="20"/>
      <w:szCs w:val="20"/>
    </w:rPr>
  </w:style>
  <w:style w:type="paragraph" w:styleId="BalloonText">
    <w:name w:val="Balloon Text"/>
    <w:basedOn w:val="Normal"/>
    <w:link w:val="BalloonTextChar"/>
    <w:unhideWhenUsed/>
    <w:rsid w:val="009B1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B13C5"/>
    <w:rPr>
      <w:rFonts w:ascii="Segoe UI" w:hAnsi="Segoe UI" w:cs="Segoe UI"/>
      <w:sz w:val="18"/>
      <w:szCs w:val="18"/>
    </w:rPr>
  </w:style>
  <w:style w:type="character" w:customStyle="1" w:styleId="Heading2Char">
    <w:name w:val="Heading 2 Char"/>
    <w:basedOn w:val="DefaultParagraphFont"/>
    <w:link w:val="Heading2"/>
    <w:uiPriority w:val="9"/>
    <w:rsid w:val="0010184C"/>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366411"/>
    <w:pPr>
      <w:spacing w:after="100"/>
      <w:ind w:left="220"/>
    </w:pPr>
  </w:style>
  <w:style w:type="paragraph" w:styleId="Revision">
    <w:name w:val="Revision"/>
    <w:hidden/>
    <w:uiPriority w:val="99"/>
    <w:semiHidden/>
    <w:rsid w:val="00F8548E"/>
    <w:pPr>
      <w:spacing w:after="0" w:line="240" w:lineRule="auto"/>
    </w:pPr>
  </w:style>
  <w:style w:type="paragraph" w:styleId="IntenseQuote">
    <w:name w:val="Intense Quote"/>
    <w:basedOn w:val="Normal"/>
    <w:next w:val="Normal"/>
    <w:link w:val="IntenseQuoteChar"/>
    <w:uiPriority w:val="30"/>
    <w:qFormat/>
    <w:rsid w:val="00B017B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017B2"/>
    <w:rPr>
      <w:i/>
      <w:iCs/>
      <w:color w:val="4F81BD" w:themeColor="accent1"/>
    </w:rPr>
  </w:style>
  <w:style w:type="paragraph" w:customStyle="1" w:styleId="footnotedescription">
    <w:name w:val="footnote description"/>
    <w:next w:val="Normal"/>
    <w:link w:val="footnotedescriptionChar"/>
    <w:hidden/>
    <w:rsid w:val="00DB0FF3"/>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DB0FF3"/>
    <w:rPr>
      <w:rFonts w:ascii="Calibri" w:eastAsia="Calibri" w:hAnsi="Calibri" w:cs="Calibri"/>
      <w:color w:val="000000"/>
      <w:sz w:val="20"/>
    </w:rPr>
  </w:style>
  <w:style w:type="character" w:customStyle="1" w:styleId="footnotemark">
    <w:name w:val="footnote mark"/>
    <w:hidden/>
    <w:rsid w:val="00DB0FF3"/>
    <w:rPr>
      <w:rFonts w:ascii="Calibri" w:eastAsia="Calibri" w:hAnsi="Calibri" w:cs="Calibri"/>
      <w:color w:val="000000"/>
      <w:sz w:val="20"/>
      <w:vertAlign w:val="superscript"/>
    </w:rPr>
  </w:style>
  <w:style w:type="paragraph" w:styleId="FootnoteText">
    <w:name w:val="footnote text"/>
    <w:basedOn w:val="Normal"/>
    <w:link w:val="FootnoteTextChar"/>
    <w:semiHidden/>
    <w:unhideWhenUsed/>
    <w:rsid w:val="00A151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16A"/>
    <w:rPr>
      <w:rFonts w:ascii="Calibri" w:hAnsi="Calibri"/>
      <w:sz w:val="20"/>
      <w:szCs w:val="20"/>
    </w:rPr>
  </w:style>
  <w:style w:type="character" w:styleId="FootnoteReference">
    <w:name w:val="footnote reference"/>
    <w:basedOn w:val="DefaultParagraphFont"/>
    <w:semiHidden/>
    <w:unhideWhenUsed/>
    <w:rsid w:val="00A1516A"/>
    <w:rPr>
      <w:vertAlign w:val="superscript"/>
    </w:rPr>
  </w:style>
  <w:style w:type="table" w:customStyle="1" w:styleId="GridTable4-Accent11">
    <w:name w:val="Grid Table 4 - Accent 11"/>
    <w:basedOn w:val="TableNormal"/>
    <w:uiPriority w:val="49"/>
    <w:rsid w:val="00A1516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393E"/>
    <w:pPr>
      <w:spacing w:before="100" w:beforeAutospacing="1" w:after="100" w:afterAutospacing="1" w:line="240" w:lineRule="auto"/>
      <w:ind w:left="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5424E"/>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semiHidden/>
    <w:rsid w:val="0035424E"/>
  </w:style>
  <w:style w:type="paragraph" w:styleId="BodyTextIndent">
    <w:name w:val="Body Text Indent"/>
    <w:basedOn w:val="Normal"/>
    <w:link w:val="BodyTextIndentChar"/>
    <w:rsid w:val="0035424E"/>
    <w:pPr>
      <w:tabs>
        <w:tab w:val="left" w:pos="1440"/>
      </w:tabs>
      <w:spacing w:after="0" w:line="240" w:lineRule="auto"/>
      <w:ind w:left="1440" w:hanging="1440"/>
    </w:pPr>
    <w:rPr>
      <w:rFonts w:ascii="Arial" w:eastAsia="Times New Roman" w:hAnsi="Arial" w:cs="Times New Roman"/>
      <w:szCs w:val="20"/>
    </w:rPr>
  </w:style>
  <w:style w:type="character" w:customStyle="1" w:styleId="BodyTextIndentChar">
    <w:name w:val="Body Text Indent Char"/>
    <w:basedOn w:val="DefaultParagraphFont"/>
    <w:link w:val="BodyTextIndent"/>
    <w:rsid w:val="0035424E"/>
    <w:rPr>
      <w:rFonts w:ascii="Arial" w:eastAsia="Times New Roman" w:hAnsi="Arial" w:cs="Times New Roman"/>
      <w:szCs w:val="20"/>
    </w:rPr>
  </w:style>
  <w:style w:type="paragraph" w:styleId="BodyText">
    <w:name w:val="Body Text"/>
    <w:basedOn w:val="Normal"/>
    <w:link w:val="BodyTextChar"/>
    <w:rsid w:val="0035424E"/>
    <w:pPr>
      <w:spacing w:after="0" w:line="240" w:lineRule="auto"/>
      <w:ind w:left="0"/>
    </w:pPr>
    <w:rPr>
      <w:rFonts w:ascii="Univers 45 Light" w:eastAsia="Times New Roman" w:hAnsi="Univers 45 Light" w:cs="Times New Roman"/>
      <w:b/>
      <w:color w:val="FFFFFF"/>
      <w:sz w:val="20"/>
      <w:szCs w:val="20"/>
    </w:rPr>
  </w:style>
  <w:style w:type="character" w:customStyle="1" w:styleId="BodyTextChar">
    <w:name w:val="Body Text Char"/>
    <w:basedOn w:val="DefaultParagraphFont"/>
    <w:link w:val="BodyText"/>
    <w:rsid w:val="0035424E"/>
    <w:rPr>
      <w:rFonts w:ascii="Univers 45 Light" w:eastAsia="Times New Roman" w:hAnsi="Univers 45 Light" w:cs="Times New Roman"/>
      <w:b/>
      <w:color w:val="FFFFFF"/>
      <w:sz w:val="20"/>
      <w:szCs w:val="20"/>
    </w:rPr>
  </w:style>
  <w:style w:type="paragraph" w:customStyle="1" w:styleId="PMCToolHeading1">
    <w:name w:val="PMC Tool Heading 1"/>
    <w:basedOn w:val="Normal"/>
    <w:rsid w:val="0035424E"/>
    <w:pPr>
      <w:spacing w:before="60" w:after="120" w:line="240" w:lineRule="auto"/>
      <w:ind w:left="0"/>
    </w:pPr>
    <w:rPr>
      <w:rFonts w:ascii="Univers 55" w:eastAsia="Times New Roman" w:hAnsi="Univers 55" w:cs="Times New Roman"/>
      <w:b/>
      <w:sz w:val="28"/>
      <w:szCs w:val="20"/>
    </w:rPr>
  </w:style>
  <w:style w:type="paragraph" w:styleId="BodyTextIndent2">
    <w:name w:val="Body Text Indent 2"/>
    <w:basedOn w:val="Normal"/>
    <w:link w:val="BodyTextIndent2Char"/>
    <w:rsid w:val="0035424E"/>
    <w:pPr>
      <w:tabs>
        <w:tab w:val="left" w:pos="1440"/>
      </w:tabs>
      <w:spacing w:after="0" w:line="240" w:lineRule="auto"/>
      <w:ind w:left="1440" w:hanging="1440"/>
    </w:pPr>
    <w:rPr>
      <w:rFonts w:ascii="Univers 45 Light" w:eastAsia="Times New Roman" w:hAnsi="Univers 45 Light" w:cs="Times New Roman"/>
      <w:sz w:val="20"/>
      <w:szCs w:val="20"/>
    </w:rPr>
  </w:style>
  <w:style w:type="character" w:customStyle="1" w:styleId="BodyTextIndent2Char">
    <w:name w:val="Body Text Indent 2 Char"/>
    <w:basedOn w:val="DefaultParagraphFont"/>
    <w:link w:val="BodyTextIndent2"/>
    <w:rsid w:val="0035424E"/>
    <w:rPr>
      <w:rFonts w:ascii="Univers 45 Light" w:eastAsia="Times New Roman" w:hAnsi="Univers 45 Light" w:cs="Times New Roman"/>
      <w:sz w:val="20"/>
      <w:szCs w:val="20"/>
    </w:rPr>
  </w:style>
  <w:style w:type="paragraph" w:styleId="BodyText2">
    <w:name w:val="Body Text 2"/>
    <w:basedOn w:val="Normal"/>
    <w:link w:val="BodyText2Char"/>
    <w:rsid w:val="0035424E"/>
    <w:pPr>
      <w:spacing w:after="0" w:line="240" w:lineRule="auto"/>
      <w:ind w:left="0"/>
    </w:pPr>
    <w:rPr>
      <w:rFonts w:ascii="Univers 45 Light" w:eastAsia="Times New Roman" w:hAnsi="Univers 45 Light" w:cs="Times New Roman"/>
      <w:sz w:val="20"/>
      <w:szCs w:val="20"/>
    </w:rPr>
  </w:style>
  <w:style w:type="character" w:customStyle="1" w:styleId="BodyText2Char">
    <w:name w:val="Body Text 2 Char"/>
    <w:basedOn w:val="DefaultParagraphFont"/>
    <w:link w:val="BodyText2"/>
    <w:rsid w:val="0035424E"/>
    <w:rPr>
      <w:rFonts w:ascii="Univers 45 Light" w:eastAsia="Times New Roman" w:hAnsi="Univers 45 Light" w:cs="Times New Roman"/>
      <w:sz w:val="20"/>
      <w:szCs w:val="20"/>
    </w:rPr>
  </w:style>
  <w:style w:type="paragraph" w:customStyle="1" w:styleId="bullet">
    <w:name w:val="bullet"/>
    <w:basedOn w:val="Normal"/>
    <w:rsid w:val="0035424E"/>
    <w:pPr>
      <w:numPr>
        <w:numId w:val="25"/>
      </w:numPr>
      <w:spacing w:after="0" w:line="240" w:lineRule="auto"/>
    </w:pPr>
    <w:rPr>
      <w:rFonts w:ascii="Arial" w:eastAsia="Times New Roman" w:hAnsi="Arial" w:cs="Times New Roman"/>
      <w:szCs w:val="20"/>
    </w:rPr>
  </w:style>
  <w:style w:type="paragraph" w:styleId="Caption">
    <w:name w:val="caption"/>
    <w:basedOn w:val="Normal"/>
    <w:next w:val="Normal"/>
    <w:qFormat/>
    <w:rsid w:val="0035424E"/>
    <w:pPr>
      <w:spacing w:after="0" w:line="240" w:lineRule="auto"/>
      <w:ind w:left="0"/>
    </w:pPr>
    <w:rPr>
      <w:rFonts w:ascii="Univers 55" w:eastAsia="Times New Roman" w:hAnsi="Univers 55" w:cs="Times New Roman"/>
      <w:b/>
      <w:sz w:val="18"/>
      <w:szCs w:val="20"/>
    </w:rPr>
  </w:style>
  <w:style w:type="character" w:styleId="PageNumber">
    <w:name w:val="page number"/>
    <w:basedOn w:val="DefaultParagraphFont"/>
    <w:rsid w:val="0035424E"/>
  </w:style>
  <w:style w:type="paragraph" w:styleId="BlockText">
    <w:name w:val="Block Text"/>
    <w:basedOn w:val="Normal"/>
    <w:rsid w:val="0035424E"/>
    <w:pPr>
      <w:tabs>
        <w:tab w:val="left" w:pos="360"/>
      </w:tabs>
      <w:spacing w:after="120" w:line="240" w:lineRule="auto"/>
      <w:ind w:left="360" w:right="4770"/>
    </w:pPr>
    <w:rPr>
      <w:rFonts w:ascii="Univers 45 Light" w:eastAsia="Times New Roman" w:hAnsi="Univers 45 Light" w:cs="Times New Roman"/>
      <w:i/>
      <w:sz w:val="20"/>
      <w:szCs w:val="20"/>
    </w:rPr>
  </w:style>
  <w:style w:type="table" w:customStyle="1" w:styleId="TableGrid1">
    <w:name w:val="Table Grid1"/>
    <w:basedOn w:val="TableNormal"/>
    <w:next w:val="TableGrid"/>
    <w:rsid w:val="003542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5424E"/>
    <w:rPr>
      <w:color w:val="800080"/>
      <w:u w:val="single"/>
    </w:rPr>
  </w:style>
  <w:style w:type="table" w:customStyle="1" w:styleId="TableGrid2">
    <w:name w:val="Table Grid2"/>
    <w:basedOn w:val="TableNormal"/>
    <w:next w:val="TableGrid"/>
    <w:uiPriority w:val="39"/>
    <w:rsid w:val="00386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FF3"/>
    <w:pPr>
      <w:ind w:left="-5"/>
    </w:pPr>
    <w:rPr>
      <w:rFonts w:ascii="Calibri" w:hAnsi="Calibri"/>
    </w:rPr>
  </w:style>
  <w:style w:type="paragraph" w:styleId="Heading1">
    <w:name w:val="heading 1"/>
    <w:basedOn w:val="IntenseQuote"/>
    <w:next w:val="Normal"/>
    <w:link w:val="Heading1Char"/>
    <w:qFormat/>
    <w:rsid w:val="00970FC7"/>
    <w:pPr>
      <w:outlineLvl w:val="0"/>
    </w:pPr>
  </w:style>
  <w:style w:type="paragraph" w:styleId="Heading2">
    <w:name w:val="heading 2"/>
    <w:basedOn w:val="Normal"/>
    <w:next w:val="Normal"/>
    <w:link w:val="Heading2Char"/>
    <w:unhideWhenUsed/>
    <w:qFormat/>
    <w:rsid w:val="001018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3542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01B35"/>
    <w:pPr>
      <w:spacing w:after="0" w:line="240" w:lineRule="auto"/>
    </w:pPr>
    <w:rPr>
      <w:rFonts w:eastAsiaTheme="minorEastAsia"/>
    </w:rPr>
  </w:style>
  <w:style w:type="character" w:customStyle="1" w:styleId="NoSpacingChar">
    <w:name w:val="No Spacing Char"/>
    <w:basedOn w:val="DefaultParagraphFont"/>
    <w:link w:val="NoSpacing"/>
    <w:uiPriority w:val="1"/>
    <w:rsid w:val="00C01B35"/>
    <w:rPr>
      <w:rFonts w:eastAsiaTheme="minorEastAsia"/>
    </w:rPr>
  </w:style>
  <w:style w:type="character" w:customStyle="1" w:styleId="Heading1Char">
    <w:name w:val="Heading 1 Char"/>
    <w:basedOn w:val="DefaultParagraphFont"/>
    <w:link w:val="Heading1"/>
    <w:uiPriority w:val="9"/>
    <w:rsid w:val="00970FC7"/>
    <w:rPr>
      <w:rFonts w:ascii="Calibri" w:hAnsi="Calibri"/>
      <w:i/>
      <w:iCs/>
      <w:color w:val="4F81BD" w:themeColor="accent1"/>
    </w:rPr>
  </w:style>
  <w:style w:type="paragraph" w:styleId="TOCHeading">
    <w:name w:val="TOC Heading"/>
    <w:basedOn w:val="Heading1"/>
    <w:next w:val="Normal"/>
    <w:uiPriority w:val="39"/>
    <w:unhideWhenUsed/>
    <w:qFormat/>
    <w:rsid w:val="00120F04"/>
    <w:pPr>
      <w:outlineLvl w:val="9"/>
    </w:pPr>
  </w:style>
  <w:style w:type="paragraph" w:styleId="TOC1">
    <w:name w:val="toc 1"/>
    <w:basedOn w:val="Normal"/>
    <w:next w:val="Normal"/>
    <w:autoRedefine/>
    <w:uiPriority w:val="39"/>
    <w:unhideWhenUsed/>
    <w:rsid w:val="00120F04"/>
    <w:pPr>
      <w:spacing w:after="100"/>
    </w:pPr>
  </w:style>
  <w:style w:type="character" w:styleId="Hyperlink">
    <w:name w:val="Hyperlink"/>
    <w:basedOn w:val="DefaultParagraphFont"/>
    <w:unhideWhenUsed/>
    <w:rsid w:val="00120F04"/>
    <w:rPr>
      <w:color w:val="0000FF" w:themeColor="hyperlink"/>
      <w:u w:val="single"/>
    </w:rPr>
  </w:style>
  <w:style w:type="paragraph" w:styleId="ListParagraph">
    <w:name w:val="List Paragraph"/>
    <w:basedOn w:val="Normal"/>
    <w:uiPriority w:val="34"/>
    <w:qFormat/>
    <w:rsid w:val="00120F04"/>
    <w:pPr>
      <w:spacing w:after="200" w:line="276" w:lineRule="auto"/>
      <w:ind w:left="720"/>
      <w:contextualSpacing/>
    </w:pPr>
  </w:style>
  <w:style w:type="paragraph" w:styleId="Header">
    <w:name w:val="header"/>
    <w:basedOn w:val="Normal"/>
    <w:link w:val="HeaderChar"/>
    <w:unhideWhenUsed/>
    <w:rsid w:val="00163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608"/>
  </w:style>
  <w:style w:type="paragraph" w:styleId="Footer">
    <w:name w:val="footer"/>
    <w:basedOn w:val="Normal"/>
    <w:link w:val="FooterChar"/>
    <w:uiPriority w:val="99"/>
    <w:unhideWhenUsed/>
    <w:rsid w:val="00163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608"/>
  </w:style>
  <w:style w:type="table" w:styleId="TableGrid">
    <w:name w:val="Table Grid"/>
    <w:basedOn w:val="TableNormal"/>
    <w:uiPriority w:val="39"/>
    <w:rsid w:val="008E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9B13C5"/>
    <w:rPr>
      <w:sz w:val="16"/>
      <w:szCs w:val="16"/>
    </w:rPr>
  </w:style>
  <w:style w:type="paragraph" w:styleId="CommentText">
    <w:name w:val="annotation text"/>
    <w:basedOn w:val="Normal"/>
    <w:link w:val="CommentTextChar"/>
    <w:unhideWhenUsed/>
    <w:rsid w:val="009B13C5"/>
    <w:pPr>
      <w:spacing w:line="240" w:lineRule="auto"/>
    </w:pPr>
    <w:rPr>
      <w:sz w:val="20"/>
      <w:szCs w:val="20"/>
    </w:rPr>
  </w:style>
  <w:style w:type="character" w:customStyle="1" w:styleId="CommentTextChar">
    <w:name w:val="Comment Text Char"/>
    <w:basedOn w:val="DefaultParagraphFont"/>
    <w:link w:val="CommentText"/>
    <w:rsid w:val="009B13C5"/>
    <w:rPr>
      <w:sz w:val="20"/>
      <w:szCs w:val="20"/>
    </w:rPr>
  </w:style>
  <w:style w:type="paragraph" w:styleId="CommentSubject">
    <w:name w:val="annotation subject"/>
    <w:basedOn w:val="CommentText"/>
    <w:next w:val="CommentText"/>
    <w:link w:val="CommentSubjectChar"/>
    <w:unhideWhenUsed/>
    <w:rsid w:val="009B13C5"/>
    <w:rPr>
      <w:b/>
      <w:bCs/>
    </w:rPr>
  </w:style>
  <w:style w:type="character" w:customStyle="1" w:styleId="CommentSubjectChar">
    <w:name w:val="Comment Subject Char"/>
    <w:basedOn w:val="CommentTextChar"/>
    <w:link w:val="CommentSubject"/>
    <w:rsid w:val="009B13C5"/>
    <w:rPr>
      <w:b/>
      <w:bCs/>
      <w:sz w:val="20"/>
      <w:szCs w:val="20"/>
    </w:rPr>
  </w:style>
  <w:style w:type="paragraph" w:styleId="BalloonText">
    <w:name w:val="Balloon Text"/>
    <w:basedOn w:val="Normal"/>
    <w:link w:val="BalloonTextChar"/>
    <w:unhideWhenUsed/>
    <w:rsid w:val="009B1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B13C5"/>
    <w:rPr>
      <w:rFonts w:ascii="Segoe UI" w:hAnsi="Segoe UI" w:cs="Segoe UI"/>
      <w:sz w:val="18"/>
      <w:szCs w:val="18"/>
    </w:rPr>
  </w:style>
  <w:style w:type="character" w:customStyle="1" w:styleId="Heading2Char">
    <w:name w:val="Heading 2 Char"/>
    <w:basedOn w:val="DefaultParagraphFont"/>
    <w:link w:val="Heading2"/>
    <w:uiPriority w:val="9"/>
    <w:rsid w:val="0010184C"/>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366411"/>
    <w:pPr>
      <w:spacing w:after="100"/>
      <w:ind w:left="220"/>
    </w:pPr>
  </w:style>
  <w:style w:type="paragraph" w:styleId="Revision">
    <w:name w:val="Revision"/>
    <w:hidden/>
    <w:uiPriority w:val="99"/>
    <w:semiHidden/>
    <w:rsid w:val="00F8548E"/>
    <w:pPr>
      <w:spacing w:after="0" w:line="240" w:lineRule="auto"/>
    </w:pPr>
  </w:style>
  <w:style w:type="paragraph" w:styleId="IntenseQuote">
    <w:name w:val="Intense Quote"/>
    <w:basedOn w:val="Normal"/>
    <w:next w:val="Normal"/>
    <w:link w:val="IntenseQuoteChar"/>
    <w:uiPriority w:val="30"/>
    <w:qFormat/>
    <w:rsid w:val="00B017B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017B2"/>
    <w:rPr>
      <w:i/>
      <w:iCs/>
      <w:color w:val="4F81BD" w:themeColor="accent1"/>
    </w:rPr>
  </w:style>
  <w:style w:type="paragraph" w:customStyle="1" w:styleId="footnotedescription">
    <w:name w:val="footnote description"/>
    <w:next w:val="Normal"/>
    <w:link w:val="footnotedescriptionChar"/>
    <w:hidden/>
    <w:rsid w:val="00DB0FF3"/>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DB0FF3"/>
    <w:rPr>
      <w:rFonts w:ascii="Calibri" w:eastAsia="Calibri" w:hAnsi="Calibri" w:cs="Calibri"/>
      <w:color w:val="000000"/>
      <w:sz w:val="20"/>
    </w:rPr>
  </w:style>
  <w:style w:type="character" w:customStyle="1" w:styleId="footnotemark">
    <w:name w:val="footnote mark"/>
    <w:hidden/>
    <w:rsid w:val="00DB0FF3"/>
    <w:rPr>
      <w:rFonts w:ascii="Calibri" w:eastAsia="Calibri" w:hAnsi="Calibri" w:cs="Calibri"/>
      <w:color w:val="000000"/>
      <w:sz w:val="20"/>
      <w:vertAlign w:val="superscript"/>
    </w:rPr>
  </w:style>
  <w:style w:type="paragraph" w:styleId="FootnoteText">
    <w:name w:val="footnote text"/>
    <w:basedOn w:val="Normal"/>
    <w:link w:val="FootnoteTextChar"/>
    <w:semiHidden/>
    <w:unhideWhenUsed/>
    <w:rsid w:val="00A151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16A"/>
    <w:rPr>
      <w:rFonts w:ascii="Calibri" w:hAnsi="Calibri"/>
      <w:sz w:val="20"/>
      <w:szCs w:val="20"/>
    </w:rPr>
  </w:style>
  <w:style w:type="character" w:styleId="FootnoteReference">
    <w:name w:val="footnote reference"/>
    <w:basedOn w:val="DefaultParagraphFont"/>
    <w:semiHidden/>
    <w:unhideWhenUsed/>
    <w:rsid w:val="00A1516A"/>
    <w:rPr>
      <w:vertAlign w:val="superscript"/>
    </w:rPr>
  </w:style>
  <w:style w:type="table" w:customStyle="1" w:styleId="GridTable4-Accent11">
    <w:name w:val="Grid Table 4 - Accent 11"/>
    <w:basedOn w:val="TableNormal"/>
    <w:uiPriority w:val="49"/>
    <w:rsid w:val="00A1516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393E"/>
    <w:pPr>
      <w:spacing w:before="100" w:beforeAutospacing="1" w:after="100" w:afterAutospacing="1" w:line="240" w:lineRule="auto"/>
      <w:ind w:left="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5424E"/>
    <w:rPr>
      <w:rFonts w:asciiTheme="majorHAnsi" w:eastAsiaTheme="majorEastAsia" w:hAnsiTheme="majorHAnsi" w:cstheme="majorBidi"/>
      <w:color w:val="243F60" w:themeColor="accent1" w:themeShade="7F"/>
      <w:sz w:val="24"/>
      <w:szCs w:val="24"/>
    </w:rPr>
  </w:style>
  <w:style w:type="numbering" w:customStyle="1" w:styleId="NoList1">
    <w:name w:val="No List1"/>
    <w:next w:val="NoList"/>
    <w:semiHidden/>
    <w:rsid w:val="0035424E"/>
  </w:style>
  <w:style w:type="paragraph" w:styleId="BodyTextIndent">
    <w:name w:val="Body Text Indent"/>
    <w:basedOn w:val="Normal"/>
    <w:link w:val="BodyTextIndentChar"/>
    <w:rsid w:val="0035424E"/>
    <w:pPr>
      <w:tabs>
        <w:tab w:val="left" w:pos="1440"/>
      </w:tabs>
      <w:spacing w:after="0" w:line="240" w:lineRule="auto"/>
      <w:ind w:left="1440" w:hanging="1440"/>
    </w:pPr>
    <w:rPr>
      <w:rFonts w:ascii="Arial" w:eastAsia="Times New Roman" w:hAnsi="Arial" w:cs="Times New Roman"/>
      <w:szCs w:val="20"/>
    </w:rPr>
  </w:style>
  <w:style w:type="character" w:customStyle="1" w:styleId="BodyTextIndentChar">
    <w:name w:val="Body Text Indent Char"/>
    <w:basedOn w:val="DefaultParagraphFont"/>
    <w:link w:val="BodyTextIndent"/>
    <w:rsid w:val="0035424E"/>
    <w:rPr>
      <w:rFonts w:ascii="Arial" w:eastAsia="Times New Roman" w:hAnsi="Arial" w:cs="Times New Roman"/>
      <w:szCs w:val="20"/>
    </w:rPr>
  </w:style>
  <w:style w:type="paragraph" w:styleId="BodyText">
    <w:name w:val="Body Text"/>
    <w:basedOn w:val="Normal"/>
    <w:link w:val="BodyTextChar"/>
    <w:rsid w:val="0035424E"/>
    <w:pPr>
      <w:spacing w:after="0" w:line="240" w:lineRule="auto"/>
      <w:ind w:left="0"/>
    </w:pPr>
    <w:rPr>
      <w:rFonts w:ascii="Univers 45 Light" w:eastAsia="Times New Roman" w:hAnsi="Univers 45 Light" w:cs="Times New Roman"/>
      <w:b/>
      <w:color w:val="FFFFFF"/>
      <w:sz w:val="20"/>
      <w:szCs w:val="20"/>
    </w:rPr>
  </w:style>
  <w:style w:type="character" w:customStyle="1" w:styleId="BodyTextChar">
    <w:name w:val="Body Text Char"/>
    <w:basedOn w:val="DefaultParagraphFont"/>
    <w:link w:val="BodyText"/>
    <w:rsid w:val="0035424E"/>
    <w:rPr>
      <w:rFonts w:ascii="Univers 45 Light" w:eastAsia="Times New Roman" w:hAnsi="Univers 45 Light" w:cs="Times New Roman"/>
      <w:b/>
      <w:color w:val="FFFFFF"/>
      <w:sz w:val="20"/>
      <w:szCs w:val="20"/>
    </w:rPr>
  </w:style>
  <w:style w:type="paragraph" w:customStyle="1" w:styleId="PMCToolHeading1">
    <w:name w:val="PMC Tool Heading 1"/>
    <w:basedOn w:val="Normal"/>
    <w:rsid w:val="0035424E"/>
    <w:pPr>
      <w:spacing w:before="60" w:after="120" w:line="240" w:lineRule="auto"/>
      <w:ind w:left="0"/>
    </w:pPr>
    <w:rPr>
      <w:rFonts w:ascii="Univers 55" w:eastAsia="Times New Roman" w:hAnsi="Univers 55" w:cs="Times New Roman"/>
      <w:b/>
      <w:sz w:val="28"/>
      <w:szCs w:val="20"/>
    </w:rPr>
  </w:style>
  <w:style w:type="paragraph" w:styleId="BodyTextIndent2">
    <w:name w:val="Body Text Indent 2"/>
    <w:basedOn w:val="Normal"/>
    <w:link w:val="BodyTextIndent2Char"/>
    <w:rsid w:val="0035424E"/>
    <w:pPr>
      <w:tabs>
        <w:tab w:val="left" w:pos="1440"/>
      </w:tabs>
      <w:spacing w:after="0" w:line="240" w:lineRule="auto"/>
      <w:ind w:left="1440" w:hanging="1440"/>
    </w:pPr>
    <w:rPr>
      <w:rFonts w:ascii="Univers 45 Light" w:eastAsia="Times New Roman" w:hAnsi="Univers 45 Light" w:cs="Times New Roman"/>
      <w:sz w:val="20"/>
      <w:szCs w:val="20"/>
    </w:rPr>
  </w:style>
  <w:style w:type="character" w:customStyle="1" w:styleId="BodyTextIndent2Char">
    <w:name w:val="Body Text Indent 2 Char"/>
    <w:basedOn w:val="DefaultParagraphFont"/>
    <w:link w:val="BodyTextIndent2"/>
    <w:rsid w:val="0035424E"/>
    <w:rPr>
      <w:rFonts w:ascii="Univers 45 Light" w:eastAsia="Times New Roman" w:hAnsi="Univers 45 Light" w:cs="Times New Roman"/>
      <w:sz w:val="20"/>
      <w:szCs w:val="20"/>
    </w:rPr>
  </w:style>
  <w:style w:type="paragraph" w:styleId="BodyText2">
    <w:name w:val="Body Text 2"/>
    <w:basedOn w:val="Normal"/>
    <w:link w:val="BodyText2Char"/>
    <w:rsid w:val="0035424E"/>
    <w:pPr>
      <w:spacing w:after="0" w:line="240" w:lineRule="auto"/>
      <w:ind w:left="0"/>
    </w:pPr>
    <w:rPr>
      <w:rFonts w:ascii="Univers 45 Light" w:eastAsia="Times New Roman" w:hAnsi="Univers 45 Light" w:cs="Times New Roman"/>
      <w:sz w:val="20"/>
      <w:szCs w:val="20"/>
    </w:rPr>
  </w:style>
  <w:style w:type="character" w:customStyle="1" w:styleId="BodyText2Char">
    <w:name w:val="Body Text 2 Char"/>
    <w:basedOn w:val="DefaultParagraphFont"/>
    <w:link w:val="BodyText2"/>
    <w:rsid w:val="0035424E"/>
    <w:rPr>
      <w:rFonts w:ascii="Univers 45 Light" w:eastAsia="Times New Roman" w:hAnsi="Univers 45 Light" w:cs="Times New Roman"/>
      <w:sz w:val="20"/>
      <w:szCs w:val="20"/>
    </w:rPr>
  </w:style>
  <w:style w:type="paragraph" w:customStyle="1" w:styleId="bullet">
    <w:name w:val="bullet"/>
    <w:basedOn w:val="Normal"/>
    <w:rsid w:val="0035424E"/>
    <w:pPr>
      <w:numPr>
        <w:numId w:val="25"/>
      </w:numPr>
      <w:spacing w:after="0" w:line="240" w:lineRule="auto"/>
    </w:pPr>
    <w:rPr>
      <w:rFonts w:ascii="Arial" w:eastAsia="Times New Roman" w:hAnsi="Arial" w:cs="Times New Roman"/>
      <w:szCs w:val="20"/>
    </w:rPr>
  </w:style>
  <w:style w:type="paragraph" w:styleId="Caption">
    <w:name w:val="caption"/>
    <w:basedOn w:val="Normal"/>
    <w:next w:val="Normal"/>
    <w:qFormat/>
    <w:rsid w:val="0035424E"/>
    <w:pPr>
      <w:spacing w:after="0" w:line="240" w:lineRule="auto"/>
      <w:ind w:left="0"/>
    </w:pPr>
    <w:rPr>
      <w:rFonts w:ascii="Univers 55" w:eastAsia="Times New Roman" w:hAnsi="Univers 55" w:cs="Times New Roman"/>
      <w:b/>
      <w:sz w:val="18"/>
      <w:szCs w:val="20"/>
    </w:rPr>
  </w:style>
  <w:style w:type="character" w:styleId="PageNumber">
    <w:name w:val="page number"/>
    <w:basedOn w:val="DefaultParagraphFont"/>
    <w:rsid w:val="0035424E"/>
  </w:style>
  <w:style w:type="paragraph" w:styleId="BlockText">
    <w:name w:val="Block Text"/>
    <w:basedOn w:val="Normal"/>
    <w:rsid w:val="0035424E"/>
    <w:pPr>
      <w:tabs>
        <w:tab w:val="left" w:pos="360"/>
      </w:tabs>
      <w:spacing w:after="120" w:line="240" w:lineRule="auto"/>
      <w:ind w:left="360" w:right="4770"/>
    </w:pPr>
    <w:rPr>
      <w:rFonts w:ascii="Univers 45 Light" w:eastAsia="Times New Roman" w:hAnsi="Univers 45 Light" w:cs="Times New Roman"/>
      <w:i/>
      <w:sz w:val="20"/>
      <w:szCs w:val="20"/>
    </w:rPr>
  </w:style>
  <w:style w:type="table" w:customStyle="1" w:styleId="TableGrid1">
    <w:name w:val="Table Grid1"/>
    <w:basedOn w:val="TableNormal"/>
    <w:next w:val="TableGrid"/>
    <w:rsid w:val="003542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5424E"/>
    <w:rPr>
      <w:color w:val="800080"/>
      <w:u w:val="single"/>
    </w:rPr>
  </w:style>
  <w:style w:type="table" w:customStyle="1" w:styleId="TableGrid2">
    <w:name w:val="Table Grid2"/>
    <w:basedOn w:val="TableNormal"/>
    <w:next w:val="TableGrid"/>
    <w:uiPriority w:val="39"/>
    <w:rsid w:val="00386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58662">
      <w:bodyDiv w:val="1"/>
      <w:marLeft w:val="0"/>
      <w:marRight w:val="0"/>
      <w:marTop w:val="0"/>
      <w:marBottom w:val="0"/>
      <w:divBdr>
        <w:top w:val="none" w:sz="0" w:space="0" w:color="auto"/>
        <w:left w:val="none" w:sz="0" w:space="0" w:color="auto"/>
        <w:bottom w:val="none" w:sz="0" w:space="0" w:color="auto"/>
        <w:right w:val="none" w:sz="0" w:space="0" w:color="auto"/>
      </w:divBdr>
    </w:div>
    <w:div w:id="177736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footer" Target="footer2.xml"/><Relationship Id="rId26" Type="http://schemas.openxmlformats.org/officeDocument/2006/relationships/hyperlink" Target="http://www.cdc.gov/nphpsp/performanceimprovement.html"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yperlink" Target="http://journals.lww.com/jphmp/Fulltext/2010/01000/Defining_Quality_Improvement_in_Public_Health.3.aspx" TargetMode="External"/><Relationship Id="rId2" Type="http://schemas.openxmlformats.org/officeDocument/2006/relationships/customXml" Target="../customXml/item2.xml"/><Relationship Id="rId16" Type="http://schemas.openxmlformats.org/officeDocument/2006/relationships/hyperlink" Target="http://www.phf.org/PMtoolkit"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phaboard.org/accreditation-process/accreditation-materials/" TargetMode="External"/><Relationship Id="rId5" Type="http://schemas.microsoft.com/office/2007/relationships/stylesWithEffects" Target="stylesWithEffects.xml"/><Relationship Id="rId15" Type="http://schemas.openxmlformats.org/officeDocument/2006/relationships/image" Target="media/image4.jpeg"/><Relationship Id="rId23" Type="http://schemas.openxmlformats.org/officeDocument/2006/relationships/hyperlink" Target="http://www.phf.org/resourcestools/Pages/Turning_Point_Project_Publications.aspx" TargetMode="Externa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phf.org/PMtoolkit" TargetMode="External"/><Relationship Id="rId27" Type="http://schemas.openxmlformats.org/officeDocument/2006/relationships/hyperlink" Target="http://www.phaboard.org/wp-content/uploads/PHAB-Acronyms-and-Glossary-of-Terms-Version-1.0.pd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www.phf.org/resourcestools/Documents/PMCguidebook.pdf%20" TargetMode="External"/><Relationship Id="rId2" Type="http://schemas.openxmlformats.org/officeDocument/2006/relationships/hyperlink" Target="http://www.phf.org/resourcestools/Pages/Healthy_People_2010_Toolkit.aspx" TargetMode="External"/><Relationship Id="rId1" Type="http://schemas.openxmlformats.org/officeDocument/2006/relationships/hyperlink" Target="file://\\server1\DATA\PROJECT\PMQI\CDC-Turning%20Point%20PMS%20Refresh\ACA%20Year%203\AppData\Local\Microsoft\Windows\Users\JGray\AppData\Local\Microsoft\Windows\Temporary%20Internet%20Files\Content.Outlook\AppData\Local\Microsoft\Windows\Temporary%20Internet%20Files\EReineke.PHF\AppData\Local\Microsoft\Windows\Temporary%20Internet%20Files\Content.Outlook\6MYBCC31\www.health.gov\healthypeople\state\toolkit" TargetMode="External"/><Relationship Id="rId4" Type="http://schemas.openxmlformats.org/officeDocument/2006/relationships/hyperlink" Target="http://www.phf.org/resourcestools/Pages/Healthy_People_2010_Toolkit.aspx."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 of scale items rated "Never/Almost Never"</a:t>
            </a:r>
          </a:p>
        </c:rich>
      </c:tx>
      <c:layout/>
      <c:overlay val="0"/>
      <c:spPr>
        <a:noFill/>
        <a:ln>
          <a:noFill/>
        </a:ln>
        <a:effectLst/>
      </c:spPr>
    </c:title>
    <c:autoTitleDeleted val="0"/>
    <c:plotArea>
      <c:layout/>
      <c:radarChart>
        <c:radarStyle val="marker"/>
        <c:varyColors val="0"/>
        <c:ser>
          <c:idx val="0"/>
          <c:order val="0"/>
          <c:tx>
            <c:strRef>
              <c:f>Sheet1!$B$1</c:f>
              <c:strCache>
                <c:ptCount val="1"/>
                <c:pt idx="0">
                  <c:v>Percent</c:v>
                </c:pt>
              </c:strCache>
            </c:strRef>
          </c:tx>
          <c:spPr>
            <a:ln w="28575" cap="rnd">
              <a:solidFill>
                <a:schemeClr val="accent1"/>
              </a:solidFill>
              <a:round/>
            </a:ln>
            <a:effectLst/>
          </c:spPr>
          <c:marker>
            <c:symbol val="squar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Visible Leadership</c:v>
                </c:pt>
                <c:pt idx="1">
                  <c:v>Performance Standards</c:v>
                </c:pt>
                <c:pt idx="2">
                  <c:v>Performance Measurement</c:v>
                </c:pt>
                <c:pt idx="3">
                  <c:v>Reporting Progress</c:v>
                </c:pt>
                <c:pt idx="4">
                  <c:v>Quality Improvement</c:v>
                </c:pt>
              </c:strCache>
            </c:strRef>
          </c:cat>
          <c:val>
            <c:numRef>
              <c:f>Sheet1!$B$2:$B$6</c:f>
              <c:numCache>
                <c:formatCode>0%</c:formatCode>
                <c:ptCount val="5"/>
                <c:pt idx="0">
                  <c:v>0.55000000000000004</c:v>
                </c:pt>
                <c:pt idx="1">
                  <c:v>0.33</c:v>
                </c:pt>
                <c:pt idx="2">
                  <c:v>0.46</c:v>
                </c:pt>
                <c:pt idx="3">
                  <c:v>1</c:v>
                </c:pt>
                <c:pt idx="4">
                  <c:v>0.36</c:v>
                </c:pt>
              </c:numCache>
            </c:numRef>
          </c:val>
        </c:ser>
        <c:dLbls>
          <c:showLegendKey val="0"/>
          <c:showVal val="1"/>
          <c:showCatName val="0"/>
          <c:showSerName val="0"/>
          <c:showPercent val="0"/>
          <c:showBubbleSize val="0"/>
        </c:dLbls>
        <c:axId val="174583296"/>
        <c:axId val="174390016"/>
      </c:radarChart>
      <c:catAx>
        <c:axId val="174583296"/>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390016"/>
        <c:crosses val="autoZero"/>
        <c:auto val="1"/>
        <c:lblAlgn val="ctr"/>
        <c:lblOffset val="100"/>
        <c:noMultiLvlLbl val="0"/>
      </c:catAx>
      <c:valAx>
        <c:axId val="1743900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583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Facet">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387E9F-8F44-4458-A60E-4FCF13AA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B1960EF7.dotm</Template>
  <TotalTime>151</TotalTime>
  <Pages>28</Pages>
  <Words>7932</Words>
  <Characters>45214</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Berrien County Health Department</vt:lpstr>
    </vt:vector>
  </TitlesOfParts>
  <Company>Berrien County</Company>
  <LinksUpToDate>false</LinksUpToDate>
  <CharactersWithSpaces>53040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Berrien County Health Department</dc:title>
  <dc:subject>Performance Management Plan</dc:subject>
  <dc:creator>Courtney Davis</dc:creator>
  <cp:lastModifiedBy>Courtney Davis</cp:lastModifiedBy>
  <cp:revision>7</cp:revision>
  <cp:lastPrinted>2018-05-30T14:28:00Z</cp:lastPrinted>
  <dcterms:created xsi:type="dcterms:W3CDTF">2018-05-30T17:27:00Z</dcterms:created>
  <dcterms:modified xsi:type="dcterms:W3CDTF">2018-05-31T17:10:00Z</dcterms:modified>
</cp:coreProperties>
</file>