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56" w:rsidRDefault="00D24D47" w:rsidP="00417392">
      <w:pPr>
        <w:rPr>
          <w:rFonts w:cstheme="minorHAnsi"/>
          <w:b/>
          <w:bCs/>
          <w:noProof/>
          <w:color w:val="FFFFFF" w:themeColor="background1"/>
          <w:sz w:val="48"/>
          <w:szCs w:val="48"/>
        </w:rPr>
      </w:pPr>
      <w:r w:rsidRPr="00D24D47">
        <w:rPr>
          <w:noProof/>
        </w:rPr>
        <w:pict>
          <v:rect id="Rectangle 3" o:spid="_x0000_s1026" style="position:absolute;margin-left:0;margin-top:-21.8pt;width:540.75pt;height:126.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" fillcolor="#00467f" stroked="f" strokecolor="#f2f2f2 [3041]" strokeweight="3pt">
            <v:shadow on="t" color="#254061" opacity=".5" offset="1pt"/>
            <w10:wrap anchorx="margin"/>
          </v:rect>
        </w:pict>
      </w:r>
      <w:r w:rsidR="00AA3556" w:rsidRPr="00335B32">
        <w:rPr>
          <w:rFonts w:cstheme="minorHAnsi"/>
          <w:b/>
          <w:bCs/>
          <w:noProof/>
          <w:color w:val="FFFFFF" w:themeColor="background1"/>
          <w:sz w:val="48"/>
          <w:szCs w:val="48"/>
        </w:rPr>
        <w:t xml:space="preserve">Recommendations on Characteristics for </w:t>
      </w:r>
    </w:p>
    <w:p w:rsidR="00AA3556" w:rsidRDefault="00AA3556" w:rsidP="00417392">
      <w:pPr>
        <w:rPr>
          <w:rFonts w:eastAsia="Times New Roman" w:cs="Calibri"/>
          <w:b/>
          <w:bCs/>
          <w:sz w:val="36"/>
          <w:szCs w:val="36"/>
        </w:rPr>
      </w:pPr>
      <w:r w:rsidRPr="00335B32">
        <w:rPr>
          <w:rFonts w:cstheme="minorHAnsi"/>
          <w:b/>
          <w:bCs/>
          <w:noProof/>
          <w:color w:val="FFFFFF" w:themeColor="background1"/>
          <w:sz w:val="48"/>
          <w:szCs w:val="48"/>
        </w:rPr>
        <w:t xml:space="preserve">High-Quality Community Health Assessments and Community </w:t>
      </w:r>
      <w:r w:rsidR="004643A2">
        <w:rPr>
          <w:rFonts w:cstheme="minorHAnsi"/>
          <w:b/>
          <w:bCs/>
          <w:noProof/>
          <w:color w:val="FFFFFF" w:themeColor="background1"/>
          <w:sz w:val="48"/>
          <w:szCs w:val="48"/>
        </w:rPr>
        <w:t>Health Improvement Plans</w:t>
      </w:r>
    </w:p>
    <w:p w:rsidR="00212B3D" w:rsidRDefault="00D24D47" w:rsidP="00417392">
      <w:pPr>
        <w:rPr>
          <w:rFonts w:eastAsia="Times New Roman" w:cs="Calibri"/>
          <w:b/>
          <w:bCs/>
          <w:sz w:val="36"/>
          <w:szCs w:val="36"/>
        </w:rPr>
      </w:pPr>
      <w:r w:rsidRPr="00D24D47">
        <w:rPr>
          <w:noProof/>
        </w:rPr>
        <w:pict>
          <v:rect id="Rectangle 4" o:spid="_x0000_s1028" style="position:absolute;margin-left:71.25pt;margin-top:20.75pt;width:432.75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" fillcolor="#008b99" stroked="f" strokecolor="#f2f2f2 [3041]" strokeweight="3pt">
            <v:shadow on="t" color="#215968" opacity=".5" offset="1pt"/>
            <v:textbox>
              <w:txbxContent>
                <w:p w:rsidR="00077310" w:rsidRPr="00AA3556" w:rsidRDefault="00077310" w:rsidP="00AA3556">
                  <w:pPr>
                    <w:jc w:val="right"/>
                    <w:rPr>
                      <w:b/>
                      <w:color w:val="FFFFFF" w:themeColor="background1"/>
                      <w:sz w:val="32"/>
                      <w:szCs w:val="32"/>
                    </w:rPr>
                  </w:pPr>
                  <w:r w:rsidRPr="00AA3556">
                    <w:rPr>
                      <w:b/>
                      <w:color w:val="FFFFFF" w:themeColor="background1"/>
                      <w:sz w:val="32"/>
                      <w:szCs w:val="32"/>
                    </w:rPr>
                    <w:t>March 2013</w:t>
                  </w:r>
                </w:p>
              </w:txbxContent>
            </v:textbox>
          </v:rect>
        </w:pict>
      </w:r>
      <w:r w:rsidRPr="00D24D47">
        <w:rPr>
          <w:noProof/>
        </w:rPr>
        <w:pict>
          <v:rect id="Rectangle 2" o:spid="_x0000_s1027" style="position:absolute;margin-left:-36.75pt;margin-top:20.75pt;width:102.7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" fillcolor="#6d276a" stroked="f">
            <v:shadow on="t" color="#984807" opacity=".5" offset="1pt"/>
          </v:rect>
        </w:pict>
      </w:r>
    </w:p>
    <w:p w:rsidR="00212B3D" w:rsidRDefault="00212B3D" w:rsidP="00417392">
      <w:pPr>
        <w:rPr>
          <w:rFonts w:eastAsia="Times New Roman" w:cs="Calibri"/>
          <w:b/>
          <w:bCs/>
          <w:sz w:val="36"/>
          <w:szCs w:val="36"/>
        </w:rPr>
      </w:pPr>
    </w:p>
    <w:p w:rsidR="00212B3D" w:rsidRDefault="00212B3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86B5D" w:rsidRDefault="00486B5D" w:rsidP="00417392">
      <w:pPr>
        <w:rPr>
          <w:b/>
        </w:rPr>
      </w:pPr>
    </w:p>
    <w:p w:rsidR="004A5C0A" w:rsidRDefault="004A5C0A" w:rsidP="004A5C0A">
      <w:pPr>
        <w:ind w:left="1440" w:firstLine="720"/>
        <w:rPr>
          <w:b/>
        </w:rPr>
      </w:pPr>
    </w:p>
    <w:p w:rsidR="004A5C0A" w:rsidRDefault="004A5C0A" w:rsidP="004A5C0A">
      <w:pPr>
        <w:ind w:left="1440" w:firstLine="720"/>
        <w:rPr>
          <w:b/>
        </w:rPr>
      </w:pPr>
    </w:p>
    <w:p w:rsidR="004A5C0A" w:rsidRDefault="004A5C0A" w:rsidP="004A5C0A">
      <w:pPr>
        <w:ind w:left="1440" w:firstLine="720"/>
        <w:rPr>
          <w:b/>
        </w:rPr>
      </w:pPr>
    </w:p>
    <w:p w:rsidR="004A5C0A" w:rsidRDefault="004A5C0A" w:rsidP="004A5C0A">
      <w:pPr>
        <w:ind w:left="1440" w:firstLine="720"/>
        <w:rPr>
          <w:b/>
        </w:rPr>
      </w:pPr>
    </w:p>
    <w:p w:rsidR="004A5C0A" w:rsidRDefault="004A5C0A" w:rsidP="004A5C0A">
      <w:pPr>
        <w:ind w:left="1440" w:firstLine="720"/>
        <w:rPr>
          <w:b/>
        </w:rPr>
      </w:pPr>
    </w:p>
    <w:p w:rsidR="004A5C0A" w:rsidRDefault="004A5C0A" w:rsidP="004A5C0A">
      <w:pPr>
        <w:ind w:left="1440" w:firstLine="720"/>
        <w:rPr>
          <w:b/>
        </w:rPr>
      </w:pPr>
    </w:p>
    <w:p w:rsidR="004643A2" w:rsidRDefault="004643A2" w:rsidP="00150EEE">
      <w:pPr>
        <w:ind w:left="5760" w:firstLine="720"/>
        <w:jc w:val="both"/>
        <w:rPr>
          <w:b/>
        </w:rPr>
      </w:pPr>
    </w:p>
    <w:p w:rsidR="004643A2" w:rsidRDefault="004643A2" w:rsidP="00150EEE">
      <w:pPr>
        <w:ind w:left="5760" w:firstLine="720"/>
        <w:jc w:val="both"/>
        <w:rPr>
          <w:b/>
        </w:rPr>
      </w:pPr>
    </w:p>
    <w:p w:rsidR="00150EEE" w:rsidRDefault="004A5C0A" w:rsidP="00150EEE">
      <w:pPr>
        <w:ind w:left="5760" w:firstLine="720"/>
        <w:jc w:val="both"/>
        <w:rPr>
          <w:b/>
        </w:rPr>
      </w:pPr>
      <w:r>
        <w:rPr>
          <w:rFonts w:ascii="Times New Roman" w:hAnsi="Times New Roman"/>
          <w:noProof/>
        </w:rPr>
        <w:drawing>
          <wp:inline distT="0" distB="0" distL="0" distR="0">
            <wp:extent cx="2042663" cy="546071"/>
            <wp:effectExtent l="19050" t="0" r="0" b="0"/>
            <wp:docPr id="1" name="Picture 4" descr="NACCHO_color_pms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CHO_color_pms321.jpg"/>
                    <pic:cNvPicPr/>
                  </pic:nvPicPr>
                  <pic:blipFill>
                    <a:blip r:embed="rId8" cstate="print"/>
                    <a:stretch>
                      <a:fillRect/>
                    </a:stretch>
                  </pic:blipFill>
                  <pic:spPr>
                    <a:xfrm>
                      <a:off x="0" y="0"/>
                      <a:ext cx="2045729" cy="546891"/>
                    </a:xfrm>
                    <a:prstGeom prst="rect">
                      <a:avLst/>
                    </a:prstGeom>
                  </pic:spPr>
                </pic:pic>
              </a:graphicData>
            </a:graphic>
          </wp:inline>
        </w:drawing>
      </w:r>
    </w:p>
    <w:p w:rsidR="00417392" w:rsidRPr="004971A2" w:rsidRDefault="009D2BAC" w:rsidP="00150EEE">
      <w:pPr>
        <w:rPr>
          <w:b/>
          <w:color w:val="008B99"/>
          <w:sz w:val="28"/>
          <w:szCs w:val="28"/>
        </w:rPr>
      </w:pPr>
      <w:bookmarkStart w:id="0" w:name="_GoBack"/>
      <w:bookmarkEnd w:id="0"/>
      <w:r w:rsidRPr="009D2BAC">
        <w:rPr>
          <w:b/>
          <w:color w:val="008B99"/>
          <w:sz w:val="28"/>
          <w:szCs w:val="28"/>
        </w:rPr>
        <w:lastRenderedPageBreak/>
        <w:t xml:space="preserve">About the Recommendations </w:t>
      </w:r>
    </w:p>
    <w:p w:rsidR="00417392" w:rsidRDefault="00417392" w:rsidP="00150EEE">
      <w:r w:rsidRPr="00417392">
        <w:t>These recommendations present the characteristics of a community health improvement process that yield a high-quality community health assessment (CHA) and community health improvement plan (CHIP), according to the National Association of County and City Health Officials (NACCHO). The characteristics were initially defined for 12 local health department (LHD) demonstration sites participating in NACCHO’s CHAs and CHIPs for Accreditation Preparation Demonstration Project. This project ended in December 2012 and resulted in the 12 LHDs and their partners completing comprehensive community health improvement processes that embodied these characte</w:t>
      </w:r>
      <w:r w:rsidR="00077310">
        <w:t>ristics. The tools and example community h</w:t>
      </w:r>
      <w:r w:rsidRPr="00417392">
        <w:t xml:space="preserve">ealth </w:t>
      </w:r>
      <w:r w:rsidR="00077310">
        <w:t>p</w:t>
      </w:r>
      <w:r w:rsidRPr="00417392">
        <w:t xml:space="preserve">rofiles presenting the CHA findings and CHIPs can all be accessed in </w:t>
      </w:r>
      <w:hyperlink r:id="rId9" w:history="1">
        <w:r w:rsidR="009D2BAC" w:rsidRPr="00451E10">
          <w:rPr>
            <w:rStyle w:val="Hyperlink"/>
          </w:rPr>
          <w:t>NACCHO’s CHA/CHIP Resource Center</w:t>
        </w:r>
      </w:hyperlink>
      <w:r w:rsidR="00451E10">
        <w:t>.</w:t>
      </w:r>
      <w:r w:rsidRPr="00417392">
        <w:t xml:space="preserve"> </w:t>
      </w:r>
    </w:p>
    <w:p w:rsidR="00417392" w:rsidRPr="00417392" w:rsidRDefault="00417392" w:rsidP="00417392"/>
    <w:p w:rsidR="00417392" w:rsidRDefault="00417392" w:rsidP="00417392">
      <w:r w:rsidRPr="00417392">
        <w:t xml:space="preserve">The recommendations are presented </w:t>
      </w:r>
      <w:r w:rsidR="00D42BD6">
        <w:t>as</w:t>
      </w:r>
      <w:r w:rsidRPr="00417392">
        <w:t xml:space="preserve"> a checklist to assist LHDs and others in tracking their efforts with particular attention to preparing for the Public Health Accreditation Board’s (PHAB’s) accreditation program. A full narrative description of the characteristics (i.e.</w:t>
      </w:r>
      <w:r w:rsidR="00D42BD6">
        <w:t>,</w:t>
      </w:r>
      <w:r w:rsidRPr="00417392">
        <w:t xml:space="preserve"> not in checklist form) can be found in Appendix A. </w:t>
      </w:r>
      <w:r w:rsidRPr="007648F2">
        <w:rPr>
          <w:b/>
        </w:rPr>
        <w:t>The recommendations outlined here are based on specific definitions of community health improvement processes, CHAs, and CHIPs detailed below; these definitions are similar to, although not exactly the same as</w:t>
      </w:r>
      <w:r w:rsidR="00D42BD6" w:rsidRPr="007648F2">
        <w:rPr>
          <w:b/>
        </w:rPr>
        <w:t>,</w:t>
      </w:r>
      <w:r w:rsidRPr="007648F2">
        <w:rPr>
          <w:b/>
        </w:rPr>
        <w:t xml:space="preserve"> PHAB’s definitions.</w:t>
      </w:r>
      <w:r w:rsidRPr="00417392">
        <w:t xml:space="preserve"> </w:t>
      </w:r>
    </w:p>
    <w:p w:rsidR="00417392" w:rsidRPr="00417392" w:rsidRDefault="00417392" w:rsidP="00417392"/>
    <w:p w:rsidR="00417392" w:rsidRDefault="00417392" w:rsidP="00417392">
      <w:r w:rsidRPr="00417392">
        <w:t xml:space="preserve">The characteristics were defined by a group of national public health organizations and content experts who served as partners and advisors </w:t>
      </w:r>
      <w:r w:rsidR="00D42BD6">
        <w:t>on</w:t>
      </w:r>
      <w:r w:rsidR="00D42BD6" w:rsidRPr="00417392">
        <w:t xml:space="preserve"> </w:t>
      </w:r>
      <w:r w:rsidRPr="00417392">
        <w:t>the project. Although developed by the group as recommendations for high quality, this document represents only the views of NACCHO and not necessarily the advisors or organizations participating in the project. A list of these advisors and partners can be found in Appendix B.</w:t>
      </w:r>
    </w:p>
    <w:p w:rsidR="00417392" w:rsidRPr="00417392" w:rsidRDefault="00417392" w:rsidP="00417392"/>
    <w:p w:rsidR="00417392" w:rsidRPr="004971A2" w:rsidRDefault="009D2BAC" w:rsidP="00417392">
      <w:pPr>
        <w:rPr>
          <w:b/>
          <w:color w:val="008B99"/>
          <w:sz w:val="28"/>
          <w:szCs w:val="28"/>
        </w:rPr>
      </w:pPr>
      <w:r w:rsidRPr="009D2BAC">
        <w:rPr>
          <w:b/>
          <w:color w:val="008B99"/>
          <w:sz w:val="28"/>
          <w:szCs w:val="28"/>
        </w:rPr>
        <w:t>Applying the Recommendations</w:t>
      </w:r>
    </w:p>
    <w:p w:rsidR="00417392" w:rsidRPr="00417392" w:rsidRDefault="00417392" w:rsidP="00417392">
      <w:r w:rsidRPr="00417392">
        <w:t xml:space="preserve">NACCHO intends for these recommended characteristics to be informative to those seeking to plan and conduct comprehensive community health improvement processes resulting in high-quality CHAs and CHIPs to measurably improve the public’s health, including </w:t>
      </w:r>
      <w:r w:rsidR="00AF7B96">
        <w:t>LHDs</w:t>
      </w:r>
      <w:r w:rsidRPr="00417392">
        <w:t xml:space="preserve"> seeking PHAB accreditation.</w:t>
      </w:r>
      <w:r w:rsidR="000560A5">
        <w:t xml:space="preserve"> </w:t>
      </w:r>
      <w:r w:rsidRPr="00486B5D">
        <w:t xml:space="preserve">Please note that the intention of these recommendations is </w:t>
      </w:r>
      <w:r w:rsidR="009D2BAC" w:rsidRPr="009D2BAC">
        <w:t>not</w:t>
      </w:r>
      <w:r w:rsidRPr="00486B5D">
        <w:t xml:space="preserve"> to suggest that community health improvement processes be uniform in conduct or be specific </w:t>
      </w:r>
      <w:r w:rsidR="00AF7B96">
        <w:t xml:space="preserve">in </w:t>
      </w:r>
      <w:r w:rsidRPr="00486B5D">
        <w:t>format.</w:t>
      </w:r>
      <w:r w:rsidRPr="00417392">
        <w:t xml:space="preserve"> Rather, this work should reflect the culture, size, experience, and expertise of the local community, while still striving to embody NACCHO’s recommended characteristics. Communities should interpret these characteristics on their own and tailor </w:t>
      </w:r>
      <w:r w:rsidR="00AF7B96">
        <w:t>the</w:t>
      </w:r>
      <w:r w:rsidR="00AF7B96" w:rsidRPr="00417392">
        <w:t xml:space="preserve"> </w:t>
      </w:r>
      <w:r w:rsidRPr="00417392">
        <w:t xml:space="preserve">process </w:t>
      </w:r>
      <w:r w:rsidR="00AF7B96">
        <w:t>to their needs</w:t>
      </w:r>
      <w:r w:rsidRPr="00417392">
        <w:t xml:space="preserve"> to ensure an end goal of measurable improvement in community health.</w:t>
      </w:r>
      <w:r w:rsidR="000560A5">
        <w:t xml:space="preserve"> </w:t>
      </w:r>
    </w:p>
    <w:p w:rsidR="00417392" w:rsidRPr="00417392" w:rsidRDefault="00417392" w:rsidP="00417392">
      <w:pPr>
        <w:rPr>
          <w:b/>
          <w:i/>
          <w:u w:val="single"/>
        </w:rPr>
      </w:pPr>
    </w:p>
    <w:p w:rsidR="00417392" w:rsidRPr="004971A2" w:rsidRDefault="009D2BAC" w:rsidP="00417392">
      <w:pPr>
        <w:rPr>
          <w:b/>
          <w:color w:val="008B99"/>
          <w:sz w:val="28"/>
          <w:szCs w:val="28"/>
        </w:rPr>
      </w:pPr>
      <w:r w:rsidRPr="009D2BAC">
        <w:rPr>
          <w:b/>
          <w:color w:val="008B99"/>
          <w:sz w:val="28"/>
          <w:szCs w:val="28"/>
        </w:rPr>
        <w:t>Relationship to PHAB Standards and Measures</w:t>
      </w:r>
    </w:p>
    <w:p w:rsidR="00417392" w:rsidRDefault="00417392" w:rsidP="00417392">
      <w:r w:rsidRPr="00417392">
        <w:t xml:space="preserve">These characteristics are meant, at minimum, to be inclusive of the CHA and CHIP-related </w:t>
      </w:r>
      <w:hyperlink r:id="rId10" w:history="1">
        <w:r w:rsidRPr="00417392">
          <w:rPr>
            <w:rStyle w:val="Hyperlink"/>
          </w:rPr>
          <w:t>PHAB Standards and Measures Version 1.0</w:t>
        </w:r>
      </w:hyperlink>
      <w:r w:rsidRPr="00417392">
        <w:t xml:space="preserve">, excluding Standard and Measure 5.2.3 A and 5.2.4 A, which are focused on CHIP implementation. </w:t>
      </w:r>
      <w:r w:rsidRPr="007648F2">
        <w:rPr>
          <w:b/>
        </w:rPr>
        <w:t xml:space="preserve">Embodiment of the characteristics outlined in these recommendations does </w:t>
      </w:r>
      <w:r w:rsidR="009D2BAC" w:rsidRPr="007648F2">
        <w:rPr>
          <w:b/>
        </w:rPr>
        <w:t>not</w:t>
      </w:r>
      <w:r w:rsidRPr="007648F2">
        <w:rPr>
          <w:b/>
        </w:rPr>
        <w:t xml:space="preserve"> guarantee that the work will conform to PHAB’s Standards and Measures.</w:t>
      </w:r>
      <w:r w:rsidRPr="00486B5D">
        <w:t xml:space="preserve"> Only PHAB site reviewers can make this determination.</w:t>
      </w:r>
      <w:r w:rsidR="000560A5">
        <w:t xml:space="preserve"> </w:t>
      </w:r>
    </w:p>
    <w:p w:rsidR="00417392" w:rsidRPr="00417392" w:rsidRDefault="00417392" w:rsidP="00417392"/>
    <w:p w:rsidR="00417392" w:rsidRDefault="00417392" w:rsidP="00417392">
      <w:pPr>
        <w:rPr>
          <w:b/>
          <w:bCs/>
          <w:i/>
          <w:iCs/>
        </w:rPr>
      </w:pPr>
      <w:r w:rsidRPr="00417392">
        <w:t xml:space="preserve">This checklist attempts to provide users with </w:t>
      </w:r>
      <w:r w:rsidR="009D2BAC" w:rsidRPr="009D2BAC">
        <w:t>general</w:t>
      </w:r>
      <w:r w:rsidRPr="00417392">
        <w:t xml:space="preserve"> guidance on the relationship between these characteristics and PHAB’s relevant Standards and Measures</w:t>
      </w:r>
      <w:r w:rsidRPr="00486B5D">
        <w:t xml:space="preserve">; </w:t>
      </w:r>
      <w:r w:rsidRPr="007648F2">
        <w:rPr>
          <w:b/>
        </w:rPr>
        <w:t xml:space="preserve">the information here is </w:t>
      </w:r>
      <w:r w:rsidR="009D2BAC" w:rsidRPr="007648F2">
        <w:rPr>
          <w:b/>
        </w:rPr>
        <w:t>not</w:t>
      </w:r>
      <w:r w:rsidRPr="007648F2">
        <w:rPr>
          <w:b/>
        </w:rPr>
        <w:t xml:space="preserve"> a replacement for a comprehensive review of the related PHAB Standards and Measures and Required Documentation Guidance, which must be considered the official resource for all PHAB procedures and requirements. Always consult the Standards and Measures before finalizing anything.</w:t>
      </w:r>
      <w:r w:rsidRPr="00417392">
        <w:rPr>
          <w:b/>
          <w:bCs/>
          <w:i/>
          <w:iCs/>
        </w:rPr>
        <w:t xml:space="preserve"> </w:t>
      </w:r>
    </w:p>
    <w:p w:rsidR="00417392" w:rsidRPr="00417392" w:rsidRDefault="00417392" w:rsidP="00417392">
      <w:pPr>
        <w:rPr>
          <w:b/>
          <w:bCs/>
          <w:i/>
          <w:iCs/>
        </w:rPr>
      </w:pPr>
    </w:p>
    <w:p w:rsidR="00417392" w:rsidRPr="00486B5D" w:rsidRDefault="00417392" w:rsidP="00417392">
      <w:r w:rsidRPr="00486B5D">
        <w:t>In several areas, the recommendations go beyond those that PHAB has outlined in its Standards and Measures Version 1.0.</w:t>
      </w:r>
      <w:r w:rsidRPr="00417392">
        <w:rPr>
          <w:b/>
        </w:rPr>
        <w:t xml:space="preserve"> </w:t>
      </w:r>
      <w:r w:rsidRPr="00417392">
        <w:t>This was intentional and is meant to help LHDs and their partners “raise the bar” for high-quality CHAs and CHIPs as the foundation of their work.</w:t>
      </w:r>
      <w:r w:rsidR="000560A5">
        <w:t xml:space="preserve"> </w:t>
      </w:r>
      <w:r w:rsidRPr="00486B5D">
        <w:t xml:space="preserve">The three areas in which the project was more specific were </w:t>
      </w:r>
      <w:r w:rsidR="006128CD">
        <w:t xml:space="preserve">(1) </w:t>
      </w:r>
      <w:r w:rsidRPr="00486B5D">
        <w:t>engaging community members and local public health system (LPHS) partners throughout the entire process</w:t>
      </w:r>
      <w:r w:rsidR="006128CD">
        <w:t>; (2)</w:t>
      </w:r>
      <w:r w:rsidR="006128CD" w:rsidRPr="00486B5D">
        <w:t xml:space="preserve"> </w:t>
      </w:r>
      <w:r w:rsidRPr="00486B5D">
        <w:t>addressing the social determinants of health</w:t>
      </w:r>
      <w:r w:rsidR="006128CD">
        <w:t>;</w:t>
      </w:r>
      <w:r w:rsidR="006128CD" w:rsidRPr="00486B5D">
        <w:t xml:space="preserve"> </w:t>
      </w:r>
      <w:r w:rsidRPr="00486B5D">
        <w:t xml:space="preserve">and </w:t>
      </w:r>
      <w:r w:rsidR="006128CD">
        <w:t xml:space="preserve">(3) </w:t>
      </w:r>
      <w:r w:rsidRPr="00486B5D">
        <w:t>using quality improvement or quality planning</w:t>
      </w:r>
      <w:r w:rsidR="00033895">
        <w:t xml:space="preserve"> techniques</w:t>
      </w:r>
      <w:r w:rsidRPr="00486B5D">
        <w:t xml:space="preserve">. </w:t>
      </w:r>
    </w:p>
    <w:p w:rsidR="00417392" w:rsidRPr="00486B5D" w:rsidRDefault="00417392" w:rsidP="00417392"/>
    <w:p w:rsidR="00417392" w:rsidRPr="00417392" w:rsidRDefault="006128CD" w:rsidP="00417392">
      <w:r>
        <w:t>LHDs that</w:t>
      </w:r>
      <w:r w:rsidR="00417392" w:rsidRPr="00486B5D">
        <w:t xml:space="preserve"> are seeking PHAB accreditation should refer directly to </w:t>
      </w:r>
      <w:hyperlink r:id="rId11" w:history="1">
        <w:r w:rsidR="00417392" w:rsidRPr="00486B5D">
          <w:rPr>
            <w:rStyle w:val="Hyperlink"/>
          </w:rPr>
          <w:t>PHAB’s Standards and Measures Version 1.0</w:t>
        </w:r>
      </w:hyperlink>
      <w:r w:rsidR="00417392" w:rsidRPr="00486B5D">
        <w:t>.</w:t>
      </w:r>
      <w:r w:rsidR="00417392" w:rsidRPr="00417392">
        <w:t xml:space="preserve"> These recommendations are not a replacement for PHAB’s guidance. </w:t>
      </w:r>
      <w:r w:rsidR="00417392">
        <w:t xml:space="preserve">For more information about these recommendations, e-mail </w:t>
      </w:r>
      <w:hyperlink r:id="rId12" w:history="1">
        <w:r w:rsidR="00417392" w:rsidRPr="00926986">
          <w:rPr>
            <w:rStyle w:val="Hyperlink"/>
          </w:rPr>
          <w:t>chachip@naccho.org</w:t>
        </w:r>
      </w:hyperlink>
      <w:r w:rsidR="00417392">
        <w:t xml:space="preserve">. </w:t>
      </w:r>
    </w:p>
    <w:p w:rsidR="00444A48" w:rsidRDefault="00444A48">
      <w:pPr>
        <w:sectPr w:rsidR="00444A48" w:rsidSect="00486B5D">
          <w:headerReference w:type="default" r:id="rId13"/>
          <w:footerReference w:type="default" r:id="rId14"/>
          <w:pgSz w:w="12240" w:h="15840"/>
          <w:pgMar w:top="1440" w:right="1440" w:bottom="1440" w:left="1440" w:header="576" w:footer="720" w:gutter="0"/>
          <w:cols w:space="720"/>
          <w:titlePg/>
          <w:docGrid w:linePitch="360"/>
        </w:sectPr>
      </w:pPr>
    </w:p>
    <w:p w:rsidR="00393874" w:rsidRPr="00393874" w:rsidRDefault="00393874" w:rsidP="00393874">
      <w:pPr>
        <w:rPr>
          <w:rFonts w:asciiTheme="minorHAnsi" w:hAnsiTheme="minorHAnsi" w:cstheme="minorHAnsi"/>
        </w:rPr>
      </w:pPr>
      <w:r w:rsidRPr="00393874">
        <w:rPr>
          <w:rFonts w:asciiTheme="minorHAnsi" w:hAnsiTheme="minorHAnsi" w:cstheme="minorHAnsi"/>
        </w:rPr>
        <w:lastRenderedPageBreak/>
        <w:t>Many definitions of and models for community health improvement processes, CHAs, and CHIPs exist. For the purposes of th</w:t>
      </w:r>
      <w:r w:rsidR="00033895">
        <w:rPr>
          <w:rFonts w:asciiTheme="minorHAnsi" w:hAnsiTheme="minorHAnsi" w:cstheme="minorHAnsi"/>
        </w:rPr>
        <w:t>ese recommendations</w:t>
      </w:r>
      <w:r w:rsidRPr="00393874">
        <w:rPr>
          <w:rFonts w:asciiTheme="minorHAnsi" w:hAnsiTheme="minorHAnsi" w:cstheme="minorHAnsi"/>
        </w:rPr>
        <w:t>, the following definitions of these terms apply:</w:t>
      </w:r>
    </w:p>
    <w:p w:rsidR="00393874" w:rsidRPr="00C77D2D" w:rsidRDefault="00393874" w:rsidP="00393874">
      <w:pPr>
        <w:pStyle w:val="ListParagraph"/>
        <w:ind w:left="0"/>
        <w:rPr>
          <w:rFonts w:ascii="Arial" w:hAnsi="Arial" w:cs="Arial"/>
          <w:sz w:val="20"/>
          <w:szCs w:val="20"/>
        </w:rPr>
      </w:pPr>
    </w:p>
    <w:p w:rsidR="00393874" w:rsidRPr="002B59F8" w:rsidRDefault="00393874" w:rsidP="00393874">
      <w:pPr>
        <w:pStyle w:val="ListParagraph"/>
        <w:numPr>
          <w:ilvl w:val="0"/>
          <w:numId w:val="3"/>
        </w:numPr>
        <w:rPr>
          <w:rFonts w:asciiTheme="minorHAnsi" w:hAnsiTheme="minorHAnsi" w:cstheme="minorHAnsi"/>
        </w:rPr>
      </w:pPr>
      <w:r w:rsidRPr="002B59F8">
        <w:rPr>
          <w:rFonts w:asciiTheme="minorHAnsi" w:hAnsiTheme="minorHAnsi" w:cstheme="minorHAnsi"/>
          <w:b/>
        </w:rPr>
        <w:t>Community health improvement process:</w:t>
      </w:r>
      <w:r w:rsidRPr="002B59F8">
        <w:rPr>
          <w:rFonts w:asciiTheme="minorHAnsi" w:hAnsiTheme="minorHAnsi" w:cstheme="minorHAnsi"/>
        </w:rPr>
        <w:t xml:space="preserve"> A comprehensive approach to assessing community health and developing and implementing action</w:t>
      </w:r>
      <w:r w:rsidR="00F56C09" w:rsidRPr="002B59F8">
        <w:rPr>
          <w:rFonts w:asciiTheme="minorHAnsi" w:hAnsiTheme="minorHAnsi" w:cstheme="minorHAnsi"/>
        </w:rPr>
        <w:t xml:space="preserve"> </w:t>
      </w:r>
      <w:r w:rsidRPr="002B59F8">
        <w:rPr>
          <w:rFonts w:asciiTheme="minorHAnsi" w:hAnsiTheme="minorHAnsi" w:cstheme="minorHAnsi"/>
        </w:rPr>
        <w:t>plans to improve community health through substantive community member</w:t>
      </w:r>
      <w:r w:rsidR="002B59F8">
        <w:rPr>
          <w:rFonts w:asciiTheme="minorHAnsi" w:hAnsiTheme="minorHAnsi" w:cstheme="minorHAnsi"/>
          <w:vertAlign w:val="superscript"/>
        </w:rPr>
        <w:t>1</w:t>
      </w:r>
      <w:r w:rsidRPr="002B59F8">
        <w:rPr>
          <w:rFonts w:asciiTheme="minorHAnsi" w:hAnsiTheme="minorHAnsi" w:cstheme="minorHAnsi"/>
        </w:rPr>
        <w:t xml:space="preserve"> and LPHS</w:t>
      </w:r>
      <w:r w:rsidR="002B59F8">
        <w:rPr>
          <w:rFonts w:asciiTheme="minorHAnsi" w:hAnsiTheme="minorHAnsi" w:cstheme="minorHAnsi"/>
          <w:vertAlign w:val="superscript"/>
        </w:rPr>
        <w:t>2</w:t>
      </w:r>
      <w:r w:rsidRPr="002B59F8">
        <w:rPr>
          <w:rFonts w:asciiTheme="minorHAnsi" w:hAnsiTheme="minorHAnsi" w:cstheme="minorHAnsi"/>
        </w:rPr>
        <w:t xml:space="preserve"> partner engagement. The community health improvement process yields two distinct yet connected deliverables: a community health assessment</w:t>
      </w:r>
      <w:r w:rsidR="00033895">
        <w:rPr>
          <w:rFonts w:asciiTheme="minorHAnsi" w:hAnsiTheme="minorHAnsi" w:cstheme="minorHAnsi"/>
        </w:rPr>
        <w:t xml:space="preserve">, the findings of which </w:t>
      </w:r>
      <w:r w:rsidR="00077310">
        <w:rPr>
          <w:rFonts w:asciiTheme="minorHAnsi" w:hAnsiTheme="minorHAnsi" w:cstheme="minorHAnsi"/>
        </w:rPr>
        <w:t>are</w:t>
      </w:r>
      <w:r w:rsidR="00077310" w:rsidRPr="002B59F8">
        <w:rPr>
          <w:rFonts w:asciiTheme="minorHAnsi" w:hAnsiTheme="minorHAnsi" w:cstheme="minorHAnsi"/>
        </w:rPr>
        <w:t xml:space="preserve"> presented</w:t>
      </w:r>
      <w:r w:rsidRPr="002B59F8">
        <w:rPr>
          <w:rFonts w:asciiTheme="minorHAnsi" w:hAnsiTheme="minorHAnsi" w:cstheme="minorHAnsi"/>
        </w:rPr>
        <w:t xml:space="preserve"> in the form of a community health profile</w:t>
      </w:r>
      <w:r w:rsidR="00033895">
        <w:rPr>
          <w:rFonts w:asciiTheme="minorHAnsi" w:hAnsiTheme="minorHAnsi" w:cstheme="minorHAnsi"/>
          <w:vertAlign w:val="superscript"/>
        </w:rPr>
        <w:t>3</w:t>
      </w:r>
      <w:r w:rsidRPr="002B59F8">
        <w:rPr>
          <w:rFonts w:asciiTheme="minorHAnsi" w:hAnsiTheme="minorHAnsi" w:cstheme="minorHAnsi"/>
        </w:rPr>
        <w:t xml:space="preserve"> and a community health improvement plan.</w:t>
      </w:r>
    </w:p>
    <w:p w:rsidR="00393874" w:rsidRPr="00393874" w:rsidRDefault="00393874" w:rsidP="00393874">
      <w:pPr>
        <w:pStyle w:val="ListParagraph"/>
        <w:rPr>
          <w:rFonts w:asciiTheme="minorHAnsi" w:hAnsiTheme="minorHAnsi" w:cstheme="minorHAnsi"/>
        </w:rPr>
      </w:pPr>
    </w:p>
    <w:p w:rsidR="00393874" w:rsidRDefault="00393874" w:rsidP="00393874">
      <w:pPr>
        <w:pStyle w:val="ListParagraph"/>
        <w:numPr>
          <w:ilvl w:val="0"/>
          <w:numId w:val="3"/>
        </w:numPr>
        <w:rPr>
          <w:rFonts w:asciiTheme="minorHAnsi" w:hAnsiTheme="minorHAnsi" w:cstheme="minorHAnsi"/>
        </w:rPr>
      </w:pPr>
      <w:r w:rsidRPr="00393874">
        <w:rPr>
          <w:rFonts w:asciiTheme="minorHAnsi" w:hAnsiTheme="minorHAnsi" w:cstheme="minorHAnsi"/>
          <w:b/>
        </w:rPr>
        <w:t>Community health assessment (CHA):</w:t>
      </w:r>
      <w:r w:rsidRPr="00393874">
        <w:rPr>
          <w:rFonts w:asciiTheme="minorHAnsi" w:hAnsiTheme="minorHAnsi" w:cstheme="minorHAnsi"/>
        </w:rPr>
        <w:t xml:space="preserve"> A </w:t>
      </w:r>
      <w:r w:rsidRPr="000560A5">
        <w:rPr>
          <w:rFonts w:asciiTheme="minorHAnsi" w:hAnsiTheme="minorHAnsi" w:cstheme="minorHAnsi"/>
        </w:rPr>
        <w:t>process</w:t>
      </w:r>
      <w:r w:rsidRPr="00393874">
        <w:rPr>
          <w:rFonts w:asciiTheme="minorHAnsi" w:hAnsiTheme="minorHAnsi" w:cstheme="minorHAnsi"/>
          <w:i/>
        </w:rPr>
        <w:t xml:space="preserve"> </w:t>
      </w:r>
      <w:r w:rsidRPr="00393874">
        <w:rPr>
          <w:rFonts w:asciiTheme="minorHAnsi" w:hAnsiTheme="minorHAnsi" w:cstheme="minorHAnsi"/>
        </w:rPr>
        <w:t xml:space="preserve">that engages with community members and LPHS partners to systematically collect and analyze qualitative and quantitative health-related data from a variety of sources within a specific community. The findings of the CHA are presented in the form of a </w:t>
      </w:r>
      <w:r w:rsidR="002B59F8">
        <w:rPr>
          <w:rFonts w:asciiTheme="minorHAnsi" w:hAnsiTheme="minorHAnsi" w:cstheme="minorHAnsi"/>
        </w:rPr>
        <w:t>c</w:t>
      </w:r>
      <w:r w:rsidR="002B59F8" w:rsidRPr="00393874">
        <w:rPr>
          <w:rFonts w:asciiTheme="minorHAnsi" w:hAnsiTheme="minorHAnsi" w:cstheme="minorHAnsi"/>
        </w:rPr>
        <w:t xml:space="preserve">ommunity </w:t>
      </w:r>
      <w:r w:rsidR="002B59F8">
        <w:rPr>
          <w:rFonts w:asciiTheme="minorHAnsi" w:hAnsiTheme="minorHAnsi" w:cstheme="minorHAnsi"/>
        </w:rPr>
        <w:t>h</w:t>
      </w:r>
      <w:r w:rsidR="002B59F8" w:rsidRPr="00393874">
        <w:rPr>
          <w:rFonts w:asciiTheme="minorHAnsi" w:hAnsiTheme="minorHAnsi" w:cstheme="minorHAnsi"/>
        </w:rPr>
        <w:t xml:space="preserve">ealth </w:t>
      </w:r>
      <w:r w:rsidR="002B59F8">
        <w:rPr>
          <w:rFonts w:asciiTheme="minorHAnsi" w:hAnsiTheme="minorHAnsi" w:cstheme="minorHAnsi"/>
        </w:rPr>
        <w:t>p</w:t>
      </w:r>
      <w:r w:rsidR="002B59F8" w:rsidRPr="00393874">
        <w:rPr>
          <w:rFonts w:asciiTheme="minorHAnsi" w:hAnsiTheme="minorHAnsi" w:cstheme="minorHAnsi"/>
        </w:rPr>
        <w:t>rofile</w:t>
      </w:r>
      <w:r w:rsidR="002B59F8">
        <w:rPr>
          <w:rFonts w:asciiTheme="minorHAnsi" w:hAnsiTheme="minorHAnsi" w:cstheme="minorHAnsi"/>
          <w:vertAlign w:val="superscript"/>
        </w:rPr>
        <w:t>3</w:t>
      </w:r>
      <w:r w:rsidRPr="00393874">
        <w:rPr>
          <w:rFonts w:asciiTheme="minorHAnsi" w:hAnsiTheme="minorHAnsi" w:cstheme="minorHAnsi"/>
        </w:rPr>
        <w:t xml:space="preserve"> and inform community decision-making, the prioritization of health problems</w:t>
      </w:r>
      <w:r w:rsidR="000560A5">
        <w:rPr>
          <w:rFonts w:asciiTheme="minorHAnsi" w:hAnsiTheme="minorHAnsi" w:cstheme="minorHAnsi"/>
        </w:rPr>
        <w:t>,</w:t>
      </w:r>
      <w:r w:rsidRPr="00393874">
        <w:rPr>
          <w:rFonts w:asciiTheme="minorHAnsi" w:hAnsiTheme="minorHAnsi" w:cstheme="minorHAnsi"/>
        </w:rPr>
        <w:t xml:space="preserve"> and the development and implementation of community health improvement plans.</w:t>
      </w:r>
    </w:p>
    <w:p w:rsidR="00393874" w:rsidRPr="00393874" w:rsidRDefault="00393874" w:rsidP="00393874">
      <w:pPr>
        <w:pStyle w:val="ListParagraph"/>
        <w:rPr>
          <w:rFonts w:asciiTheme="minorHAnsi" w:hAnsiTheme="minorHAnsi" w:cstheme="minorHAnsi"/>
        </w:rPr>
      </w:pPr>
    </w:p>
    <w:p w:rsidR="00144F41" w:rsidRPr="00144F41" w:rsidRDefault="00144F41" w:rsidP="00393874">
      <w:pPr>
        <w:pStyle w:val="ListParagraph"/>
        <w:numPr>
          <w:ilvl w:val="0"/>
          <w:numId w:val="3"/>
        </w:numPr>
        <w:rPr>
          <w:rFonts w:asciiTheme="minorHAnsi" w:hAnsiTheme="minorHAnsi" w:cstheme="minorHAnsi"/>
        </w:rPr>
      </w:pPr>
      <w:r w:rsidRPr="00144F41">
        <w:rPr>
          <w:rFonts w:asciiTheme="minorHAnsi" w:hAnsiTheme="minorHAnsi" w:cstheme="minorHAnsi"/>
          <w:b/>
        </w:rPr>
        <w:t>Community health profile</w:t>
      </w:r>
      <w:r>
        <w:rPr>
          <w:rFonts w:asciiTheme="minorHAnsi" w:hAnsiTheme="minorHAnsi" w:cstheme="minorHAnsi"/>
        </w:rPr>
        <w:t>:</w:t>
      </w:r>
      <w:r w:rsidR="007A54EA">
        <w:rPr>
          <w:rFonts w:asciiTheme="minorHAnsi" w:hAnsiTheme="minorHAnsi" w:cstheme="minorHAnsi"/>
          <w:vertAlign w:val="superscript"/>
        </w:rPr>
        <w:t>3</w:t>
      </w:r>
      <w:r>
        <w:rPr>
          <w:rFonts w:asciiTheme="minorHAnsi" w:hAnsiTheme="minorHAnsi" w:cstheme="minorHAnsi"/>
        </w:rPr>
        <w:t xml:space="preserve"> A document or format that presents the findings of a community health assessment an</w:t>
      </w:r>
      <w:r w:rsidR="00077310">
        <w:rPr>
          <w:rFonts w:asciiTheme="minorHAnsi" w:hAnsiTheme="minorHAnsi" w:cstheme="minorHAnsi"/>
        </w:rPr>
        <w:t>d that is widely distributed to</w:t>
      </w:r>
      <w:r w:rsidR="00033895">
        <w:rPr>
          <w:rFonts w:asciiTheme="minorHAnsi" w:hAnsiTheme="minorHAnsi" w:cstheme="minorHAnsi"/>
        </w:rPr>
        <w:t xml:space="preserve"> LPHS</w:t>
      </w:r>
      <w:r>
        <w:rPr>
          <w:rFonts w:asciiTheme="minorHAnsi" w:hAnsiTheme="minorHAnsi" w:cstheme="minorHAnsi"/>
        </w:rPr>
        <w:t xml:space="preserve">, policymakers, and community members. </w:t>
      </w:r>
    </w:p>
    <w:p w:rsidR="00144F41" w:rsidRPr="00144F41" w:rsidRDefault="00144F41" w:rsidP="00144F41">
      <w:pPr>
        <w:pStyle w:val="ListParagraph"/>
        <w:rPr>
          <w:rFonts w:asciiTheme="minorHAnsi" w:hAnsiTheme="minorHAnsi" w:cstheme="minorHAnsi"/>
          <w:b/>
        </w:rPr>
      </w:pPr>
    </w:p>
    <w:p w:rsidR="00393874" w:rsidRPr="00393874" w:rsidRDefault="00393874" w:rsidP="00393874">
      <w:pPr>
        <w:pStyle w:val="ListParagraph"/>
        <w:numPr>
          <w:ilvl w:val="0"/>
          <w:numId w:val="3"/>
        </w:numPr>
        <w:rPr>
          <w:rFonts w:asciiTheme="minorHAnsi" w:hAnsiTheme="minorHAnsi" w:cstheme="minorHAnsi"/>
        </w:rPr>
      </w:pPr>
      <w:r w:rsidRPr="00393874">
        <w:rPr>
          <w:rFonts w:asciiTheme="minorHAnsi" w:hAnsiTheme="minorHAnsi" w:cstheme="minorHAnsi"/>
          <w:b/>
        </w:rPr>
        <w:t>Community health improvement plan (CHIP):</w:t>
      </w:r>
      <w:r w:rsidRPr="00393874">
        <w:rPr>
          <w:rFonts w:asciiTheme="minorHAnsi" w:hAnsiTheme="minorHAnsi" w:cstheme="minorHAnsi"/>
        </w:rPr>
        <w:t xml:space="preserve"> An action-oriented </w:t>
      </w:r>
      <w:r w:rsidRPr="00393874">
        <w:rPr>
          <w:rFonts w:asciiTheme="minorHAnsi" w:hAnsiTheme="minorHAnsi" w:cstheme="minorHAnsi"/>
          <w:i/>
        </w:rPr>
        <w:t xml:space="preserve">plan </w:t>
      </w:r>
      <w:r w:rsidRPr="00393874">
        <w:rPr>
          <w:rFonts w:asciiTheme="minorHAnsi" w:hAnsiTheme="minorHAnsi" w:cstheme="minorHAnsi"/>
        </w:rPr>
        <w:t>outlining the priority community health issues (based on the community health assessment findings and community member and LPHS partner input) and how these issues will be addressed, including strategies and measures, to ultimately improve the health of a community. The CHIP is developed through the community health improvement process.</w:t>
      </w:r>
    </w:p>
    <w:p w:rsidR="00393874" w:rsidRDefault="00393874">
      <w:pPr>
        <w:rPr>
          <w:rFonts w:eastAsia="Times New Roman" w:cs="Calibri"/>
          <w:b/>
          <w:bCs/>
          <w:sz w:val="24"/>
          <w:szCs w:val="24"/>
        </w:rPr>
      </w:pPr>
    </w:p>
    <w:p w:rsidR="00AA6C5B" w:rsidRDefault="00AA6C5B" w:rsidP="00AA6C5B">
      <w:pPr>
        <w:rPr>
          <w:rFonts w:asciiTheme="minorHAnsi" w:hAnsiTheme="minorHAnsi" w:cstheme="minorHAnsi"/>
        </w:rPr>
      </w:pPr>
      <w:r w:rsidRPr="00AA6C5B">
        <w:rPr>
          <w:rFonts w:asciiTheme="minorHAnsi" w:hAnsiTheme="minorHAnsi" w:cstheme="minorHAnsi"/>
        </w:rPr>
        <w:t>The fo</w:t>
      </w:r>
      <w:r w:rsidR="00914547">
        <w:rPr>
          <w:rFonts w:asciiTheme="minorHAnsi" w:hAnsiTheme="minorHAnsi" w:cstheme="minorHAnsi"/>
        </w:rPr>
        <w:t>llowing recommended characteristics</w:t>
      </w:r>
      <w:r w:rsidRPr="00AA6C5B">
        <w:rPr>
          <w:rFonts w:asciiTheme="minorHAnsi" w:hAnsiTheme="minorHAnsi" w:cstheme="minorHAnsi"/>
        </w:rPr>
        <w:t xml:space="preserve"> assume that all communities applying them will complete a </w:t>
      </w:r>
      <w:r w:rsidR="00033895">
        <w:rPr>
          <w:rFonts w:asciiTheme="minorHAnsi" w:hAnsiTheme="minorHAnsi" w:cstheme="minorHAnsi"/>
        </w:rPr>
        <w:t>c</w:t>
      </w:r>
      <w:r w:rsidRPr="00AA6C5B">
        <w:rPr>
          <w:rFonts w:asciiTheme="minorHAnsi" w:hAnsiTheme="minorHAnsi" w:cstheme="minorHAnsi"/>
        </w:rPr>
        <w:t xml:space="preserve">ommunity </w:t>
      </w:r>
      <w:r w:rsidR="00033895">
        <w:rPr>
          <w:rFonts w:asciiTheme="minorHAnsi" w:hAnsiTheme="minorHAnsi" w:cstheme="minorHAnsi"/>
        </w:rPr>
        <w:t>h</w:t>
      </w:r>
      <w:r w:rsidRPr="00AA6C5B">
        <w:rPr>
          <w:rFonts w:asciiTheme="minorHAnsi" w:hAnsiTheme="minorHAnsi" w:cstheme="minorHAnsi"/>
        </w:rPr>
        <w:t xml:space="preserve">ealth </w:t>
      </w:r>
      <w:r w:rsidR="00033895">
        <w:rPr>
          <w:rFonts w:asciiTheme="minorHAnsi" w:hAnsiTheme="minorHAnsi" w:cstheme="minorHAnsi"/>
        </w:rPr>
        <w:t>p</w:t>
      </w:r>
      <w:r w:rsidRPr="00AA6C5B">
        <w:rPr>
          <w:rFonts w:asciiTheme="minorHAnsi" w:hAnsiTheme="minorHAnsi" w:cstheme="minorHAnsi"/>
        </w:rPr>
        <w:t>rofile presenting the findings of the CHA, a CHIP, and a compilation of information and documentation in the form of a report or otherwise to accompany and support either of the other two documents, especially for PHAB’s accreditation program.</w:t>
      </w:r>
      <w:r w:rsidR="0006087B">
        <w:rPr>
          <w:rFonts w:asciiTheme="minorHAnsi" w:hAnsiTheme="minorHAnsi" w:cstheme="minorHAnsi"/>
        </w:rPr>
        <w:t xml:space="preserve"> </w:t>
      </w:r>
    </w:p>
    <w:p w:rsidR="003A0CA1" w:rsidRDefault="003A0CA1" w:rsidP="00AA6C5B">
      <w:pPr>
        <w:rPr>
          <w:rFonts w:asciiTheme="minorHAnsi" w:hAnsiTheme="minorHAnsi" w:cstheme="minorHAnsi"/>
        </w:rPr>
      </w:pPr>
    </w:p>
    <w:p w:rsidR="003A0CA1" w:rsidRPr="00E75CB1" w:rsidRDefault="003A0CA1" w:rsidP="00AA6C5B">
      <w:pPr>
        <w:rPr>
          <w:rFonts w:asciiTheme="minorHAnsi" w:hAnsiTheme="minorHAnsi" w:cstheme="minorHAnsi"/>
          <w:i/>
        </w:rPr>
      </w:pPr>
    </w:p>
    <w:p w:rsidR="00AA6C5B" w:rsidRPr="00A41165" w:rsidDel="00F76090" w:rsidRDefault="00AA6C5B" w:rsidP="00AA6C5B">
      <w:pPr>
        <w:pBdr>
          <w:bottom w:val="single" w:sz="12" w:space="1" w:color="auto"/>
        </w:pBdr>
        <w:rPr>
          <w:rFonts w:ascii="Arial" w:hAnsi="Arial" w:cs="Arial"/>
          <w:b/>
          <w:sz w:val="20"/>
          <w:szCs w:val="20"/>
        </w:rPr>
      </w:pPr>
    </w:p>
    <w:p w:rsidR="002B59F8" w:rsidRPr="00011F99" w:rsidRDefault="009D2BAC" w:rsidP="002B59F8">
      <w:pPr>
        <w:rPr>
          <w:rFonts w:eastAsia="Times New Roman" w:cs="Calibri"/>
          <w:bCs/>
          <w:sz w:val="18"/>
          <w:szCs w:val="18"/>
        </w:rPr>
      </w:pPr>
      <w:r w:rsidRPr="00011F99">
        <w:rPr>
          <w:rFonts w:eastAsia="Times New Roman" w:cs="Calibri"/>
          <w:bCs/>
          <w:sz w:val="18"/>
          <w:szCs w:val="18"/>
          <w:vertAlign w:val="superscript"/>
        </w:rPr>
        <w:t>1</w:t>
      </w:r>
      <w:r w:rsidRPr="00011F99">
        <w:rPr>
          <w:rFonts w:eastAsia="Times New Roman" w:cs="Calibri"/>
          <w:bCs/>
          <w:sz w:val="18"/>
          <w:szCs w:val="18"/>
        </w:rPr>
        <w:t xml:space="preserve"> The term “community member” refers to individuals living or working in the jurisdiction(s) upon which the </w:t>
      </w:r>
      <w:r w:rsidR="00033895" w:rsidRPr="00011F99">
        <w:rPr>
          <w:rFonts w:eastAsia="Times New Roman" w:cs="Calibri"/>
          <w:bCs/>
          <w:sz w:val="18"/>
          <w:szCs w:val="18"/>
        </w:rPr>
        <w:t xml:space="preserve">community health improvement process </w:t>
      </w:r>
      <w:r w:rsidRPr="00011F99">
        <w:rPr>
          <w:rFonts w:eastAsia="Times New Roman" w:cs="Calibri"/>
          <w:bCs/>
          <w:sz w:val="18"/>
          <w:szCs w:val="18"/>
        </w:rPr>
        <w:t>focuses.</w:t>
      </w:r>
    </w:p>
    <w:p w:rsidR="007A54EA" w:rsidRPr="00011F99" w:rsidRDefault="009D2BAC" w:rsidP="002B59F8">
      <w:pPr>
        <w:rPr>
          <w:rFonts w:eastAsia="Times New Roman" w:cs="Calibri"/>
          <w:bCs/>
          <w:sz w:val="18"/>
          <w:szCs w:val="18"/>
        </w:rPr>
      </w:pPr>
      <w:r w:rsidRPr="00011F99">
        <w:rPr>
          <w:rFonts w:eastAsia="Times New Roman" w:cs="Calibri"/>
          <w:bCs/>
          <w:sz w:val="18"/>
          <w:szCs w:val="18"/>
          <w:vertAlign w:val="superscript"/>
        </w:rPr>
        <w:t>2</w:t>
      </w:r>
      <w:r w:rsidRPr="00011F99">
        <w:rPr>
          <w:rFonts w:eastAsia="Times New Roman" w:cs="Calibri"/>
          <w:bCs/>
          <w:sz w:val="18"/>
          <w:szCs w:val="18"/>
        </w:rPr>
        <w:t xml:space="preserve"> The LPHS comprises entities including public, private, and voluntary organizations, agencies, groups, and individuals that have interests in population health, which may include but is not limited to academic institutions, business, civic groups, community-based organizations, community health centers, economic development, elected officials, employers, healthcare providers, health plans, hospitals, housing</w:t>
      </w:r>
      <w:r w:rsidR="008F5E5A" w:rsidRPr="00011F99">
        <w:rPr>
          <w:rFonts w:eastAsia="Times New Roman" w:cs="Calibri"/>
          <w:bCs/>
          <w:sz w:val="18"/>
          <w:szCs w:val="18"/>
        </w:rPr>
        <w:t xml:space="preserve"> entities</w:t>
      </w:r>
      <w:r w:rsidRPr="00011F99">
        <w:rPr>
          <w:rFonts w:eastAsia="Times New Roman" w:cs="Calibri"/>
          <w:bCs/>
          <w:sz w:val="18"/>
          <w:szCs w:val="18"/>
        </w:rPr>
        <w:t>, LHDs, mental health</w:t>
      </w:r>
      <w:r w:rsidR="008F5E5A" w:rsidRPr="00011F99">
        <w:rPr>
          <w:rFonts w:eastAsia="Times New Roman" w:cs="Calibri"/>
          <w:bCs/>
          <w:sz w:val="18"/>
          <w:szCs w:val="18"/>
        </w:rPr>
        <w:t xml:space="preserve"> care providers</w:t>
      </w:r>
      <w:r w:rsidRPr="00011F99">
        <w:rPr>
          <w:rFonts w:eastAsia="Times New Roman" w:cs="Calibri"/>
          <w:bCs/>
          <w:sz w:val="18"/>
          <w:szCs w:val="18"/>
        </w:rPr>
        <w:t>, parks, philanthropists, planning organizations, police, schools, transportation, and more</w:t>
      </w:r>
      <w:r w:rsidR="007A54EA" w:rsidRPr="00011F99">
        <w:rPr>
          <w:rFonts w:eastAsia="Times New Roman" w:cs="Calibri"/>
          <w:bCs/>
          <w:sz w:val="18"/>
          <w:szCs w:val="18"/>
        </w:rPr>
        <w:t>.</w:t>
      </w:r>
    </w:p>
    <w:p w:rsidR="002B59F8" w:rsidRPr="00011F99" w:rsidRDefault="007A54EA" w:rsidP="002B59F8">
      <w:pPr>
        <w:rPr>
          <w:rFonts w:eastAsia="Times New Roman" w:cs="Calibri"/>
          <w:bCs/>
          <w:sz w:val="18"/>
          <w:szCs w:val="18"/>
          <w:vertAlign w:val="superscript"/>
        </w:rPr>
      </w:pPr>
      <w:r w:rsidRPr="00011F99">
        <w:rPr>
          <w:rFonts w:eastAsia="Times New Roman" w:cs="Calibri"/>
          <w:bCs/>
          <w:sz w:val="18"/>
          <w:szCs w:val="18"/>
          <w:vertAlign w:val="superscript"/>
        </w:rPr>
        <w:t xml:space="preserve">3 </w:t>
      </w:r>
      <w:r w:rsidRPr="00011F99">
        <w:rPr>
          <w:rFonts w:eastAsia="Times New Roman" w:cs="Calibri"/>
          <w:bCs/>
          <w:sz w:val="18"/>
          <w:szCs w:val="18"/>
        </w:rPr>
        <w:t xml:space="preserve">Note that the definition of a community </w:t>
      </w:r>
      <w:r w:rsidR="00826E6F" w:rsidRPr="00011F99">
        <w:rPr>
          <w:rFonts w:eastAsia="Times New Roman" w:cs="Calibri"/>
          <w:bCs/>
          <w:sz w:val="18"/>
          <w:szCs w:val="18"/>
        </w:rPr>
        <w:t>health</w:t>
      </w:r>
      <w:r w:rsidRPr="00011F99">
        <w:rPr>
          <w:rFonts w:eastAsia="Times New Roman" w:cs="Calibri"/>
          <w:bCs/>
          <w:sz w:val="18"/>
          <w:szCs w:val="18"/>
        </w:rPr>
        <w:t xml:space="preserve"> profile used in these recommendations differs from the term “health data profile” used by PHAB in Standard 1.4.2 T/L. </w:t>
      </w:r>
      <w:r w:rsidR="009D2BAC" w:rsidRPr="00011F99">
        <w:rPr>
          <w:rFonts w:eastAsia="Times New Roman" w:cs="Calibri"/>
          <w:bCs/>
          <w:sz w:val="18"/>
          <w:szCs w:val="18"/>
          <w:vertAlign w:val="superscript"/>
        </w:rPr>
        <w:t xml:space="preserve"> </w:t>
      </w:r>
    </w:p>
    <w:p w:rsidR="006C1D14" w:rsidRDefault="006C1D14" w:rsidP="006C1D14">
      <w:pPr>
        <w:pStyle w:val="Heading1"/>
        <w:spacing w:before="0"/>
        <w:jc w:val="center"/>
        <w:rPr>
          <w:rFonts w:ascii="Calibri" w:hAnsi="Calibri" w:cs="Calibri"/>
          <w:color w:val="auto"/>
          <w:sz w:val="44"/>
          <w:szCs w:val="44"/>
        </w:rPr>
      </w:pPr>
      <w:r w:rsidRPr="00D5697F">
        <w:rPr>
          <w:rFonts w:ascii="Calibri" w:hAnsi="Calibri" w:cs="Calibri"/>
          <w:color w:val="auto"/>
          <w:sz w:val="96"/>
          <w:szCs w:val="96"/>
        </w:rPr>
        <w:lastRenderedPageBreak/>
        <w:sym w:font="Wingdings" w:char="F0FE"/>
      </w:r>
      <w:r w:rsidR="00E75CB1" w:rsidRPr="00E75CB1">
        <w:rPr>
          <w:rFonts w:ascii="Calibri" w:hAnsi="Calibri" w:cs="Calibri"/>
          <w:color w:val="auto"/>
          <w:sz w:val="44"/>
          <w:szCs w:val="44"/>
        </w:rPr>
        <w:t>Recommended</w:t>
      </w:r>
      <w:r w:rsidR="00E75CB1">
        <w:rPr>
          <w:rFonts w:ascii="Calibri" w:hAnsi="Calibri" w:cs="Calibri"/>
          <w:color w:val="auto"/>
          <w:sz w:val="44"/>
          <w:szCs w:val="44"/>
        </w:rPr>
        <w:t xml:space="preserve"> </w:t>
      </w:r>
      <w:r w:rsidRPr="00D5697F">
        <w:rPr>
          <w:rFonts w:ascii="Calibri" w:hAnsi="Calibri" w:cs="Calibri"/>
          <w:color w:val="auto"/>
          <w:sz w:val="44"/>
          <w:szCs w:val="44"/>
        </w:rPr>
        <w:t xml:space="preserve">CHA/CHIP </w:t>
      </w:r>
      <w:r w:rsidR="00CD0C9A">
        <w:rPr>
          <w:rFonts w:ascii="Calibri" w:hAnsi="Calibri" w:cs="Calibri"/>
          <w:color w:val="auto"/>
          <w:sz w:val="44"/>
          <w:szCs w:val="44"/>
        </w:rPr>
        <w:t xml:space="preserve">Characteristics </w:t>
      </w:r>
      <w:r w:rsidRPr="00D5697F">
        <w:rPr>
          <w:rFonts w:ascii="Calibri" w:hAnsi="Calibri" w:cs="Calibri"/>
          <w:color w:val="auto"/>
          <w:sz w:val="44"/>
          <w:szCs w:val="44"/>
        </w:rPr>
        <w:t>Checklist</w:t>
      </w:r>
    </w:p>
    <w:p w:rsidR="004971A2" w:rsidRDefault="004971A2" w:rsidP="00166CD1">
      <w:pPr>
        <w:rPr>
          <w:rFonts w:cs="Calibri"/>
          <w:b/>
        </w:rPr>
      </w:pPr>
    </w:p>
    <w:p w:rsidR="00C236AD" w:rsidRPr="00CA4DB9" w:rsidRDefault="009D2BAC" w:rsidP="00166CD1">
      <w:pPr>
        <w:rPr>
          <w:rFonts w:cs="Calibri"/>
          <w:b/>
        </w:rPr>
      </w:pPr>
      <w:r w:rsidRPr="009D2BAC">
        <w:rPr>
          <w:rFonts w:cs="Calibri"/>
          <w:b/>
        </w:rPr>
        <w:t>A Note about the Relationship to PHAB Standards and Measures</w:t>
      </w:r>
    </w:p>
    <w:p w:rsidR="00C236AD" w:rsidRDefault="00C236AD" w:rsidP="00166CD1">
      <w:pPr>
        <w:rPr>
          <w:rFonts w:cs="Calibri"/>
          <w:sz w:val="20"/>
          <w:szCs w:val="20"/>
        </w:rPr>
      </w:pPr>
      <w:r w:rsidRPr="00A3200D">
        <w:rPr>
          <w:rFonts w:cs="Calibri"/>
          <w:sz w:val="20"/>
          <w:szCs w:val="20"/>
        </w:rPr>
        <w:t>These characteristics are meant</w:t>
      </w:r>
      <w:r>
        <w:rPr>
          <w:rFonts w:cs="Calibri"/>
          <w:sz w:val="20"/>
          <w:szCs w:val="20"/>
        </w:rPr>
        <w:t>,</w:t>
      </w:r>
      <w:r w:rsidRPr="00A3200D">
        <w:rPr>
          <w:rFonts w:cs="Calibri"/>
          <w:sz w:val="20"/>
          <w:szCs w:val="20"/>
        </w:rPr>
        <w:t xml:space="preserve"> at minimum</w:t>
      </w:r>
      <w:r>
        <w:rPr>
          <w:rFonts w:cs="Calibri"/>
          <w:sz w:val="20"/>
          <w:szCs w:val="20"/>
        </w:rPr>
        <w:t>,</w:t>
      </w:r>
      <w:r w:rsidRPr="00A3200D">
        <w:rPr>
          <w:rFonts w:cs="Calibri"/>
          <w:sz w:val="20"/>
          <w:szCs w:val="20"/>
        </w:rPr>
        <w:t xml:space="preserve"> to be inclusive of the CHA and CHIP-related </w:t>
      </w:r>
      <w:hyperlink r:id="rId15" w:history="1">
        <w:r w:rsidRPr="00A3200D">
          <w:rPr>
            <w:rStyle w:val="Hyperlink"/>
            <w:rFonts w:cs="Calibri"/>
            <w:sz w:val="20"/>
            <w:szCs w:val="20"/>
          </w:rPr>
          <w:t>PHAB Standards and Measures Version 1.0</w:t>
        </w:r>
      </w:hyperlink>
      <w:r>
        <w:t xml:space="preserve">, </w:t>
      </w:r>
      <w:r w:rsidRPr="00DD4010">
        <w:rPr>
          <w:sz w:val="20"/>
          <w:szCs w:val="20"/>
        </w:rPr>
        <w:t>excluding Standard and Measure 5.2.3 A and 5.2.4 A, which are focused on CHIP implementation</w:t>
      </w:r>
      <w:r w:rsidRPr="00A3200D">
        <w:rPr>
          <w:rFonts w:cs="Calibri"/>
          <w:sz w:val="20"/>
          <w:szCs w:val="20"/>
        </w:rPr>
        <w:t xml:space="preserve">. </w:t>
      </w:r>
      <w:r w:rsidR="009D2BAC" w:rsidRPr="009D2BAC">
        <w:rPr>
          <w:rFonts w:cs="Calibri"/>
          <w:i/>
          <w:sz w:val="20"/>
          <w:szCs w:val="20"/>
        </w:rPr>
        <w:t xml:space="preserve">Embodiment of the characteristics outlined in these recommendations does </w:t>
      </w:r>
      <w:r w:rsidR="009D2BAC" w:rsidRPr="009D2BAC">
        <w:rPr>
          <w:rFonts w:cs="Calibri"/>
          <w:i/>
          <w:sz w:val="20"/>
          <w:szCs w:val="20"/>
          <w:u w:val="single"/>
        </w:rPr>
        <w:t>not</w:t>
      </w:r>
      <w:r w:rsidR="009D2BAC" w:rsidRPr="009D2BAC">
        <w:rPr>
          <w:rFonts w:cs="Calibri"/>
          <w:i/>
          <w:sz w:val="20"/>
          <w:szCs w:val="20"/>
        </w:rPr>
        <w:t xml:space="preserve"> guarantee that the work will conform to PHAB’s Standards and Measures. Only PHAB site reviewers can make this determination.</w:t>
      </w:r>
      <w:r w:rsidR="000560A5">
        <w:rPr>
          <w:rFonts w:cs="Calibri"/>
          <w:sz w:val="20"/>
          <w:szCs w:val="20"/>
        </w:rPr>
        <w:t xml:space="preserve"> </w:t>
      </w:r>
    </w:p>
    <w:p w:rsidR="00166CD1" w:rsidRDefault="00166CD1" w:rsidP="00166CD1">
      <w:pPr>
        <w:rPr>
          <w:rFonts w:cs="Calibri"/>
          <w:sz w:val="20"/>
          <w:szCs w:val="20"/>
        </w:rPr>
      </w:pPr>
    </w:p>
    <w:p w:rsidR="00166CD1" w:rsidRPr="007648F2" w:rsidRDefault="00C236AD" w:rsidP="000B3A07">
      <w:pPr>
        <w:rPr>
          <w:rFonts w:cs="Calibri"/>
          <w:sz w:val="20"/>
          <w:szCs w:val="20"/>
        </w:rPr>
      </w:pPr>
      <w:r>
        <w:rPr>
          <w:rFonts w:cs="Calibri"/>
          <w:sz w:val="20"/>
          <w:szCs w:val="20"/>
        </w:rPr>
        <w:t xml:space="preserve">This checklist attempts to provide users with </w:t>
      </w:r>
      <w:r w:rsidR="009D2BAC" w:rsidRPr="009D2BAC">
        <w:rPr>
          <w:rFonts w:cs="Calibri"/>
          <w:sz w:val="20"/>
          <w:szCs w:val="20"/>
        </w:rPr>
        <w:t>general</w:t>
      </w:r>
      <w:r>
        <w:rPr>
          <w:rFonts w:cs="Calibri"/>
          <w:sz w:val="20"/>
          <w:szCs w:val="20"/>
        </w:rPr>
        <w:t xml:space="preserve"> </w:t>
      </w:r>
      <w:r w:rsidRPr="00DD4010">
        <w:rPr>
          <w:rFonts w:cs="Calibri"/>
          <w:sz w:val="20"/>
          <w:szCs w:val="20"/>
        </w:rPr>
        <w:t xml:space="preserve">guidance </w:t>
      </w:r>
      <w:r>
        <w:rPr>
          <w:rFonts w:cs="Calibri"/>
          <w:sz w:val="20"/>
          <w:szCs w:val="20"/>
        </w:rPr>
        <w:t xml:space="preserve">on the </w:t>
      </w:r>
      <w:r w:rsidRPr="007648F2">
        <w:rPr>
          <w:rFonts w:cs="Calibri"/>
          <w:sz w:val="20"/>
          <w:szCs w:val="20"/>
        </w:rPr>
        <w:t xml:space="preserve">relationship between these characteristics and PHAB’s relevant Standards and Measures; </w:t>
      </w:r>
      <w:r w:rsidR="009D2BAC" w:rsidRPr="007648F2">
        <w:rPr>
          <w:rFonts w:cs="Calibri"/>
          <w:sz w:val="20"/>
          <w:szCs w:val="20"/>
        </w:rPr>
        <w:t xml:space="preserve">the information here is </w:t>
      </w:r>
      <w:r w:rsidR="009D2BAC" w:rsidRPr="007648F2">
        <w:rPr>
          <w:rFonts w:cs="Calibri"/>
          <w:sz w:val="20"/>
          <w:szCs w:val="20"/>
          <w:u w:val="single"/>
        </w:rPr>
        <w:t>not</w:t>
      </w:r>
      <w:r w:rsidR="009D2BAC" w:rsidRPr="007648F2">
        <w:rPr>
          <w:rFonts w:cs="Calibri"/>
          <w:sz w:val="20"/>
          <w:szCs w:val="20"/>
        </w:rPr>
        <w:t xml:space="preserve"> a replacement for a comprehensive review of the related PHAB Standards and Measures and Required Documentation Guidance, which must be considered the official resource for all PHAB procedures and requirements.</w:t>
      </w:r>
      <w:r w:rsidRPr="007648F2">
        <w:rPr>
          <w:rFonts w:cs="Calibri"/>
          <w:sz w:val="20"/>
          <w:szCs w:val="20"/>
        </w:rPr>
        <w:t xml:space="preserve"> Always consult the Standards and Measures before finalizing anything.</w:t>
      </w:r>
      <w:r w:rsidRPr="007648F2">
        <w:rPr>
          <w:rStyle w:val="Strong"/>
          <w:rFonts w:ascii="Arial" w:hAnsi="Arial" w:cs="Arial"/>
          <w:i/>
          <w:iCs/>
          <w:color w:val="FF0000"/>
          <w:sz w:val="20"/>
          <w:szCs w:val="20"/>
        </w:rPr>
        <w:t xml:space="preserve"> </w:t>
      </w:r>
      <w:r w:rsidR="009D2BAC" w:rsidRPr="007648F2">
        <w:rPr>
          <w:rFonts w:cs="Calibri"/>
          <w:sz w:val="20"/>
          <w:szCs w:val="20"/>
        </w:rPr>
        <w:t>For more information, please see page</w:t>
      </w:r>
      <w:r w:rsidR="007C6A80" w:rsidRPr="007648F2">
        <w:rPr>
          <w:rFonts w:cs="Calibri"/>
          <w:sz w:val="20"/>
          <w:szCs w:val="20"/>
        </w:rPr>
        <w:t>s 2</w:t>
      </w:r>
      <w:r w:rsidR="007648F2">
        <w:rPr>
          <w:rFonts w:cs="Calibri"/>
          <w:sz w:val="20"/>
          <w:szCs w:val="20"/>
        </w:rPr>
        <w:t>–</w:t>
      </w:r>
      <w:r w:rsidR="007C6A80" w:rsidRPr="007648F2">
        <w:rPr>
          <w:rFonts w:cs="Calibri"/>
          <w:sz w:val="20"/>
          <w:szCs w:val="20"/>
        </w:rPr>
        <w:t>3</w:t>
      </w:r>
      <w:r w:rsidR="009D2BAC" w:rsidRPr="007648F2">
        <w:rPr>
          <w:rFonts w:cs="Calibri"/>
          <w:sz w:val="20"/>
          <w:szCs w:val="20"/>
        </w:rPr>
        <w:t xml:space="preserve"> of these recommendations. </w:t>
      </w:r>
    </w:p>
    <w:p w:rsidR="004971A2" w:rsidRPr="004971A2" w:rsidRDefault="004971A2" w:rsidP="000B3A07">
      <w:pPr>
        <w:rPr>
          <w:rFonts w:cs="Calibri"/>
        </w:rPr>
      </w:pPr>
    </w:p>
    <w:tbl>
      <w:tblPr>
        <w:tblStyle w:val="TableGrid"/>
        <w:tblW w:w="5000" w:type="pct"/>
        <w:tblLayout w:type="fixed"/>
        <w:tblLook w:val="04A0"/>
      </w:tblPr>
      <w:tblGrid>
        <w:gridCol w:w="962"/>
        <w:gridCol w:w="8614"/>
        <w:gridCol w:w="137"/>
        <w:gridCol w:w="1734"/>
        <w:gridCol w:w="1729"/>
      </w:tblGrid>
      <w:tr w:rsidR="00DF73AD" w:rsidRPr="00301D78" w:rsidTr="00150EEE">
        <w:trPr>
          <w:trHeight w:val="530"/>
        </w:trPr>
        <w:tc>
          <w:tcPr>
            <w:tcW w:w="5000" w:type="pct"/>
            <w:gridSpan w:val="5"/>
            <w:shd w:val="clear" w:color="auto" w:fill="008B99"/>
            <w:vAlign w:val="bottom"/>
          </w:tcPr>
          <w:p w:rsidR="00DF73AD" w:rsidRPr="00E878FF" w:rsidRDefault="009D2BAC" w:rsidP="00282D83">
            <w:pPr>
              <w:rPr>
                <w:rFonts w:asciiTheme="minorHAnsi" w:hAnsiTheme="minorHAnsi" w:cs="Calibri"/>
                <w:b/>
                <w:color w:val="FFFFFF" w:themeColor="background1"/>
                <w:sz w:val="28"/>
                <w:szCs w:val="28"/>
              </w:rPr>
            </w:pPr>
            <w:r w:rsidRPr="009D2BAC">
              <w:rPr>
                <w:rFonts w:asciiTheme="minorHAnsi" w:hAnsiTheme="minorHAnsi" w:cs="Calibri"/>
                <w:b/>
                <w:color w:val="FFFFFF" w:themeColor="background1"/>
                <w:sz w:val="28"/>
                <w:szCs w:val="28"/>
              </w:rPr>
              <w:t>Processes</w:t>
            </w:r>
            <w:r w:rsidR="00DF73AD" w:rsidRPr="00E878FF">
              <w:rPr>
                <w:rFonts w:asciiTheme="minorHAnsi" w:hAnsiTheme="minorHAnsi" w:cs="Calibri"/>
                <w:b/>
                <w:color w:val="FFFFFF" w:themeColor="background1"/>
                <w:sz w:val="28"/>
                <w:szCs w:val="28"/>
              </w:rPr>
              <w:t xml:space="preserve"> to Conduct the Community Health Improvement Process</w:t>
            </w:r>
          </w:p>
          <w:p w:rsidR="00DF73AD" w:rsidRPr="00E878FF" w:rsidRDefault="00DF73AD" w:rsidP="00282D83">
            <w:pPr>
              <w:rPr>
                <w:rFonts w:asciiTheme="minorHAnsi" w:hAnsiTheme="minorHAnsi" w:cs="Calibri"/>
                <w:b/>
                <w:color w:val="FFFFFF" w:themeColor="background1"/>
                <w:sz w:val="28"/>
                <w:szCs w:val="28"/>
              </w:rPr>
            </w:pPr>
          </w:p>
        </w:tc>
      </w:tr>
      <w:tr w:rsidR="00646CD0" w:rsidRPr="00301D78" w:rsidTr="00C03718">
        <w:trPr>
          <w:trHeight w:val="1008"/>
        </w:trPr>
        <w:tc>
          <w:tcPr>
            <w:tcW w:w="365" w:type="pct"/>
            <w:shd w:val="clear" w:color="auto" w:fill="B6DDE8" w:themeFill="accent5" w:themeFillTint="66"/>
            <w:vAlign w:val="bottom"/>
          </w:tcPr>
          <w:p w:rsidR="00DF73AD" w:rsidRPr="00C03718" w:rsidRDefault="00DF73AD" w:rsidP="00987B2B">
            <w:pPr>
              <w:rPr>
                <w:rFonts w:asciiTheme="minorHAnsi" w:hAnsiTheme="minorHAnsi" w:cs="Calibri"/>
                <w:b/>
                <w:sz w:val="36"/>
                <w:szCs w:val="36"/>
              </w:rPr>
            </w:pPr>
            <w:r w:rsidRPr="00C03718">
              <w:rPr>
                <w:rFonts w:asciiTheme="minorHAnsi" w:hAnsiTheme="minorHAnsi" w:cs="Calibri"/>
                <w:b/>
                <w:sz w:val="36"/>
                <w:szCs w:val="36"/>
              </w:rPr>
              <w:sym w:font="Wingdings" w:char="F0FE"/>
            </w:r>
          </w:p>
        </w:tc>
        <w:tc>
          <w:tcPr>
            <w:tcW w:w="3321" w:type="pct"/>
            <w:gridSpan w:val="2"/>
            <w:shd w:val="clear" w:color="auto" w:fill="B6DDE8" w:themeFill="accent5" w:themeFillTint="66"/>
          </w:tcPr>
          <w:p w:rsidR="00DF73AD" w:rsidRPr="00C03718" w:rsidRDefault="00DF73AD" w:rsidP="00873321">
            <w:pPr>
              <w:rPr>
                <w:rFonts w:asciiTheme="minorHAnsi" w:hAnsiTheme="minorHAnsi" w:cs="Calibri"/>
                <w:b/>
                <w:sz w:val="24"/>
                <w:szCs w:val="24"/>
              </w:rPr>
            </w:pPr>
          </w:p>
          <w:p w:rsidR="00DF73AD" w:rsidRPr="00C03718" w:rsidRDefault="00DF73AD" w:rsidP="00873321">
            <w:pPr>
              <w:rPr>
                <w:rFonts w:asciiTheme="minorHAnsi" w:hAnsiTheme="minorHAnsi" w:cs="Calibri"/>
                <w:b/>
                <w:sz w:val="24"/>
                <w:szCs w:val="24"/>
              </w:rPr>
            </w:pPr>
            <w:r w:rsidRPr="00C03718">
              <w:rPr>
                <w:rFonts w:asciiTheme="minorHAnsi" w:hAnsiTheme="minorHAnsi" w:cs="Calibri"/>
                <w:b/>
                <w:sz w:val="24"/>
                <w:szCs w:val="24"/>
              </w:rPr>
              <w:t xml:space="preserve">My </w:t>
            </w:r>
            <w:r w:rsidR="00C861CB" w:rsidRPr="00C03718">
              <w:rPr>
                <w:rFonts w:asciiTheme="minorHAnsi" w:hAnsiTheme="minorHAnsi" w:cs="Calibri"/>
                <w:b/>
                <w:sz w:val="24"/>
                <w:szCs w:val="24"/>
              </w:rPr>
              <w:t xml:space="preserve">community has met </w:t>
            </w:r>
            <w:r w:rsidR="007D2BB0" w:rsidRPr="00C03718">
              <w:rPr>
                <w:rFonts w:asciiTheme="minorHAnsi" w:hAnsiTheme="minorHAnsi" w:cs="Calibri"/>
                <w:b/>
                <w:sz w:val="24"/>
                <w:szCs w:val="24"/>
              </w:rPr>
              <w:t xml:space="preserve">the </w:t>
            </w:r>
            <w:r w:rsidR="00C861CB" w:rsidRPr="00C03718">
              <w:rPr>
                <w:rFonts w:asciiTheme="minorHAnsi" w:hAnsiTheme="minorHAnsi" w:cs="Calibri"/>
                <w:b/>
                <w:sz w:val="24"/>
                <w:szCs w:val="24"/>
              </w:rPr>
              <w:t xml:space="preserve">following required characteristics </w:t>
            </w:r>
            <w:r w:rsidR="008D50E8" w:rsidRPr="00C03718">
              <w:rPr>
                <w:rFonts w:asciiTheme="minorHAnsi" w:hAnsiTheme="minorHAnsi" w:cs="Calibri"/>
                <w:b/>
                <w:sz w:val="24"/>
                <w:szCs w:val="24"/>
              </w:rPr>
              <w:t>in that our</w:t>
            </w:r>
          </w:p>
          <w:p w:rsidR="00DF73AD" w:rsidRPr="00C03718" w:rsidRDefault="00C861CB" w:rsidP="00C861CB">
            <w:pPr>
              <w:rPr>
                <w:rFonts w:asciiTheme="minorHAnsi" w:hAnsiTheme="minorHAnsi" w:cs="Calibri"/>
                <w:b/>
                <w:sz w:val="24"/>
                <w:szCs w:val="24"/>
              </w:rPr>
            </w:pPr>
            <w:r w:rsidRPr="00C03718">
              <w:rPr>
                <w:rFonts w:asciiTheme="minorHAnsi" w:hAnsiTheme="minorHAnsi" w:cs="Calibri"/>
                <w:b/>
                <w:i/>
                <w:sz w:val="24"/>
                <w:szCs w:val="24"/>
              </w:rPr>
              <w:t>community health improvement process</w:t>
            </w:r>
            <w:r w:rsidRPr="00C03718">
              <w:rPr>
                <w:rFonts w:asciiTheme="minorHAnsi" w:hAnsiTheme="minorHAnsi" w:cs="Calibri"/>
                <w:b/>
                <w:sz w:val="24"/>
                <w:szCs w:val="24"/>
              </w:rPr>
              <w:t xml:space="preserve"> did </w:t>
            </w:r>
            <w:r w:rsidR="00DF73AD" w:rsidRPr="00C03718">
              <w:rPr>
                <w:rFonts w:asciiTheme="minorHAnsi" w:hAnsiTheme="minorHAnsi" w:cs="Calibri"/>
                <w:b/>
                <w:sz w:val="24"/>
                <w:szCs w:val="24"/>
              </w:rPr>
              <w:t xml:space="preserve">the </w:t>
            </w:r>
            <w:r w:rsidRPr="00C03718">
              <w:rPr>
                <w:rFonts w:asciiTheme="minorHAnsi" w:hAnsiTheme="minorHAnsi" w:cs="Calibri"/>
                <w:b/>
                <w:sz w:val="24"/>
                <w:szCs w:val="24"/>
              </w:rPr>
              <w:t>following</w:t>
            </w:r>
            <w:r w:rsidR="00DF73AD" w:rsidRPr="00C03718">
              <w:rPr>
                <w:rFonts w:asciiTheme="minorHAnsi" w:hAnsiTheme="minorHAnsi" w:cs="Calibri"/>
                <w:b/>
                <w:sz w:val="24"/>
                <w:szCs w:val="24"/>
              </w:rPr>
              <w:t>:</w:t>
            </w:r>
          </w:p>
        </w:tc>
        <w:tc>
          <w:tcPr>
            <w:tcW w:w="658" w:type="pct"/>
            <w:shd w:val="clear" w:color="auto" w:fill="B6DDE8" w:themeFill="accent5" w:themeFillTint="66"/>
          </w:tcPr>
          <w:p w:rsidR="00DF73AD" w:rsidRPr="00C03718" w:rsidRDefault="00DF73AD" w:rsidP="00987B2B">
            <w:pPr>
              <w:rPr>
                <w:b/>
                <w:sz w:val="24"/>
                <w:szCs w:val="24"/>
              </w:rPr>
            </w:pPr>
            <w:r w:rsidRPr="00C03718">
              <w:rPr>
                <w:b/>
                <w:sz w:val="24"/>
                <w:szCs w:val="24"/>
              </w:rPr>
              <w:t xml:space="preserve">Related PHAB standard and measure </w:t>
            </w:r>
          </w:p>
          <w:p w:rsidR="00DF73AD" w:rsidRPr="00C03718" w:rsidRDefault="00DF73AD" w:rsidP="00987B2B">
            <w:pPr>
              <w:rPr>
                <w:rFonts w:asciiTheme="minorHAnsi" w:hAnsiTheme="minorHAnsi" w:cs="Calibri"/>
                <w:b/>
                <w:sz w:val="20"/>
                <w:szCs w:val="20"/>
              </w:rPr>
            </w:pPr>
            <w:r w:rsidRPr="00C03718">
              <w:rPr>
                <w:b/>
                <w:sz w:val="20"/>
                <w:szCs w:val="20"/>
              </w:rPr>
              <w:t>(when applicable)</w:t>
            </w:r>
          </w:p>
        </w:tc>
        <w:tc>
          <w:tcPr>
            <w:tcW w:w="656" w:type="pct"/>
            <w:shd w:val="clear" w:color="auto" w:fill="B6DDE8" w:themeFill="accent5" w:themeFillTint="66"/>
          </w:tcPr>
          <w:p w:rsidR="00445155" w:rsidRPr="00C03718" w:rsidRDefault="00DF73AD" w:rsidP="002D1247">
            <w:pPr>
              <w:rPr>
                <w:b/>
                <w:i/>
                <w:sz w:val="20"/>
                <w:szCs w:val="20"/>
              </w:rPr>
            </w:pPr>
            <w:r w:rsidRPr="00C03718">
              <w:rPr>
                <w:b/>
                <w:sz w:val="24"/>
                <w:szCs w:val="24"/>
              </w:rPr>
              <w:t>Where in your deliverables is this found?</w:t>
            </w:r>
            <w:r w:rsidR="0042281B" w:rsidRPr="00C03718">
              <w:rPr>
                <w:b/>
                <w:sz w:val="24"/>
                <w:szCs w:val="24"/>
              </w:rPr>
              <w:t xml:space="preserve"> (page #)</w:t>
            </w:r>
          </w:p>
        </w:tc>
      </w:tr>
      <w:tr w:rsidR="00DF73AD" w:rsidRPr="00301D78" w:rsidTr="00646CD0">
        <w:tc>
          <w:tcPr>
            <w:tcW w:w="365" w:type="pct"/>
          </w:tcPr>
          <w:p w:rsidR="00DF73AD" w:rsidRPr="00716829" w:rsidRDefault="00DF73AD" w:rsidP="00716829">
            <w:pPr>
              <w:rPr>
                <w:rFonts w:asciiTheme="minorHAnsi" w:hAnsiTheme="minorHAnsi" w:cs="Calibri"/>
                <w:sz w:val="20"/>
                <w:szCs w:val="20"/>
              </w:rPr>
            </w:pPr>
          </w:p>
        </w:tc>
        <w:tc>
          <w:tcPr>
            <w:tcW w:w="3321" w:type="pct"/>
            <w:gridSpan w:val="2"/>
          </w:tcPr>
          <w:p w:rsidR="00DF73AD" w:rsidRDefault="00DF73AD" w:rsidP="00FD61FE">
            <w:pPr>
              <w:pStyle w:val="ListParagraph"/>
              <w:numPr>
                <w:ilvl w:val="0"/>
                <w:numId w:val="5"/>
              </w:numPr>
              <w:rPr>
                <w:rFonts w:asciiTheme="minorHAnsi" w:hAnsiTheme="minorHAnsi" w:cs="Calibri"/>
                <w:sz w:val="20"/>
                <w:szCs w:val="20"/>
              </w:rPr>
            </w:pPr>
            <w:r w:rsidRPr="00301D78">
              <w:rPr>
                <w:rFonts w:asciiTheme="minorHAnsi" w:hAnsiTheme="minorHAnsi" w:cs="Calibri"/>
                <w:sz w:val="20"/>
                <w:szCs w:val="20"/>
              </w:rPr>
              <w:t>Use</w:t>
            </w:r>
            <w:r w:rsidR="008D50E8">
              <w:rPr>
                <w:rFonts w:asciiTheme="minorHAnsi" w:hAnsiTheme="minorHAnsi" w:cs="Calibri"/>
                <w:sz w:val="20"/>
                <w:szCs w:val="20"/>
              </w:rPr>
              <w:t>d</w:t>
            </w:r>
            <w:r w:rsidRPr="00301D78">
              <w:rPr>
                <w:rFonts w:asciiTheme="minorHAnsi" w:hAnsiTheme="minorHAnsi" w:cs="Calibri"/>
                <w:sz w:val="20"/>
                <w:szCs w:val="20"/>
              </w:rPr>
              <w:t xml:space="preserve"> an assessment or improvement planning model.</w:t>
            </w:r>
          </w:p>
          <w:p w:rsidR="00DF73AD" w:rsidRPr="00301D78" w:rsidRDefault="00DF73AD" w:rsidP="00987B2B">
            <w:pPr>
              <w:pStyle w:val="ListParagraph"/>
              <w:ind w:left="360"/>
              <w:rPr>
                <w:rFonts w:asciiTheme="minorHAnsi" w:hAnsiTheme="minorHAnsi" w:cs="Calibri"/>
                <w:sz w:val="20"/>
                <w:szCs w:val="20"/>
              </w:rPr>
            </w:pPr>
          </w:p>
        </w:tc>
        <w:tc>
          <w:tcPr>
            <w:tcW w:w="658" w:type="pct"/>
          </w:tcPr>
          <w:p w:rsidR="00DF73AD" w:rsidRDefault="00DF73AD">
            <w:pPr>
              <w:rPr>
                <w:rFonts w:asciiTheme="minorHAnsi" w:hAnsiTheme="minorHAnsi" w:cs="Calibri"/>
                <w:sz w:val="20"/>
                <w:szCs w:val="20"/>
              </w:rPr>
            </w:pPr>
            <w:r>
              <w:rPr>
                <w:rFonts w:asciiTheme="minorHAnsi" w:hAnsiTheme="minorHAnsi" w:cs="Calibri"/>
                <w:sz w:val="20"/>
                <w:szCs w:val="20"/>
              </w:rPr>
              <w:t>Measure 1.1.1 T/L</w:t>
            </w:r>
          </w:p>
        </w:tc>
        <w:tc>
          <w:tcPr>
            <w:tcW w:w="656" w:type="pct"/>
          </w:tcPr>
          <w:p w:rsidR="00DF73AD" w:rsidRDefault="00DF73AD">
            <w:pPr>
              <w:rPr>
                <w:rFonts w:asciiTheme="minorHAnsi" w:hAnsiTheme="minorHAnsi" w:cs="Calibri"/>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321" w:type="pct"/>
            <w:gridSpan w:val="2"/>
          </w:tcPr>
          <w:p w:rsidR="00DF73AD" w:rsidRPr="00301D78" w:rsidRDefault="00DF73AD" w:rsidP="00C861CB">
            <w:pPr>
              <w:pStyle w:val="ListParagraph"/>
              <w:numPr>
                <w:ilvl w:val="0"/>
                <w:numId w:val="5"/>
              </w:numPr>
              <w:rPr>
                <w:rFonts w:asciiTheme="minorHAnsi" w:hAnsiTheme="minorHAnsi" w:cs="Calibri"/>
                <w:sz w:val="20"/>
                <w:szCs w:val="20"/>
              </w:rPr>
            </w:pPr>
            <w:r w:rsidRPr="00301D78">
              <w:rPr>
                <w:rFonts w:asciiTheme="minorHAnsi" w:hAnsiTheme="minorHAnsi" w:cs="Calibri"/>
                <w:sz w:val="20"/>
                <w:szCs w:val="20"/>
              </w:rPr>
              <w:t>Engage</w:t>
            </w:r>
            <w:r w:rsidR="008D50E8">
              <w:rPr>
                <w:rFonts w:asciiTheme="minorHAnsi" w:hAnsiTheme="minorHAnsi" w:cs="Calibri"/>
                <w:sz w:val="20"/>
                <w:szCs w:val="20"/>
              </w:rPr>
              <w:t>d</w:t>
            </w:r>
            <w:r w:rsidRPr="00301D78">
              <w:rPr>
                <w:rFonts w:asciiTheme="minorHAnsi" w:hAnsiTheme="minorHAnsi" w:cs="Calibri"/>
                <w:sz w:val="20"/>
                <w:szCs w:val="20"/>
              </w:rPr>
              <w:t xml:space="preserve"> community members in a meaningful and substantive way throughout the CHA and CHIP processes. </w:t>
            </w:r>
            <w:r w:rsidR="00C861CB">
              <w:rPr>
                <w:rFonts w:asciiTheme="minorHAnsi" w:hAnsiTheme="minorHAnsi" w:cs="Calibri"/>
                <w:sz w:val="20"/>
                <w:szCs w:val="20"/>
              </w:rPr>
              <w:t xml:space="preserve">The </w:t>
            </w:r>
            <w:r w:rsidRPr="00301D78">
              <w:rPr>
                <w:rFonts w:asciiTheme="minorHAnsi" w:hAnsiTheme="minorHAnsi" w:cs="Calibri"/>
                <w:sz w:val="20"/>
                <w:szCs w:val="20"/>
              </w:rPr>
              <w:t xml:space="preserve">community members </w:t>
            </w:r>
            <w:r w:rsidR="00C861CB">
              <w:rPr>
                <w:rFonts w:asciiTheme="minorHAnsi" w:hAnsiTheme="minorHAnsi" w:cs="Calibri"/>
                <w:sz w:val="20"/>
                <w:szCs w:val="20"/>
              </w:rPr>
              <w:t xml:space="preserve">involved </w:t>
            </w:r>
            <w:r w:rsidRPr="00301D78">
              <w:rPr>
                <w:rFonts w:asciiTheme="minorHAnsi" w:hAnsiTheme="minorHAnsi" w:cs="Calibri"/>
                <w:sz w:val="20"/>
                <w:szCs w:val="20"/>
              </w:rPr>
              <w:t>reflect</w:t>
            </w:r>
            <w:r w:rsidR="002D1DC8">
              <w:rPr>
                <w:rFonts w:asciiTheme="minorHAnsi" w:hAnsiTheme="minorHAnsi" w:cs="Calibri"/>
                <w:sz w:val="20"/>
                <w:szCs w:val="20"/>
              </w:rPr>
              <w:t>ed</w:t>
            </w:r>
            <w:r w:rsidRPr="00301D78">
              <w:rPr>
                <w:rFonts w:asciiTheme="minorHAnsi" w:hAnsiTheme="minorHAnsi" w:cs="Calibri"/>
                <w:sz w:val="20"/>
                <w:szCs w:val="20"/>
              </w:rPr>
              <w:t xml:space="preserve"> the diversity of the juris</w:t>
            </w:r>
            <w:r>
              <w:rPr>
                <w:rFonts w:asciiTheme="minorHAnsi" w:hAnsiTheme="minorHAnsi" w:cs="Calibri"/>
                <w:sz w:val="20"/>
                <w:szCs w:val="20"/>
              </w:rPr>
              <w:t>diction.</w:t>
            </w:r>
          </w:p>
        </w:tc>
        <w:tc>
          <w:tcPr>
            <w:tcW w:w="658" w:type="pct"/>
          </w:tcPr>
          <w:p w:rsidR="00DF73AD" w:rsidRPr="00301D78" w:rsidRDefault="00DF73AD" w:rsidP="002B0B2E">
            <w:pPr>
              <w:rPr>
                <w:rFonts w:asciiTheme="minorHAnsi" w:hAnsiTheme="minorHAnsi" w:cs="Calibri"/>
                <w:sz w:val="20"/>
                <w:szCs w:val="20"/>
              </w:rPr>
            </w:pPr>
            <w:r>
              <w:rPr>
                <w:rFonts w:asciiTheme="minorHAnsi" w:hAnsiTheme="minorHAnsi" w:cs="Calibri"/>
                <w:sz w:val="20"/>
                <w:szCs w:val="20"/>
              </w:rPr>
              <w:t>Measure 1.1.1 T/L</w:t>
            </w:r>
          </w:p>
        </w:tc>
        <w:tc>
          <w:tcPr>
            <w:tcW w:w="656" w:type="pct"/>
          </w:tcPr>
          <w:p w:rsidR="00DF73AD" w:rsidRDefault="00DF73AD" w:rsidP="002B0B2E">
            <w:pPr>
              <w:rPr>
                <w:rFonts w:asciiTheme="minorHAnsi" w:hAnsiTheme="minorHAnsi" w:cs="Calibri"/>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321" w:type="pct"/>
            <w:gridSpan w:val="2"/>
          </w:tcPr>
          <w:p w:rsidR="00DF73AD" w:rsidRPr="00743FBB" w:rsidRDefault="00DF73AD" w:rsidP="00743FBB">
            <w:pPr>
              <w:pStyle w:val="ListParagraph"/>
              <w:numPr>
                <w:ilvl w:val="0"/>
                <w:numId w:val="5"/>
              </w:numPr>
              <w:rPr>
                <w:rFonts w:asciiTheme="minorHAnsi" w:hAnsiTheme="minorHAnsi" w:cs="Calibri"/>
                <w:sz w:val="20"/>
                <w:szCs w:val="20"/>
              </w:rPr>
            </w:pPr>
            <w:r w:rsidRPr="00301D78">
              <w:rPr>
                <w:rFonts w:asciiTheme="minorHAnsi" w:hAnsiTheme="minorHAnsi" w:cs="Calibri"/>
                <w:sz w:val="20"/>
                <w:szCs w:val="20"/>
              </w:rPr>
              <w:t>Include</w:t>
            </w:r>
            <w:r w:rsidR="008D50E8">
              <w:rPr>
                <w:rFonts w:asciiTheme="minorHAnsi" w:hAnsiTheme="minorHAnsi" w:cs="Calibri"/>
                <w:sz w:val="20"/>
                <w:szCs w:val="20"/>
              </w:rPr>
              <w:t>d</w:t>
            </w:r>
            <w:r w:rsidRPr="00301D78">
              <w:rPr>
                <w:rFonts w:asciiTheme="minorHAnsi" w:hAnsiTheme="minorHAnsi" w:cs="Calibri"/>
                <w:sz w:val="20"/>
                <w:szCs w:val="20"/>
              </w:rPr>
              <w:t xml:space="preserve"> broad representation from the </w:t>
            </w:r>
            <w:r>
              <w:rPr>
                <w:rFonts w:asciiTheme="minorHAnsi" w:hAnsiTheme="minorHAnsi" w:cs="Calibri"/>
                <w:sz w:val="20"/>
                <w:szCs w:val="20"/>
              </w:rPr>
              <w:t>local public health system (</w:t>
            </w:r>
            <w:r w:rsidRPr="00301D78">
              <w:rPr>
                <w:rFonts w:asciiTheme="minorHAnsi" w:hAnsiTheme="minorHAnsi" w:cs="Calibri"/>
                <w:sz w:val="20"/>
                <w:szCs w:val="20"/>
              </w:rPr>
              <w:t>LPHS</w:t>
            </w:r>
            <w:r>
              <w:rPr>
                <w:rFonts w:asciiTheme="minorHAnsi" w:hAnsiTheme="minorHAnsi" w:cs="Calibri"/>
                <w:sz w:val="20"/>
                <w:szCs w:val="20"/>
              </w:rPr>
              <w:t>)</w:t>
            </w:r>
            <w:r w:rsidRPr="00301D78">
              <w:rPr>
                <w:rFonts w:asciiTheme="minorHAnsi" w:hAnsiTheme="minorHAnsi" w:cs="Calibri"/>
                <w:sz w:val="20"/>
                <w:szCs w:val="20"/>
              </w:rPr>
              <w:t>, including non-traditional partners.</w:t>
            </w:r>
          </w:p>
        </w:tc>
        <w:tc>
          <w:tcPr>
            <w:tcW w:w="658" w:type="pct"/>
          </w:tcPr>
          <w:p w:rsidR="00DF73AD" w:rsidRPr="00301D78" w:rsidRDefault="00DF73AD" w:rsidP="009367D7">
            <w:pPr>
              <w:rPr>
                <w:rFonts w:asciiTheme="minorHAnsi" w:hAnsiTheme="minorHAnsi" w:cs="Calibri"/>
                <w:sz w:val="20"/>
                <w:szCs w:val="20"/>
              </w:rPr>
            </w:pPr>
            <w:r>
              <w:rPr>
                <w:rFonts w:asciiTheme="minorHAnsi" w:hAnsiTheme="minorHAnsi" w:cs="Calibri"/>
                <w:sz w:val="20"/>
                <w:szCs w:val="20"/>
              </w:rPr>
              <w:t>Measure 1.1.1 T/L</w:t>
            </w:r>
          </w:p>
        </w:tc>
        <w:tc>
          <w:tcPr>
            <w:tcW w:w="656" w:type="pct"/>
          </w:tcPr>
          <w:p w:rsidR="00DF73AD" w:rsidRDefault="00DF73AD" w:rsidP="009367D7">
            <w:pPr>
              <w:rPr>
                <w:rFonts w:asciiTheme="minorHAnsi" w:hAnsiTheme="minorHAnsi" w:cs="Calibri"/>
                <w:sz w:val="20"/>
                <w:szCs w:val="20"/>
              </w:rPr>
            </w:pPr>
          </w:p>
        </w:tc>
      </w:tr>
      <w:tr w:rsidR="00DF73AD" w:rsidRPr="00301D78" w:rsidTr="00646CD0">
        <w:tc>
          <w:tcPr>
            <w:tcW w:w="365" w:type="pct"/>
          </w:tcPr>
          <w:p w:rsidR="00DF73AD" w:rsidRPr="000430F7" w:rsidRDefault="00DF73AD" w:rsidP="005307DA">
            <w:pPr>
              <w:pStyle w:val="ListParagraph"/>
              <w:rPr>
                <w:rFonts w:asciiTheme="minorHAnsi" w:hAnsiTheme="minorHAnsi" w:cs="Calibri"/>
                <w:sz w:val="20"/>
                <w:szCs w:val="20"/>
              </w:rPr>
            </w:pPr>
          </w:p>
        </w:tc>
        <w:tc>
          <w:tcPr>
            <w:tcW w:w="3321" w:type="pct"/>
            <w:gridSpan w:val="2"/>
          </w:tcPr>
          <w:p w:rsidR="00DF73AD" w:rsidRPr="00FD61FE" w:rsidRDefault="00DF73AD" w:rsidP="00FD61FE">
            <w:pPr>
              <w:pStyle w:val="ListParagraph"/>
              <w:numPr>
                <w:ilvl w:val="0"/>
                <w:numId w:val="13"/>
              </w:numPr>
              <w:rPr>
                <w:rFonts w:asciiTheme="minorHAnsi" w:hAnsiTheme="minorHAnsi" w:cs="Calibri"/>
                <w:sz w:val="20"/>
                <w:szCs w:val="20"/>
              </w:rPr>
            </w:pPr>
            <w:r w:rsidRPr="00FD61FE">
              <w:rPr>
                <w:rFonts w:asciiTheme="minorHAnsi" w:hAnsiTheme="minorHAnsi" w:cs="Calibri"/>
                <w:sz w:val="20"/>
                <w:szCs w:val="20"/>
              </w:rPr>
              <w:t xml:space="preserve">Partners </w:t>
            </w:r>
            <w:r w:rsidR="008D50E8">
              <w:rPr>
                <w:rFonts w:asciiTheme="minorHAnsi" w:hAnsiTheme="minorHAnsi" w:cs="Calibri"/>
                <w:sz w:val="20"/>
                <w:szCs w:val="20"/>
              </w:rPr>
              <w:t>were</w:t>
            </w:r>
            <w:r w:rsidRPr="00FD61FE">
              <w:rPr>
                <w:rFonts w:asciiTheme="minorHAnsi" w:hAnsiTheme="minorHAnsi" w:cs="Calibri"/>
                <w:sz w:val="20"/>
                <w:szCs w:val="20"/>
              </w:rPr>
              <w:t xml:space="preserve"> engaged in a strategic way throughout the CHA and CHIP processes. </w:t>
            </w:r>
          </w:p>
          <w:p w:rsidR="00DF73AD" w:rsidRPr="00BE2183" w:rsidRDefault="00DF73AD" w:rsidP="00987B2B">
            <w:pPr>
              <w:pStyle w:val="ListParagraph"/>
              <w:rPr>
                <w:rFonts w:asciiTheme="minorHAnsi" w:hAnsiTheme="minorHAnsi" w:cs="Calibri"/>
                <w:sz w:val="20"/>
                <w:szCs w:val="20"/>
              </w:rPr>
            </w:pPr>
          </w:p>
        </w:tc>
        <w:tc>
          <w:tcPr>
            <w:tcW w:w="658" w:type="pct"/>
          </w:tcPr>
          <w:p w:rsidR="00DF73AD" w:rsidRPr="00301D78" w:rsidRDefault="00DF73AD" w:rsidP="009367D7">
            <w:pPr>
              <w:rPr>
                <w:rFonts w:asciiTheme="minorHAnsi" w:hAnsiTheme="minorHAnsi" w:cs="Calibri"/>
                <w:sz w:val="20"/>
                <w:szCs w:val="20"/>
              </w:rPr>
            </w:pPr>
            <w:r>
              <w:rPr>
                <w:rFonts w:asciiTheme="minorHAnsi" w:hAnsiTheme="minorHAnsi" w:cs="Calibri"/>
                <w:sz w:val="20"/>
                <w:szCs w:val="20"/>
              </w:rPr>
              <w:t>Measure 1.1.1 T/L</w:t>
            </w:r>
          </w:p>
        </w:tc>
        <w:tc>
          <w:tcPr>
            <w:tcW w:w="656" w:type="pct"/>
          </w:tcPr>
          <w:p w:rsidR="00DF73AD" w:rsidRDefault="00DF73AD" w:rsidP="009367D7">
            <w:pPr>
              <w:rPr>
                <w:rFonts w:asciiTheme="minorHAnsi" w:hAnsiTheme="minorHAnsi" w:cs="Calibri"/>
                <w:sz w:val="20"/>
                <w:szCs w:val="20"/>
              </w:rPr>
            </w:pPr>
          </w:p>
        </w:tc>
      </w:tr>
      <w:tr w:rsidR="00DF73AD" w:rsidRPr="00301D78" w:rsidTr="00646CD0">
        <w:tc>
          <w:tcPr>
            <w:tcW w:w="365" w:type="pct"/>
          </w:tcPr>
          <w:p w:rsidR="00DF73AD" w:rsidRPr="000430F7" w:rsidRDefault="00DF73AD" w:rsidP="005307DA">
            <w:pPr>
              <w:pStyle w:val="ListParagraph"/>
              <w:rPr>
                <w:rFonts w:asciiTheme="minorHAnsi" w:hAnsiTheme="minorHAnsi" w:cs="Calibri"/>
                <w:sz w:val="20"/>
                <w:szCs w:val="20"/>
              </w:rPr>
            </w:pPr>
          </w:p>
        </w:tc>
        <w:tc>
          <w:tcPr>
            <w:tcW w:w="3321" w:type="pct"/>
            <w:gridSpan w:val="2"/>
          </w:tcPr>
          <w:p w:rsidR="00DF73AD" w:rsidRPr="00FD61FE" w:rsidRDefault="00DF73AD" w:rsidP="008D50E8">
            <w:pPr>
              <w:pStyle w:val="ListParagraph"/>
              <w:numPr>
                <w:ilvl w:val="0"/>
                <w:numId w:val="13"/>
              </w:numPr>
              <w:rPr>
                <w:rFonts w:asciiTheme="minorHAnsi" w:hAnsiTheme="minorHAnsi" w:cs="Calibri"/>
                <w:sz w:val="20"/>
                <w:szCs w:val="20"/>
              </w:rPr>
            </w:pPr>
            <w:r w:rsidRPr="00FD61FE">
              <w:rPr>
                <w:rFonts w:asciiTheme="minorHAnsi" w:hAnsiTheme="minorHAnsi" w:cs="Calibri"/>
                <w:sz w:val="20"/>
                <w:szCs w:val="20"/>
              </w:rPr>
              <w:t xml:space="preserve">Partners and stakeholders </w:t>
            </w:r>
            <w:r w:rsidR="008D50E8">
              <w:rPr>
                <w:rFonts w:asciiTheme="minorHAnsi" w:hAnsiTheme="minorHAnsi" w:cs="Calibri"/>
                <w:sz w:val="20"/>
                <w:szCs w:val="20"/>
              </w:rPr>
              <w:t>r</w:t>
            </w:r>
            <w:r w:rsidRPr="00FD61FE">
              <w:rPr>
                <w:rFonts w:asciiTheme="minorHAnsi" w:hAnsiTheme="minorHAnsi" w:cs="Calibri"/>
                <w:sz w:val="20"/>
                <w:szCs w:val="20"/>
              </w:rPr>
              <w:t>eflect</w:t>
            </w:r>
            <w:r w:rsidR="008D50E8">
              <w:rPr>
                <w:rFonts w:asciiTheme="minorHAnsi" w:hAnsiTheme="minorHAnsi" w:cs="Calibri"/>
                <w:sz w:val="20"/>
                <w:szCs w:val="20"/>
              </w:rPr>
              <w:t>ed</w:t>
            </w:r>
            <w:r w:rsidRPr="00FD61FE">
              <w:rPr>
                <w:rFonts w:asciiTheme="minorHAnsi" w:hAnsiTheme="minorHAnsi" w:cs="Calibri"/>
                <w:sz w:val="20"/>
                <w:szCs w:val="20"/>
              </w:rPr>
              <w:t xml:space="preserve"> the diversity of community members (e.g., CBOs working with a particular racial/ethnic group or with youth).</w:t>
            </w:r>
          </w:p>
        </w:tc>
        <w:tc>
          <w:tcPr>
            <w:tcW w:w="658" w:type="pct"/>
          </w:tcPr>
          <w:p w:rsidR="00DF73AD" w:rsidRDefault="00322337" w:rsidP="009367D7">
            <w:pPr>
              <w:rPr>
                <w:rFonts w:asciiTheme="minorHAnsi" w:hAnsiTheme="minorHAnsi" w:cs="Calibri"/>
                <w:sz w:val="20"/>
                <w:szCs w:val="20"/>
              </w:rPr>
            </w:pPr>
            <w:r>
              <w:rPr>
                <w:rFonts w:asciiTheme="minorHAnsi" w:hAnsiTheme="minorHAnsi" w:cs="Calibri"/>
                <w:sz w:val="20"/>
                <w:szCs w:val="20"/>
              </w:rPr>
              <w:t>Measure 1.1.1 T/L</w:t>
            </w:r>
          </w:p>
          <w:p w:rsidR="00322337" w:rsidRDefault="00322337" w:rsidP="00F83DF3">
            <w:pPr>
              <w:rPr>
                <w:rFonts w:asciiTheme="minorHAnsi" w:hAnsiTheme="minorHAnsi" w:cs="Calibri"/>
                <w:sz w:val="20"/>
                <w:szCs w:val="20"/>
              </w:rPr>
            </w:pPr>
          </w:p>
        </w:tc>
        <w:tc>
          <w:tcPr>
            <w:tcW w:w="656" w:type="pct"/>
          </w:tcPr>
          <w:p w:rsidR="00DF73AD" w:rsidRDefault="00DF73AD" w:rsidP="009367D7">
            <w:pPr>
              <w:rPr>
                <w:rFonts w:asciiTheme="minorHAnsi" w:hAnsiTheme="minorHAnsi" w:cs="Calibri"/>
                <w:sz w:val="20"/>
                <w:szCs w:val="20"/>
              </w:rPr>
            </w:pPr>
          </w:p>
        </w:tc>
      </w:tr>
      <w:tr w:rsidR="00DF73AD" w:rsidRPr="00301D78" w:rsidTr="00646CD0">
        <w:tc>
          <w:tcPr>
            <w:tcW w:w="365" w:type="pct"/>
          </w:tcPr>
          <w:p w:rsidR="00DF73AD" w:rsidRDefault="00DF73AD" w:rsidP="005307DA">
            <w:pPr>
              <w:pStyle w:val="ListParagraph"/>
              <w:rPr>
                <w:rFonts w:asciiTheme="minorHAnsi" w:hAnsiTheme="minorHAnsi" w:cs="Calibri"/>
                <w:sz w:val="20"/>
                <w:szCs w:val="20"/>
              </w:rPr>
            </w:pPr>
          </w:p>
        </w:tc>
        <w:tc>
          <w:tcPr>
            <w:tcW w:w="3321" w:type="pct"/>
            <w:gridSpan w:val="2"/>
          </w:tcPr>
          <w:p w:rsidR="00DF73AD" w:rsidRPr="00FD61FE" w:rsidRDefault="00DF73AD" w:rsidP="00FD61FE">
            <w:pPr>
              <w:pStyle w:val="ListParagraph"/>
              <w:numPr>
                <w:ilvl w:val="0"/>
                <w:numId w:val="13"/>
              </w:numPr>
              <w:rPr>
                <w:rFonts w:asciiTheme="minorHAnsi" w:hAnsiTheme="minorHAnsi" w:cs="Calibri"/>
                <w:sz w:val="20"/>
                <w:szCs w:val="20"/>
              </w:rPr>
            </w:pPr>
            <w:r w:rsidRPr="00FD61FE">
              <w:rPr>
                <w:rFonts w:asciiTheme="minorHAnsi" w:hAnsiTheme="minorHAnsi" w:cs="Calibri"/>
                <w:sz w:val="20"/>
                <w:szCs w:val="20"/>
              </w:rPr>
              <w:t xml:space="preserve">Regular meetings </w:t>
            </w:r>
            <w:r w:rsidR="00C861CB">
              <w:rPr>
                <w:rFonts w:asciiTheme="minorHAnsi" w:hAnsiTheme="minorHAnsi" w:cs="Calibri"/>
                <w:sz w:val="20"/>
                <w:szCs w:val="20"/>
              </w:rPr>
              <w:t xml:space="preserve">were held </w:t>
            </w:r>
            <w:r w:rsidRPr="00FD61FE">
              <w:rPr>
                <w:rFonts w:asciiTheme="minorHAnsi" w:hAnsiTheme="minorHAnsi" w:cs="Calibri"/>
                <w:sz w:val="20"/>
                <w:szCs w:val="20"/>
              </w:rPr>
              <w:t>with par</w:t>
            </w:r>
            <w:r w:rsidR="008D50E8">
              <w:rPr>
                <w:rFonts w:asciiTheme="minorHAnsi" w:hAnsiTheme="minorHAnsi" w:cs="Calibri"/>
                <w:sz w:val="20"/>
                <w:szCs w:val="20"/>
              </w:rPr>
              <w:t>tners and stakeholders</w:t>
            </w:r>
            <w:r w:rsidRPr="00FD61FE">
              <w:rPr>
                <w:rFonts w:asciiTheme="minorHAnsi" w:hAnsiTheme="minorHAnsi" w:cs="Calibri"/>
                <w:sz w:val="20"/>
                <w:szCs w:val="20"/>
              </w:rPr>
              <w:t xml:space="preserve">. </w:t>
            </w:r>
          </w:p>
          <w:p w:rsidR="00DF73AD" w:rsidRPr="000430F7" w:rsidRDefault="00DF73AD" w:rsidP="00987B2B">
            <w:pPr>
              <w:pStyle w:val="ListParagraph"/>
              <w:rPr>
                <w:rFonts w:asciiTheme="minorHAnsi" w:hAnsiTheme="minorHAnsi" w:cs="Calibri"/>
                <w:sz w:val="20"/>
                <w:szCs w:val="20"/>
              </w:rPr>
            </w:pPr>
          </w:p>
        </w:tc>
        <w:tc>
          <w:tcPr>
            <w:tcW w:w="658" w:type="pct"/>
          </w:tcPr>
          <w:p w:rsidR="00DF73AD" w:rsidRPr="00646CD0" w:rsidRDefault="00DF73AD" w:rsidP="009367D7">
            <w:pPr>
              <w:rPr>
                <w:rFonts w:asciiTheme="minorHAnsi" w:hAnsiTheme="minorHAnsi" w:cs="Calibri"/>
                <w:sz w:val="20"/>
                <w:szCs w:val="20"/>
              </w:rPr>
            </w:pPr>
            <w:r w:rsidRPr="00646CD0">
              <w:rPr>
                <w:sz w:val="20"/>
                <w:szCs w:val="20"/>
              </w:rPr>
              <w:t>Measure 1.1.1 T/L</w:t>
            </w:r>
          </w:p>
        </w:tc>
        <w:tc>
          <w:tcPr>
            <w:tcW w:w="656" w:type="pct"/>
          </w:tcPr>
          <w:p w:rsidR="00DF73AD" w:rsidRDefault="00DF73AD" w:rsidP="009367D7"/>
        </w:tc>
      </w:tr>
      <w:tr w:rsidR="00DF73AD" w:rsidRPr="00301D78" w:rsidTr="00646CD0">
        <w:tc>
          <w:tcPr>
            <w:tcW w:w="365" w:type="pct"/>
          </w:tcPr>
          <w:p w:rsidR="00DF73AD" w:rsidRPr="00301D78" w:rsidRDefault="00DF73AD" w:rsidP="005307DA">
            <w:pPr>
              <w:pStyle w:val="ListParagraph"/>
              <w:ind w:left="360"/>
              <w:rPr>
                <w:rFonts w:asciiTheme="minorHAnsi" w:hAnsiTheme="minorHAnsi" w:cs="Calibri"/>
                <w:sz w:val="20"/>
                <w:szCs w:val="20"/>
              </w:rPr>
            </w:pPr>
          </w:p>
        </w:tc>
        <w:tc>
          <w:tcPr>
            <w:tcW w:w="3321" w:type="pct"/>
            <w:gridSpan w:val="2"/>
          </w:tcPr>
          <w:p w:rsidR="00DF73AD" w:rsidRPr="00301D78" w:rsidRDefault="00DF73AD" w:rsidP="00FD61FE">
            <w:pPr>
              <w:pStyle w:val="ListParagraph"/>
              <w:numPr>
                <w:ilvl w:val="0"/>
                <w:numId w:val="5"/>
              </w:numPr>
              <w:rPr>
                <w:rFonts w:asciiTheme="minorHAnsi" w:hAnsiTheme="minorHAnsi" w:cs="Calibri"/>
                <w:sz w:val="20"/>
                <w:szCs w:val="20"/>
              </w:rPr>
            </w:pPr>
            <w:r w:rsidRPr="00301D78">
              <w:rPr>
                <w:rFonts w:asciiTheme="minorHAnsi" w:hAnsiTheme="minorHAnsi" w:cs="Calibri"/>
                <w:sz w:val="20"/>
                <w:szCs w:val="20"/>
              </w:rPr>
              <w:t>Consider</w:t>
            </w:r>
            <w:r w:rsidR="008D50E8">
              <w:rPr>
                <w:rFonts w:asciiTheme="minorHAnsi" w:hAnsiTheme="minorHAnsi" w:cs="Calibri"/>
                <w:sz w:val="20"/>
                <w:szCs w:val="20"/>
              </w:rPr>
              <w:t>ed</w:t>
            </w:r>
            <w:r w:rsidRPr="00301D78">
              <w:rPr>
                <w:rFonts w:asciiTheme="minorHAnsi" w:hAnsiTheme="minorHAnsi" w:cs="Calibri"/>
                <w:sz w:val="20"/>
                <w:szCs w:val="20"/>
              </w:rPr>
              <w:t xml:space="preserve"> and address</w:t>
            </w:r>
            <w:r w:rsidR="008D50E8">
              <w:rPr>
                <w:rFonts w:asciiTheme="minorHAnsi" w:hAnsiTheme="minorHAnsi" w:cs="Calibri"/>
                <w:sz w:val="20"/>
                <w:szCs w:val="20"/>
              </w:rPr>
              <w:t>ed</w:t>
            </w:r>
            <w:r w:rsidRPr="00301D78">
              <w:rPr>
                <w:rFonts w:asciiTheme="minorHAnsi" w:hAnsiTheme="minorHAnsi" w:cs="Calibri"/>
                <w:sz w:val="20"/>
                <w:szCs w:val="20"/>
              </w:rPr>
              <w:t xml:space="preserve"> multiple determinants of health, especially social determinants</w:t>
            </w:r>
            <w:r w:rsidR="00C861CB">
              <w:rPr>
                <w:rFonts w:asciiTheme="minorHAnsi" w:hAnsiTheme="minorHAnsi" w:cs="Calibri"/>
                <w:sz w:val="20"/>
                <w:szCs w:val="20"/>
              </w:rPr>
              <w:t>,</w:t>
            </w:r>
            <w:r w:rsidRPr="00301D78">
              <w:rPr>
                <w:rFonts w:asciiTheme="minorHAnsi" w:hAnsiTheme="minorHAnsi" w:cs="Calibri"/>
                <w:sz w:val="20"/>
                <w:szCs w:val="20"/>
              </w:rPr>
              <w:t xml:space="preserve"> with a particular focus on the following:</w:t>
            </w:r>
            <w:r w:rsidR="000560A5">
              <w:rPr>
                <w:rFonts w:asciiTheme="minorHAnsi" w:hAnsiTheme="minorHAnsi" w:cs="Calibri"/>
                <w:sz w:val="20"/>
                <w:szCs w:val="20"/>
              </w:rPr>
              <w:t xml:space="preserve"> </w:t>
            </w:r>
          </w:p>
        </w:tc>
        <w:tc>
          <w:tcPr>
            <w:tcW w:w="658" w:type="pct"/>
          </w:tcPr>
          <w:p w:rsidR="00DF73AD" w:rsidRPr="00301D78" w:rsidRDefault="00DF73AD" w:rsidP="008C474B">
            <w:pPr>
              <w:ind w:left="360"/>
              <w:rPr>
                <w:rFonts w:asciiTheme="minorHAnsi" w:hAnsiTheme="minorHAnsi" w:cs="Calibri"/>
                <w:sz w:val="20"/>
                <w:szCs w:val="20"/>
              </w:rPr>
            </w:pPr>
          </w:p>
        </w:tc>
        <w:tc>
          <w:tcPr>
            <w:tcW w:w="656" w:type="pct"/>
          </w:tcPr>
          <w:p w:rsidR="00DF73AD" w:rsidRPr="00301D78" w:rsidRDefault="00DF73AD" w:rsidP="008C474B">
            <w:pPr>
              <w:ind w:left="360"/>
              <w:rPr>
                <w:rFonts w:asciiTheme="minorHAnsi" w:hAnsiTheme="minorHAnsi" w:cs="Calibri"/>
                <w:sz w:val="20"/>
                <w:szCs w:val="20"/>
              </w:rPr>
            </w:pPr>
          </w:p>
        </w:tc>
      </w:tr>
      <w:tr w:rsidR="00DF73AD" w:rsidRPr="00301D78" w:rsidTr="00646CD0">
        <w:tc>
          <w:tcPr>
            <w:tcW w:w="365" w:type="pct"/>
          </w:tcPr>
          <w:p w:rsidR="00DF73AD" w:rsidRPr="00301D78" w:rsidRDefault="00DF73AD" w:rsidP="0017757E">
            <w:pPr>
              <w:pStyle w:val="ListParagraph"/>
              <w:ind w:left="900"/>
              <w:rPr>
                <w:rFonts w:asciiTheme="minorHAnsi" w:hAnsiTheme="minorHAnsi" w:cs="Calibri"/>
                <w:sz w:val="20"/>
                <w:szCs w:val="20"/>
              </w:rPr>
            </w:pPr>
          </w:p>
        </w:tc>
        <w:tc>
          <w:tcPr>
            <w:tcW w:w="3321" w:type="pct"/>
            <w:gridSpan w:val="2"/>
          </w:tcPr>
          <w:p w:rsidR="00DF73AD" w:rsidRPr="00CA4B59" w:rsidRDefault="008D50E8" w:rsidP="00CA4B59">
            <w:pPr>
              <w:pStyle w:val="ListParagraph"/>
              <w:numPr>
                <w:ilvl w:val="0"/>
                <w:numId w:val="14"/>
              </w:numPr>
              <w:rPr>
                <w:rFonts w:asciiTheme="minorHAnsi" w:hAnsiTheme="minorHAnsi" w:cs="Calibri"/>
                <w:sz w:val="20"/>
                <w:szCs w:val="20"/>
              </w:rPr>
            </w:pPr>
            <w:r>
              <w:rPr>
                <w:rFonts w:asciiTheme="minorHAnsi" w:hAnsiTheme="minorHAnsi" w:cs="Calibri"/>
                <w:sz w:val="20"/>
                <w:szCs w:val="20"/>
              </w:rPr>
              <w:t>Identified</w:t>
            </w:r>
            <w:r w:rsidR="00DF73AD" w:rsidRPr="00FD61FE">
              <w:rPr>
                <w:rFonts w:asciiTheme="minorHAnsi" w:hAnsiTheme="minorHAnsi" w:cs="Calibri"/>
                <w:sz w:val="20"/>
                <w:szCs w:val="20"/>
              </w:rPr>
              <w:t xml:space="preserve"> populations within their jurisdictions with an inequitable share of poor health outcomes.</w:t>
            </w:r>
          </w:p>
        </w:tc>
        <w:tc>
          <w:tcPr>
            <w:tcW w:w="658" w:type="pct"/>
          </w:tcPr>
          <w:p w:rsidR="00DF73AD" w:rsidRPr="00301D78" w:rsidRDefault="00DF73AD" w:rsidP="009367D7">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9367D7">
            <w:pPr>
              <w:rPr>
                <w:rFonts w:asciiTheme="minorHAnsi" w:hAnsiTheme="minorHAnsi" w:cs="Calibri"/>
                <w:sz w:val="20"/>
                <w:szCs w:val="20"/>
              </w:rPr>
            </w:pPr>
          </w:p>
        </w:tc>
      </w:tr>
      <w:tr w:rsidR="00DF73AD" w:rsidRPr="00301D78" w:rsidTr="00646CD0">
        <w:tc>
          <w:tcPr>
            <w:tcW w:w="365" w:type="pct"/>
          </w:tcPr>
          <w:p w:rsidR="00DF73AD" w:rsidRPr="0017757E" w:rsidRDefault="00DF73AD" w:rsidP="0017757E">
            <w:pPr>
              <w:rPr>
                <w:rFonts w:asciiTheme="minorHAnsi" w:hAnsiTheme="minorHAnsi" w:cs="Calibri"/>
                <w:sz w:val="20"/>
                <w:szCs w:val="20"/>
              </w:rPr>
            </w:pPr>
          </w:p>
        </w:tc>
        <w:tc>
          <w:tcPr>
            <w:tcW w:w="3321" w:type="pct"/>
            <w:gridSpan w:val="2"/>
          </w:tcPr>
          <w:p w:rsidR="00DF73AD" w:rsidRPr="00CA4B59" w:rsidRDefault="008D50E8" w:rsidP="00F83DF3">
            <w:pPr>
              <w:pStyle w:val="ListParagraph"/>
              <w:numPr>
                <w:ilvl w:val="0"/>
                <w:numId w:val="14"/>
              </w:numPr>
              <w:rPr>
                <w:rFonts w:asciiTheme="minorHAnsi" w:hAnsiTheme="minorHAnsi" w:cs="Calibri"/>
                <w:sz w:val="20"/>
                <w:szCs w:val="20"/>
              </w:rPr>
            </w:pPr>
            <w:r>
              <w:rPr>
                <w:rFonts w:asciiTheme="minorHAnsi" w:hAnsiTheme="minorHAnsi" w:cs="Calibri"/>
                <w:sz w:val="20"/>
                <w:szCs w:val="20"/>
              </w:rPr>
              <w:t>Assessed</w:t>
            </w:r>
            <w:r w:rsidR="00DF73AD" w:rsidRPr="00FD61FE">
              <w:rPr>
                <w:rFonts w:asciiTheme="minorHAnsi" w:hAnsiTheme="minorHAnsi" w:cs="Calibri"/>
                <w:sz w:val="20"/>
                <w:szCs w:val="20"/>
              </w:rPr>
              <w:t xml:space="preserve"> the social determinants of health in</w:t>
            </w:r>
            <w:r w:rsidR="002D1DC8">
              <w:rPr>
                <w:rFonts w:asciiTheme="minorHAnsi" w:hAnsiTheme="minorHAnsi" w:cs="Calibri"/>
                <w:sz w:val="20"/>
                <w:szCs w:val="20"/>
              </w:rPr>
              <w:t xml:space="preserve"> their jurisdiction and ensured</w:t>
            </w:r>
            <w:r w:rsidR="00DF73AD" w:rsidRPr="00FD61FE">
              <w:rPr>
                <w:rFonts w:asciiTheme="minorHAnsi" w:hAnsiTheme="minorHAnsi" w:cs="Calibri"/>
                <w:sz w:val="20"/>
                <w:szCs w:val="20"/>
              </w:rPr>
              <w:t xml:space="preserve"> that they </w:t>
            </w:r>
            <w:r w:rsidR="002D1DC8">
              <w:rPr>
                <w:rFonts w:asciiTheme="minorHAnsi" w:hAnsiTheme="minorHAnsi" w:cs="Calibri"/>
                <w:sz w:val="20"/>
                <w:szCs w:val="20"/>
              </w:rPr>
              <w:t>we</w:t>
            </w:r>
            <w:r w:rsidR="00DF73AD" w:rsidRPr="00FD61FE">
              <w:rPr>
                <w:rFonts w:asciiTheme="minorHAnsi" w:hAnsiTheme="minorHAnsi" w:cs="Calibri"/>
                <w:sz w:val="20"/>
                <w:szCs w:val="20"/>
              </w:rPr>
              <w:t>re considered in indicator and data source selection, data collection, and data analysis.</w:t>
            </w:r>
          </w:p>
        </w:tc>
        <w:tc>
          <w:tcPr>
            <w:tcW w:w="658" w:type="pct"/>
          </w:tcPr>
          <w:p w:rsidR="00444A48" w:rsidRDefault="00F14154">
            <w:pPr>
              <w:rPr>
                <w:rFonts w:asciiTheme="minorHAnsi" w:eastAsia="Times New Roman" w:hAnsiTheme="minorHAnsi" w:cs="Calibri"/>
                <w:b/>
                <w:sz w:val="20"/>
                <w:szCs w:val="20"/>
              </w:rPr>
            </w:pPr>
            <w:r>
              <w:rPr>
                <w:rFonts w:asciiTheme="minorHAnsi" w:hAnsiTheme="minorHAnsi" w:cs="Calibri"/>
                <w:sz w:val="20"/>
                <w:szCs w:val="20"/>
              </w:rPr>
              <w:t>Measure 1.1.2 T/L</w:t>
            </w:r>
          </w:p>
        </w:tc>
        <w:tc>
          <w:tcPr>
            <w:tcW w:w="656" w:type="pct"/>
          </w:tcPr>
          <w:p w:rsidR="00DF73AD" w:rsidRPr="00077AE9" w:rsidRDefault="00DF73AD" w:rsidP="008C474B">
            <w:pPr>
              <w:ind w:left="1980"/>
              <w:rPr>
                <w:rFonts w:asciiTheme="minorHAnsi" w:hAnsiTheme="minorHAnsi" w:cs="Calibri"/>
                <w:sz w:val="20"/>
                <w:szCs w:val="20"/>
              </w:rPr>
            </w:pPr>
          </w:p>
        </w:tc>
      </w:tr>
      <w:tr w:rsidR="00DF73AD" w:rsidRPr="00301D78" w:rsidTr="00646CD0">
        <w:tc>
          <w:tcPr>
            <w:tcW w:w="365" w:type="pct"/>
          </w:tcPr>
          <w:p w:rsidR="00DF73AD" w:rsidRPr="00301D78" w:rsidRDefault="00DF73AD" w:rsidP="0017757E">
            <w:pPr>
              <w:pStyle w:val="ListParagraph"/>
              <w:ind w:left="900"/>
              <w:rPr>
                <w:rFonts w:asciiTheme="minorHAnsi" w:hAnsiTheme="minorHAnsi" w:cs="Calibri"/>
                <w:sz w:val="20"/>
                <w:szCs w:val="20"/>
              </w:rPr>
            </w:pPr>
          </w:p>
        </w:tc>
        <w:tc>
          <w:tcPr>
            <w:tcW w:w="3321" w:type="pct"/>
            <w:gridSpan w:val="2"/>
          </w:tcPr>
          <w:p w:rsidR="00DF73AD" w:rsidRPr="00CA4B59" w:rsidRDefault="008D50E8" w:rsidP="00CA4B59">
            <w:pPr>
              <w:pStyle w:val="ListParagraph"/>
              <w:numPr>
                <w:ilvl w:val="0"/>
                <w:numId w:val="14"/>
              </w:numPr>
              <w:rPr>
                <w:rFonts w:asciiTheme="minorHAnsi" w:hAnsiTheme="minorHAnsi" w:cs="Calibri"/>
                <w:sz w:val="20"/>
                <w:szCs w:val="20"/>
              </w:rPr>
            </w:pPr>
            <w:r>
              <w:rPr>
                <w:rFonts w:asciiTheme="minorHAnsi" w:hAnsiTheme="minorHAnsi" w:cs="Calibri"/>
                <w:sz w:val="20"/>
                <w:szCs w:val="20"/>
              </w:rPr>
              <w:t>Included</w:t>
            </w:r>
            <w:r w:rsidR="00DF73AD" w:rsidRPr="00FD61FE">
              <w:rPr>
                <w:rFonts w:asciiTheme="minorHAnsi" w:hAnsiTheme="minorHAnsi" w:cs="Calibri"/>
                <w:sz w:val="20"/>
                <w:szCs w:val="20"/>
              </w:rPr>
              <w:t xml:space="preserve"> at least one of these issues as a priority for community health improvement efforts in addition to other health priorities in the CHIP.</w:t>
            </w:r>
          </w:p>
        </w:tc>
        <w:tc>
          <w:tcPr>
            <w:tcW w:w="658" w:type="pct"/>
          </w:tcPr>
          <w:p w:rsidR="00DF73AD" w:rsidRPr="00077AE9" w:rsidRDefault="00DF73AD" w:rsidP="008C474B">
            <w:pPr>
              <w:ind w:left="1980"/>
              <w:rPr>
                <w:rFonts w:asciiTheme="minorHAnsi" w:hAnsiTheme="minorHAnsi" w:cs="Calibri"/>
                <w:sz w:val="20"/>
                <w:szCs w:val="20"/>
              </w:rPr>
            </w:pPr>
          </w:p>
        </w:tc>
        <w:tc>
          <w:tcPr>
            <w:tcW w:w="656" w:type="pct"/>
          </w:tcPr>
          <w:p w:rsidR="00DF73AD" w:rsidRPr="00077AE9" w:rsidRDefault="00DF73AD" w:rsidP="008C474B">
            <w:pPr>
              <w:ind w:left="1980"/>
              <w:rPr>
                <w:rFonts w:asciiTheme="minorHAnsi" w:hAnsiTheme="minorHAnsi" w:cs="Calibri"/>
                <w:sz w:val="20"/>
                <w:szCs w:val="20"/>
              </w:rPr>
            </w:pPr>
          </w:p>
        </w:tc>
      </w:tr>
      <w:tr w:rsidR="00DF73AD" w:rsidRPr="00301D78" w:rsidTr="00646CD0">
        <w:tc>
          <w:tcPr>
            <w:tcW w:w="365" w:type="pct"/>
          </w:tcPr>
          <w:p w:rsidR="00DF73AD" w:rsidRPr="000430F7" w:rsidRDefault="00DF73AD" w:rsidP="005307DA">
            <w:pPr>
              <w:pStyle w:val="ListParagraph"/>
              <w:rPr>
                <w:rFonts w:asciiTheme="minorHAnsi" w:hAnsiTheme="minorHAnsi" w:cs="Calibri"/>
                <w:sz w:val="20"/>
                <w:szCs w:val="20"/>
              </w:rPr>
            </w:pPr>
          </w:p>
        </w:tc>
        <w:tc>
          <w:tcPr>
            <w:tcW w:w="3321" w:type="pct"/>
            <w:gridSpan w:val="2"/>
          </w:tcPr>
          <w:p w:rsidR="00DF73AD" w:rsidRPr="00FD61FE" w:rsidRDefault="00DF73AD" w:rsidP="00077AE9">
            <w:pPr>
              <w:pStyle w:val="ListParagraph"/>
              <w:numPr>
                <w:ilvl w:val="0"/>
                <w:numId w:val="14"/>
              </w:numPr>
              <w:rPr>
                <w:rFonts w:asciiTheme="minorHAnsi" w:hAnsiTheme="minorHAnsi" w:cs="Calibri"/>
                <w:sz w:val="20"/>
                <w:szCs w:val="20"/>
              </w:rPr>
            </w:pPr>
            <w:r w:rsidRPr="00FD61FE">
              <w:rPr>
                <w:rFonts w:asciiTheme="minorHAnsi" w:hAnsiTheme="minorHAnsi" w:cs="Calibri"/>
                <w:sz w:val="20"/>
                <w:szCs w:val="20"/>
              </w:rPr>
              <w:t xml:space="preserve">Relevant data and other resources </w:t>
            </w:r>
            <w:r w:rsidR="004806BC">
              <w:rPr>
                <w:rFonts w:asciiTheme="minorHAnsi" w:hAnsiTheme="minorHAnsi" w:cs="Calibri"/>
                <w:sz w:val="20"/>
                <w:szCs w:val="20"/>
              </w:rPr>
              <w:t>such as</w:t>
            </w:r>
            <w:r w:rsidRPr="00FD61FE">
              <w:rPr>
                <w:rFonts w:asciiTheme="minorHAnsi" w:hAnsiTheme="minorHAnsi" w:cs="Calibri"/>
                <w:sz w:val="20"/>
                <w:szCs w:val="20"/>
              </w:rPr>
              <w:t xml:space="preserve"> the </w:t>
            </w:r>
            <w:hyperlink r:id="rId16" w:history="1">
              <w:r w:rsidRPr="00077310">
                <w:rPr>
                  <w:rStyle w:val="Hyperlink"/>
                  <w:rFonts w:asciiTheme="minorHAnsi" w:hAnsiTheme="minorHAnsi" w:cs="Calibri"/>
                  <w:sz w:val="20"/>
                  <w:szCs w:val="20"/>
                </w:rPr>
                <w:t>County Health Rankings</w:t>
              </w:r>
            </w:hyperlink>
            <w:r w:rsidRPr="00FD61FE">
              <w:rPr>
                <w:rFonts w:asciiTheme="minorHAnsi" w:hAnsiTheme="minorHAnsi" w:cs="Calibri"/>
                <w:sz w:val="20"/>
                <w:szCs w:val="20"/>
              </w:rPr>
              <w:t xml:space="preserve"> project </w:t>
            </w:r>
            <w:r w:rsidR="008D50E8">
              <w:rPr>
                <w:rFonts w:asciiTheme="minorHAnsi" w:hAnsiTheme="minorHAnsi" w:cs="Calibri"/>
                <w:sz w:val="20"/>
                <w:szCs w:val="20"/>
              </w:rPr>
              <w:t>were</w:t>
            </w:r>
            <w:r w:rsidRPr="00FD61FE">
              <w:rPr>
                <w:rFonts w:asciiTheme="minorHAnsi" w:hAnsiTheme="minorHAnsi" w:cs="Calibri"/>
                <w:sz w:val="20"/>
                <w:szCs w:val="20"/>
              </w:rPr>
              <w:t xml:space="preserve"> used to help understand these conditions. </w:t>
            </w:r>
          </w:p>
        </w:tc>
        <w:tc>
          <w:tcPr>
            <w:tcW w:w="658" w:type="pct"/>
          </w:tcPr>
          <w:p w:rsidR="00DF73AD" w:rsidRPr="00301D78" w:rsidRDefault="00DF73AD" w:rsidP="00004894">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004894">
            <w:pPr>
              <w:rPr>
                <w:rFonts w:asciiTheme="minorHAnsi" w:hAnsiTheme="minorHAnsi" w:cs="Calibri"/>
                <w:sz w:val="20"/>
                <w:szCs w:val="20"/>
              </w:rPr>
            </w:pPr>
          </w:p>
        </w:tc>
      </w:tr>
      <w:tr w:rsidR="00DF73AD" w:rsidRPr="00301D78" w:rsidTr="00646CD0">
        <w:tc>
          <w:tcPr>
            <w:tcW w:w="365" w:type="pct"/>
          </w:tcPr>
          <w:p w:rsidR="00DF73AD" w:rsidRPr="000430F7" w:rsidRDefault="00DF73AD" w:rsidP="005307DA">
            <w:pPr>
              <w:pStyle w:val="ListParagraph"/>
              <w:rPr>
                <w:rFonts w:asciiTheme="minorHAnsi" w:hAnsiTheme="minorHAnsi" w:cs="Calibri"/>
                <w:sz w:val="20"/>
                <w:szCs w:val="20"/>
              </w:rPr>
            </w:pPr>
          </w:p>
        </w:tc>
        <w:tc>
          <w:tcPr>
            <w:tcW w:w="3321" w:type="pct"/>
            <w:gridSpan w:val="2"/>
          </w:tcPr>
          <w:p w:rsidR="00DF73AD" w:rsidRPr="00BE67F3" w:rsidRDefault="008D50E8" w:rsidP="00BE67F3">
            <w:pPr>
              <w:pStyle w:val="ListParagraph"/>
              <w:numPr>
                <w:ilvl w:val="0"/>
                <w:numId w:val="14"/>
              </w:numPr>
              <w:rPr>
                <w:rFonts w:asciiTheme="minorHAnsi" w:hAnsiTheme="minorHAnsi" w:cs="Calibri"/>
                <w:sz w:val="20"/>
                <w:szCs w:val="20"/>
              </w:rPr>
            </w:pPr>
            <w:r>
              <w:rPr>
                <w:rFonts w:asciiTheme="minorHAnsi" w:hAnsiTheme="minorHAnsi" w:cs="Calibri"/>
                <w:sz w:val="20"/>
                <w:szCs w:val="20"/>
              </w:rPr>
              <w:t>Engaged</w:t>
            </w:r>
            <w:r w:rsidR="00DF73AD" w:rsidRPr="00BE67F3">
              <w:rPr>
                <w:rFonts w:asciiTheme="minorHAnsi" w:hAnsiTheme="minorHAnsi" w:cs="Calibri"/>
                <w:sz w:val="20"/>
                <w:szCs w:val="20"/>
              </w:rPr>
              <w:t xml:space="preserve"> non-traditional partners to address the root causes of health inequities in their communities.</w:t>
            </w:r>
          </w:p>
        </w:tc>
        <w:tc>
          <w:tcPr>
            <w:tcW w:w="658" w:type="pct"/>
          </w:tcPr>
          <w:p w:rsidR="00DF73AD" w:rsidRDefault="00DF73AD" w:rsidP="00004894">
            <w:pPr>
              <w:rPr>
                <w:rFonts w:asciiTheme="minorHAnsi" w:hAnsiTheme="minorHAnsi" w:cs="Calibri"/>
                <w:sz w:val="20"/>
                <w:szCs w:val="20"/>
              </w:rPr>
            </w:pPr>
          </w:p>
        </w:tc>
        <w:tc>
          <w:tcPr>
            <w:tcW w:w="656" w:type="pct"/>
          </w:tcPr>
          <w:p w:rsidR="00DF73AD" w:rsidRDefault="00DF73AD" w:rsidP="00004894">
            <w:pPr>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ind w:left="360"/>
              <w:rPr>
                <w:rFonts w:asciiTheme="minorHAnsi" w:hAnsiTheme="minorHAnsi" w:cs="Calibri"/>
                <w:sz w:val="20"/>
                <w:szCs w:val="20"/>
              </w:rPr>
            </w:pPr>
          </w:p>
        </w:tc>
        <w:tc>
          <w:tcPr>
            <w:tcW w:w="3321" w:type="pct"/>
            <w:gridSpan w:val="2"/>
          </w:tcPr>
          <w:p w:rsidR="00DF73AD" w:rsidRPr="00301D78" w:rsidRDefault="00DF73AD" w:rsidP="00FD61FE">
            <w:pPr>
              <w:pStyle w:val="ListParagraph"/>
              <w:numPr>
                <w:ilvl w:val="0"/>
                <w:numId w:val="5"/>
              </w:numPr>
              <w:rPr>
                <w:rFonts w:asciiTheme="minorHAnsi" w:hAnsiTheme="minorHAnsi" w:cs="Calibri"/>
                <w:sz w:val="20"/>
                <w:szCs w:val="20"/>
              </w:rPr>
            </w:pPr>
            <w:r w:rsidRPr="00301D78">
              <w:rPr>
                <w:rFonts w:asciiTheme="minorHAnsi" w:hAnsiTheme="minorHAnsi" w:cs="Calibri"/>
                <w:sz w:val="20"/>
                <w:szCs w:val="20"/>
              </w:rPr>
              <w:t>Use</w:t>
            </w:r>
            <w:r w:rsidR="008D50E8">
              <w:rPr>
                <w:rFonts w:asciiTheme="minorHAnsi" w:hAnsiTheme="minorHAnsi" w:cs="Calibri"/>
                <w:sz w:val="20"/>
                <w:szCs w:val="20"/>
              </w:rPr>
              <w:t>d</w:t>
            </w:r>
            <w:r w:rsidRPr="00301D78">
              <w:rPr>
                <w:rFonts w:asciiTheme="minorHAnsi" w:hAnsiTheme="minorHAnsi" w:cs="Calibri"/>
                <w:sz w:val="20"/>
                <w:szCs w:val="20"/>
              </w:rPr>
              <w:t xml:space="preserve"> </w:t>
            </w:r>
            <w:r>
              <w:rPr>
                <w:rFonts w:asciiTheme="minorHAnsi" w:hAnsiTheme="minorHAnsi" w:cs="Calibri"/>
                <w:sz w:val="20"/>
                <w:szCs w:val="20"/>
              </w:rPr>
              <w:t>at least one quality improvement (</w:t>
            </w:r>
            <w:r w:rsidRPr="00301D78">
              <w:rPr>
                <w:rFonts w:asciiTheme="minorHAnsi" w:hAnsiTheme="minorHAnsi" w:cs="Calibri"/>
                <w:sz w:val="20"/>
                <w:szCs w:val="20"/>
              </w:rPr>
              <w:t>QI</w:t>
            </w:r>
            <w:r>
              <w:rPr>
                <w:rFonts w:asciiTheme="minorHAnsi" w:hAnsiTheme="minorHAnsi" w:cs="Calibri"/>
                <w:sz w:val="20"/>
                <w:szCs w:val="20"/>
              </w:rPr>
              <w:t>)</w:t>
            </w:r>
            <w:r w:rsidRPr="00301D78">
              <w:rPr>
                <w:rFonts w:asciiTheme="minorHAnsi" w:hAnsiTheme="minorHAnsi" w:cs="Calibri"/>
                <w:sz w:val="20"/>
                <w:szCs w:val="20"/>
              </w:rPr>
              <w:t xml:space="preserve"> or quality planning technique</w:t>
            </w:r>
            <w:r>
              <w:rPr>
                <w:rFonts w:asciiTheme="minorHAnsi" w:hAnsiTheme="minorHAnsi" w:cs="Calibri"/>
                <w:sz w:val="20"/>
                <w:szCs w:val="20"/>
              </w:rPr>
              <w:t xml:space="preserve"> in the community health improvement process and provide</w:t>
            </w:r>
            <w:r w:rsidR="008D50E8">
              <w:rPr>
                <w:rFonts w:asciiTheme="minorHAnsi" w:hAnsiTheme="minorHAnsi" w:cs="Calibri"/>
                <w:sz w:val="20"/>
                <w:szCs w:val="20"/>
              </w:rPr>
              <w:t>d</w:t>
            </w:r>
            <w:r>
              <w:rPr>
                <w:rFonts w:asciiTheme="minorHAnsi" w:hAnsiTheme="minorHAnsi" w:cs="Calibri"/>
                <w:sz w:val="20"/>
                <w:szCs w:val="20"/>
              </w:rPr>
              <w:t xml:space="preserve"> documentation of use</w:t>
            </w:r>
            <w:r w:rsidRPr="00301D78">
              <w:rPr>
                <w:rFonts w:asciiTheme="minorHAnsi" w:hAnsiTheme="minorHAnsi" w:cs="Calibri"/>
                <w:sz w:val="20"/>
                <w:szCs w:val="20"/>
              </w:rPr>
              <w:t>.</w:t>
            </w:r>
          </w:p>
        </w:tc>
        <w:tc>
          <w:tcPr>
            <w:tcW w:w="658" w:type="pct"/>
          </w:tcPr>
          <w:p w:rsidR="00DF73AD" w:rsidRPr="00301D78" w:rsidRDefault="00DF73AD" w:rsidP="00701806">
            <w:pPr>
              <w:rPr>
                <w:rFonts w:asciiTheme="minorHAnsi" w:hAnsiTheme="minorHAnsi" w:cs="Calibri"/>
                <w:sz w:val="20"/>
                <w:szCs w:val="20"/>
              </w:rPr>
            </w:pPr>
          </w:p>
        </w:tc>
        <w:tc>
          <w:tcPr>
            <w:tcW w:w="656" w:type="pct"/>
          </w:tcPr>
          <w:p w:rsidR="00DF73AD" w:rsidRPr="00301D78" w:rsidRDefault="00DF73AD" w:rsidP="008C474B">
            <w:pPr>
              <w:ind w:left="360"/>
              <w:rPr>
                <w:rFonts w:asciiTheme="minorHAnsi" w:hAnsiTheme="minorHAnsi" w:cs="Calibri"/>
                <w:sz w:val="20"/>
                <w:szCs w:val="20"/>
              </w:rPr>
            </w:pPr>
          </w:p>
        </w:tc>
      </w:tr>
      <w:tr w:rsidR="00DF73AD" w:rsidRPr="00301D78" w:rsidTr="00646CD0">
        <w:tc>
          <w:tcPr>
            <w:tcW w:w="365" w:type="pct"/>
            <w:tcBorders>
              <w:bottom w:val="single" w:sz="4" w:space="0" w:color="auto"/>
            </w:tcBorders>
          </w:tcPr>
          <w:p w:rsidR="00DF73AD" w:rsidRPr="00301D78" w:rsidRDefault="00DF73AD" w:rsidP="005307DA">
            <w:pPr>
              <w:pStyle w:val="ListParagraph"/>
              <w:ind w:left="360"/>
              <w:rPr>
                <w:rFonts w:asciiTheme="minorHAnsi" w:hAnsiTheme="minorHAnsi" w:cs="Calibri"/>
                <w:sz w:val="20"/>
                <w:szCs w:val="20"/>
              </w:rPr>
            </w:pPr>
          </w:p>
        </w:tc>
        <w:tc>
          <w:tcPr>
            <w:tcW w:w="3321" w:type="pct"/>
            <w:gridSpan w:val="2"/>
            <w:tcBorders>
              <w:bottom w:val="single" w:sz="4" w:space="0" w:color="auto"/>
            </w:tcBorders>
          </w:tcPr>
          <w:p w:rsidR="00DF73AD" w:rsidRPr="00301D78" w:rsidRDefault="00DF73AD" w:rsidP="00FD61FE">
            <w:pPr>
              <w:pStyle w:val="ListParagraph"/>
              <w:numPr>
                <w:ilvl w:val="0"/>
                <w:numId w:val="5"/>
              </w:numPr>
              <w:rPr>
                <w:rFonts w:asciiTheme="minorHAnsi" w:hAnsiTheme="minorHAnsi" w:cs="Calibri"/>
                <w:b/>
                <w:sz w:val="20"/>
                <w:szCs w:val="20"/>
              </w:rPr>
            </w:pPr>
            <w:r w:rsidRPr="00301D78">
              <w:rPr>
                <w:rFonts w:asciiTheme="minorHAnsi" w:hAnsiTheme="minorHAnsi" w:cs="Calibri"/>
                <w:sz w:val="20"/>
                <w:szCs w:val="20"/>
              </w:rPr>
              <w:t>Leverage</w:t>
            </w:r>
            <w:r w:rsidR="008D50E8">
              <w:rPr>
                <w:rFonts w:asciiTheme="minorHAnsi" w:hAnsiTheme="minorHAnsi" w:cs="Calibri"/>
                <w:sz w:val="20"/>
                <w:szCs w:val="20"/>
              </w:rPr>
              <w:t>d</w:t>
            </w:r>
            <w:r w:rsidRPr="00301D78">
              <w:rPr>
                <w:rFonts w:asciiTheme="minorHAnsi" w:hAnsiTheme="minorHAnsi" w:cs="Calibri"/>
                <w:sz w:val="20"/>
                <w:szCs w:val="20"/>
              </w:rPr>
              <w:t xml:space="preserve"> local and state resources to conduct the CHA and develop the CHIP</w:t>
            </w:r>
            <w:r>
              <w:rPr>
                <w:rFonts w:asciiTheme="minorHAnsi" w:hAnsiTheme="minorHAnsi" w:cs="Calibri"/>
                <w:sz w:val="20"/>
                <w:szCs w:val="20"/>
              </w:rPr>
              <w:t xml:space="preserve"> as demonstrated by </w:t>
            </w:r>
            <w:r w:rsidRPr="00301D78">
              <w:rPr>
                <w:rFonts w:asciiTheme="minorHAnsi" w:hAnsiTheme="minorHAnsi" w:cs="Calibri"/>
                <w:sz w:val="20"/>
                <w:szCs w:val="20"/>
              </w:rPr>
              <w:t>support fro</w:t>
            </w:r>
            <w:r>
              <w:rPr>
                <w:rFonts w:asciiTheme="minorHAnsi" w:hAnsiTheme="minorHAnsi" w:cs="Calibri"/>
                <w:sz w:val="20"/>
                <w:szCs w:val="20"/>
              </w:rPr>
              <w:t xml:space="preserve">m the state health department, </w:t>
            </w:r>
            <w:r w:rsidRPr="00301D78">
              <w:rPr>
                <w:rFonts w:asciiTheme="minorHAnsi" w:hAnsiTheme="minorHAnsi" w:cs="Calibri"/>
                <w:sz w:val="20"/>
                <w:szCs w:val="20"/>
              </w:rPr>
              <w:t>LPHS partners, or others in the state such as academic institutions and public health institutes.</w:t>
            </w:r>
          </w:p>
        </w:tc>
        <w:tc>
          <w:tcPr>
            <w:tcW w:w="658" w:type="pct"/>
            <w:tcBorders>
              <w:bottom w:val="single" w:sz="4" w:space="0" w:color="auto"/>
            </w:tcBorders>
          </w:tcPr>
          <w:p w:rsidR="00DF73AD" w:rsidRPr="00301D78" w:rsidRDefault="00DF73AD" w:rsidP="00004894">
            <w:pPr>
              <w:rPr>
                <w:rFonts w:asciiTheme="minorHAnsi" w:hAnsiTheme="minorHAnsi" w:cs="Calibri"/>
                <w:sz w:val="20"/>
                <w:szCs w:val="20"/>
              </w:rPr>
            </w:pPr>
            <w:r>
              <w:rPr>
                <w:rFonts w:asciiTheme="minorHAnsi" w:hAnsiTheme="minorHAnsi" w:cs="Calibri"/>
                <w:sz w:val="20"/>
                <w:szCs w:val="20"/>
              </w:rPr>
              <w:t>Measure 1.1.2 T/L</w:t>
            </w:r>
          </w:p>
        </w:tc>
        <w:tc>
          <w:tcPr>
            <w:tcW w:w="656" w:type="pct"/>
            <w:tcBorders>
              <w:bottom w:val="single" w:sz="4" w:space="0" w:color="auto"/>
            </w:tcBorders>
          </w:tcPr>
          <w:p w:rsidR="00DF73AD" w:rsidRDefault="00DF73AD" w:rsidP="00004894">
            <w:pPr>
              <w:rPr>
                <w:rFonts w:asciiTheme="minorHAnsi" w:hAnsiTheme="minorHAnsi" w:cs="Calibri"/>
                <w:sz w:val="20"/>
                <w:szCs w:val="20"/>
              </w:rPr>
            </w:pPr>
          </w:p>
        </w:tc>
      </w:tr>
      <w:tr w:rsidR="0044627D" w:rsidRPr="00E878FF" w:rsidTr="00C03718">
        <w:tc>
          <w:tcPr>
            <w:tcW w:w="5000" w:type="pct"/>
            <w:gridSpan w:val="5"/>
            <w:shd w:val="clear" w:color="auto" w:fill="008B99"/>
            <w:vAlign w:val="bottom"/>
          </w:tcPr>
          <w:p w:rsidR="0044627D" w:rsidRDefault="0044627D" w:rsidP="00987B2B">
            <w:pPr>
              <w:rPr>
                <w:rFonts w:asciiTheme="minorHAnsi" w:hAnsiTheme="minorHAnsi" w:cs="Calibri"/>
                <w:b/>
                <w:color w:val="FFFFFF" w:themeColor="background1"/>
                <w:sz w:val="28"/>
                <w:szCs w:val="28"/>
              </w:rPr>
            </w:pPr>
            <w:r w:rsidRPr="00E878FF">
              <w:rPr>
                <w:rFonts w:asciiTheme="minorHAnsi" w:hAnsiTheme="minorHAnsi" w:cs="Calibri"/>
                <w:b/>
                <w:color w:val="FFFFFF" w:themeColor="background1"/>
                <w:sz w:val="28"/>
                <w:szCs w:val="28"/>
              </w:rPr>
              <w:t>Community Health Profile Presenting the CHA Findings</w:t>
            </w:r>
          </w:p>
          <w:p w:rsidR="0044627D" w:rsidRPr="00E878FF" w:rsidRDefault="0044627D" w:rsidP="00987B2B">
            <w:pPr>
              <w:rPr>
                <w:rFonts w:asciiTheme="minorHAnsi" w:hAnsiTheme="minorHAnsi" w:cs="Calibri"/>
                <w:b/>
                <w:color w:val="FFFFFF" w:themeColor="background1"/>
                <w:sz w:val="28"/>
                <w:szCs w:val="28"/>
              </w:rPr>
            </w:pPr>
            <w:r w:rsidRPr="0049768F">
              <w:rPr>
                <w:rFonts w:asciiTheme="minorHAnsi" w:hAnsiTheme="minorHAnsi" w:cs="Calibri"/>
                <w:b/>
                <w:color w:val="FFFFFF" w:themeColor="background1"/>
                <w:sz w:val="24"/>
                <w:szCs w:val="24"/>
              </w:rPr>
              <w:t xml:space="preserve">For PHAB, the </w:t>
            </w:r>
            <w:r>
              <w:rPr>
                <w:rFonts w:asciiTheme="minorHAnsi" w:hAnsiTheme="minorHAnsi" w:cs="Calibri"/>
                <w:b/>
                <w:color w:val="FFFFFF" w:themeColor="background1"/>
                <w:sz w:val="24"/>
                <w:szCs w:val="24"/>
              </w:rPr>
              <w:t>related</w:t>
            </w:r>
            <w:r w:rsidRPr="0049768F">
              <w:rPr>
                <w:rFonts w:asciiTheme="minorHAnsi" w:hAnsiTheme="minorHAnsi" w:cs="Calibri"/>
                <w:b/>
                <w:color w:val="FFFFFF" w:themeColor="background1"/>
                <w:sz w:val="24"/>
                <w:szCs w:val="24"/>
              </w:rPr>
              <w:t xml:space="preserve"> requirements can be found in PHAB Standard 1.1 for the </w:t>
            </w:r>
            <w:r>
              <w:rPr>
                <w:rFonts w:asciiTheme="minorHAnsi" w:hAnsiTheme="minorHAnsi" w:cs="Calibri"/>
                <w:b/>
                <w:color w:val="FFFFFF" w:themeColor="background1"/>
                <w:sz w:val="24"/>
                <w:szCs w:val="24"/>
              </w:rPr>
              <w:t>CHA</w:t>
            </w:r>
          </w:p>
        </w:tc>
      </w:tr>
      <w:tr w:rsidR="00DF73AD" w:rsidRPr="00301D78" w:rsidTr="00C03718">
        <w:trPr>
          <w:trHeight w:val="998"/>
        </w:trPr>
        <w:tc>
          <w:tcPr>
            <w:tcW w:w="365" w:type="pct"/>
            <w:shd w:val="clear" w:color="auto" w:fill="B6DDE8" w:themeFill="accent5" w:themeFillTint="66"/>
            <w:vAlign w:val="bottom"/>
          </w:tcPr>
          <w:p w:rsidR="00DF73AD" w:rsidRPr="0007786A" w:rsidRDefault="00DF73AD" w:rsidP="005D4670">
            <w:pPr>
              <w:rPr>
                <w:rFonts w:asciiTheme="minorHAnsi" w:hAnsiTheme="minorHAnsi" w:cs="Calibri"/>
                <w:b/>
                <w:sz w:val="36"/>
                <w:szCs w:val="36"/>
              </w:rPr>
            </w:pPr>
            <w:r w:rsidRPr="0007786A">
              <w:rPr>
                <w:rFonts w:asciiTheme="minorHAnsi" w:hAnsiTheme="minorHAnsi" w:cs="Calibri"/>
                <w:b/>
                <w:sz w:val="36"/>
                <w:szCs w:val="36"/>
              </w:rPr>
              <w:sym w:font="Wingdings" w:char="F0FE"/>
            </w:r>
          </w:p>
        </w:tc>
        <w:tc>
          <w:tcPr>
            <w:tcW w:w="3269" w:type="pct"/>
            <w:shd w:val="clear" w:color="auto" w:fill="B6DDE8" w:themeFill="accent5" w:themeFillTint="66"/>
          </w:tcPr>
          <w:p w:rsidR="00DF73AD" w:rsidRDefault="00DF73AD" w:rsidP="002D1DC8">
            <w:pPr>
              <w:rPr>
                <w:rFonts w:asciiTheme="minorHAnsi" w:hAnsiTheme="minorHAnsi" w:cs="Calibri"/>
                <w:b/>
                <w:sz w:val="28"/>
                <w:szCs w:val="28"/>
              </w:rPr>
            </w:pPr>
          </w:p>
          <w:p w:rsidR="00DF73AD" w:rsidRDefault="00866E4E" w:rsidP="004074E7">
            <w:pPr>
              <w:rPr>
                <w:rFonts w:asciiTheme="minorHAnsi" w:hAnsiTheme="minorHAnsi" w:cs="Calibri"/>
                <w:b/>
                <w:sz w:val="28"/>
                <w:szCs w:val="28"/>
              </w:rPr>
            </w:pPr>
            <w:r>
              <w:rPr>
                <w:rFonts w:asciiTheme="minorHAnsi" w:hAnsiTheme="minorHAnsi" w:cs="Calibri"/>
                <w:b/>
                <w:sz w:val="24"/>
                <w:szCs w:val="24"/>
              </w:rPr>
              <w:t>My Community</w:t>
            </w:r>
            <w:r w:rsidR="00DF73AD" w:rsidRPr="005D4670">
              <w:rPr>
                <w:rFonts w:asciiTheme="minorHAnsi" w:hAnsiTheme="minorHAnsi" w:cs="Calibri"/>
                <w:b/>
                <w:sz w:val="24"/>
                <w:szCs w:val="24"/>
              </w:rPr>
              <w:t xml:space="preserve"> </w:t>
            </w:r>
            <w:r w:rsidR="004074E7">
              <w:rPr>
                <w:rFonts w:asciiTheme="minorHAnsi" w:hAnsiTheme="minorHAnsi" w:cs="Calibri"/>
                <w:b/>
                <w:sz w:val="24"/>
                <w:szCs w:val="24"/>
              </w:rPr>
              <w:t>h</w:t>
            </w:r>
            <w:r w:rsidR="004074E7" w:rsidRPr="005D4670">
              <w:rPr>
                <w:rFonts w:asciiTheme="minorHAnsi" w:hAnsiTheme="minorHAnsi" w:cs="Calibri"/>
                <w:b/>
                <w:sz w:val="24"/>
                <w:szCs w:val="24"/>
              </w:rPr>
              <w:t xml:space="preserve">as </w:t>
            </w:r>
            <w:r w:rsidR="004074E7">
              <w:rPr>
                <w:rFonts w:asciiTheme="minorHAnsi" w:hAnsiTheme="minorHAnsi" w:cs="Calibri"/>
                <w:b/>
                <w:sz w:val="24"/>
                <w:szCs w:val="24"/>
              </w:rPr>
              <w:t>m</w:t>
            </w:r>
            <w:r w:rsidR="004074E7" w:rsidRPr="005D4670">
              <w:rPr>
                <w:rFonts w:asciiTheme="minorHAnsi" w:hAnsiTheme="minorHAnsi" w:cs="Calibri"/>
                <w:b/>
                <w:sz w:val="24"/>
                <w:szCs w:val="24"/>
              </w:rPr>
              <w:t xml:space="preserve">et </w:t>
            </w:r>
            <w:r w:rsidR="00DF73AD" w:rsidRPr="005D4670">
              <w:rPr>
                <w:rFonts w:asciiTheme="minorHAnsi" w:hAnsiTheme="minorHAnsi" w:cs="Calibri"/>
                <w:b/>
                <w:sz w:val="24"/>
                <w:szCs w:val="24"/>
              </w:rPr>
              <w:t xml:space="preserve">the </w:t>
            </w:r>
            <w:r w:rsidR="004074E7">
              <w:rPr>
                <w:rFonts w:asciiTheme="minorHAnsi" w:hAnsiTheme="minorHAnsi" w:cs="Calibri"/>
                <w:b/>
                <w:sz w:val="24"/>
                <w:szCs w:val="24"/>
              </w:rPr>
              <w:t>f</w:t>
            </w:r>
            <w:r w:rsidR="004074E7" w:rsidRPr="005D4670">
              <w:rPr>
                <w:rFonts w:asciiTheme="minorHAnsi" w:hAnsiTheme="minorHAnsi" w:cs="Calibri"/>
                <w:b/>
                <w:sz w:val="24"/>
                <w:szCs w:val="24"/>
              </w:rPr>
              <w:t xml:space="preserve">ollowing </w:t>
            </w:r>
            <w:r w:rsidR="004074E7">
              <w:rPr>
                <w:rFonts w:asciiTheme="minorHAnsi" w:hAnsiTheme="minorHAnsi" w:cs="Calibri"/>
                <w:b/>
                <w:sz w:val="24"/>
                <w:szCs w:val="24"/>
              </w:rPr>
              <w:t>r</w:t>
            </w:r>
            <w:r w:rsidR="004074E7" w:rsidRPr="005D4670">
              <w:rPr>
                <w:rFonts w:asciiTheme="minorHAnsi" w:hAnsiTheme="minorHAnsi" w:cs="Calibri"/>
                <w:b/>
                <w:sz w:val="24"/>
                <w:szCs w:val="24"/>
              </w:rPr>
              <w:t xml:space="preserve">equired </w:t>
            </w:r>
            <w:r w:rsidR="004074E7">
              <w:rPr>
                <w:rFonts w:asciiTheme="minorHAnsi" w:hAnsiTheme="minorHAnsi" w:cs="Calibri"/>
                <w:b/>
                <w:sz w:val="24"/>
                <w:szCs w:val="24"/>
              </w:rPr>
              <w:t>c</w:t>
            </w:r>
            <w:r w:rsidR="004074E7" w:rsidRPr="005D4670">
              <w:rPr>
                <w:rFonts w:asciiTheme="minorHAnsi" w:hAnsiTheme="minorHAnsi" w:cs="Calibri"/>
                <w:b/>
                <w:sz w:val="24"/>
                <w:szCs w:val="24"/>
              </w:rPr>
              <w:t>haracteristics</w:t>
            </w:r>
            <w:r w:rsidR="004074E7">
              <w:rPr>
                <w:rFonts w:asciiTheme="minorHAnsi" w:hAnsiTheme="minorHAnsi" w:cs="Calibri"/>
                <w:b/>
                <w:sz w:val="24"/>
                <w:szCs w:val="24"/>
              </w:rPr>
              <w:t xml:space="preserve"> </w:t>
            </w:r>
            <w:r w:rsidR="0038651E">
              <w:rPr>
                <w:rFonts w:asciiTheme="minorHAnsi" w:hAnsiTheme="minorHAnsi" w:cs="Calibri"/>
                <w:b/>
                <w:sz w:val="24"/>
                <w:szCs w:val="24"/>
              </w:rPr>
              <w:t>in that the</w:t>
            </w:r>
            <w:r w:rsidR="00391D20">
              <w:rPr>
                <w:rFonts w:asciiTheme="minorHAnsi" w:hAnsiTheme="minorHAnsi" w:cs="Calibri"/>
                <w:b/>
                <w:sz w:val="24"/>
                <w:szCs w:val="24"/>
              </w:rPr>
              <w:t xml:space="preserve"> </w:t>
            </w:r>
            <w:r w:rsidR="004074E7">
              <w:rPr>
                <w:rFonts w:asciiTheme="minorHAnsi" w:hAnsiTheme="minorHAnsi" w:cs="Calibri"/>
                <w:b/>
                <w:i/>
                <w:sz w:val="24"/>
                <w:szCs w:val="24"/>
              </w:rPr>
              <w:t>c</w:t>
            </w:r>
            <w:r w:rsidR="004074E7" w:rsidRPr="002D1DC8">
              <w:rPr>
                <w:rFonts w:asciiTheme="minorHAnsi" w:hAnsiTheme="minorHAnsi" w:cs="Calibri"/>
                <w:b/>
                <w:i/>
                <w:sz w:val="24"/>
                <w:szCs w:val="24"/>
              </w:rPr>
              <w:t xml:space="preserve">ommunity </w:t>
            </w:r>
            <w:r w:rsidR="004074E7">
              <w:rPr>
                <w:rFonts w:asciiTheme="minorHAnsi" w:hAnsiTheme="minorHAnsi" w:cs="Calibri"/>
                <w:b/>
                <w:i/>
                <w:sz w:val="24"/>
                <w:szCs w:val="24"/>
              </w:rPr>
              <w:t>h</w:t>
            </w:r>
            <w:r w:rsidR="004074E7" w:rsidRPr="002D1DC8">
              <w:rPr>
                <w:rFonts w:asciiTheme="minorHAnsi" w:hAnsiTheme="minorHAnsi" w:cs="Calibri"/>
                <w:b/>
                <w:i/>
                <w:sz w:val="24"/>
                <w:szCs w:val="24"/>
              </w:rPr>
              <w:t xml:space="preserve">ealth </w:t>
            </w:r>
            <w:r w:rsidR="004074E7">
              <w:rPr>
                <w:rFonts w:asciiTheme="minorHAnsi" w:hAnsiTheme="minorHAnsi" w:cs="Calibri"/>
                <w:b/>
                <w:i/>
                <w:sz w:val="24"/>
                <w:szCs w:val="24"/>
              </w:rPr>
              <w:t>p</w:t>
            </w:r>
            <w:r w:rsidR="004074E7" w:rsidRPr="002D1DC8">
              <w:rPr>
                <w:rFonts w:asciiTheme="minorHAnsi" w:hAnsiTheme="minorHAnsi" w:cs="Calibri"/>
                <w:b/>
                <w:i/>
                <w:sz w:val="24"/>
                <w:szCs w:val="24"/>
              </w:rPr>
              <w:t>rofile</w:t>
            </w:r>
            <w:r w:rsidR="004074E7">
              <w:rPr>
                <w:rFonts w:asciiTheme="minorHAnsi" w:hAnsiTheme="minorHAnsi" w:cs="Calibri"/>
                <w:b/>
                <w:sz w:val="24"/>
                <w:szCs w:val="24"/>
              </w:rPr>
              <w:t xml:space="preserve"> does the following:</w:t>
            </w:r>
          </w:p>
        </w:tc>
        <w:tc>
          <w:tcPr>
            <w:tcW w:w="710" w:type="pct"/>
            <w:gridSpan w:val="2"/>
            <w:shd w:val="clear" w:color="auto" w:fill="B6DDE8" w:themeFill="accent5" w:themeFillTint="66"/>
          </w:tcPr>
          <w:p w:rsidR="00DF73AD" w:rsidRPr="00E64912" w:rsidRDefault="00DF73AD" w:rsidP="005D4670">
            <w:pPr>
              <w:rPr>
                <w:b/>
                <w:sz w:val="24"/>
                <w:szCs w:val="24"/>
              </w:rPr>
            </w:pPr>
            <w:r w:rsidRPr="00E64912">
              <w:rPr>
                <w:b/>
                <w:sz w:val="24"/>
                <w:szCs w:val="24"/>
              </w:rPr>
              <w:t xml:space="preserve">Related PHAB standard and measure </w:t>
            </w:r>
          </w:p>
          <w:p w:rsidR="00DF73AD" w:rsidRPr="00987B2B" w:rsidRDefault="00DF73AD" w:rsidP="005D4670">
            <w:pPr>
              <w:rPr>
                <w:rFonts w:asciiTheme="minorHAnsi" w:hAnsiTheme="minorHAnsi" w:cs="Calibri"/>
                <w:b/>
                <w:sz w:val="20"/>
                <w:szCs w:val="20"/>
              </w:rPr>
            </w:pPr>
            <w:r w:rsidRPr="00E64912">
              <w:rPr>
                <w:b/>
                <w:sz w:val="20"/>
                <w:szCs w:val="20"/>
              </w:rPr>
              <w:t>(when applicable</w:t>
            </w:r>
            <w:r>
              <w:rPr>
                <w:b/>
                <w:sz w:val="20"/>
                <w:szCs w:val="20"/>
              </w:rPr>
              <w:t>)</w:t>
            </w:r>
          </w:p>
        </w:tc>
        <w:tc>
          <w:tcPr>
            <w:tcW w:w="656" w:type="pct"/>
            <w:shd w:val="clear" w:color="auto" w:fill="B6DDE8" w:themeFill="accent5" w:themeFillTint="66"/>
          </w:tcPr>
          <w:p w:rsidR="00445155" w:rsidRPr="00E64912" w:rsidRDefault="0044627D" w:rsidP="002D1247">
            <w:pPr>
              <w:rPr>
                <w:b/>
                <w:sz w:val="24"/>
                <w:szCs w:val="24"/>
              </w:rPr>
            </w:pPr>
            <w:r>
              <w:rPr>
                <w:b/>
                <w:sz w:val="24"/>
                <w:szCs w:val="24"/>
              </w:rPr>
              <w:t>Where in your deliverables is this found? (page #)</w:t>
            </w:r>
          </w:p>
        </w:tc>
      </w:tr>
      <w:tr w:rsidR="0044627D" w:rsidRPr="00301D78" w:rsidTr="00C03718">
        <w:tc>
          <w:tcPr>
            <w:tcW w:w="5000" w:type="pct"/>
            <w:gridSpan w:val="5"/>
            <w:shd w:val="clear" w:color="auto" w:fill="DAEEF3" w:themeFill="accent5" w:themeFillTint="33"/>
          </w:tcPr>
          <w:p w:rsidR="0044627D" w:rsidRPr="003D73C6" w:rsidRDefault="0044627D" w:rsidP="00C03718">
            <w:pPr>
              <w:tabs>
                <w:tab w:val="left" w:pos="5172"/>
              </w:tabs>
              <w:rPr>
                <w:rFonts w:asciiTheme="minorHAnsi" w:hAnsiTheme="minorHAnsi" w:cs="Calibri"/>
                <w:b/>
              </w:rPr>
            </w:pPr>
            <w:r w:rsidRPr="003D73C6">
              <w:rPr>
                <w:rFonts w:asciiTheme="minorHAnsi" w:hAnsiTheme="minorHAnsi" w:cs="Calibri"/>
                <w:b/>
              </w:rPr>
              <w:t>Background information</w:t>
            </w:r>
            <w:r w:rsidR="00C03718">
              <w:rPr>
                <w:rFonts w:asciiTheme="minorHAnsi" w:hAnsiTheme="minorHAnsi" w:cs="Calibri"/>
                <w:b/>
              </w:rPr>
              <w:tab/>
            </w:r>
          </w:p>
        </w:tc>
      </w:tr>
      <w:tr w:rsidR="00E90F17" w:rsidRPr="00301D78" w:rsidTr="00646CD0">
        <w:tc>
          <w:tcPr>
            <w:tcW w:w="365" w:type="pct"/>
          </w:tcPr>
          <w:p w:rsidR="00E90F17" w:rsidRPr="00301D78" w:rsidRDefault="00E90F17" w:rsidP="005307DA">
            <w:pPr>
              <w:pStyle w:val="ListParagraph"/>
              <w:rPr>
                <w:rFonts w:asciiTheme="minorHAnsi" w:hAnsiTheme="minorHAnsi" w:cs="Calibri"/>
                <w:sz w:val="20"/>
                <w:szCs w:val="20"/>
              </w:rPr>
            </w:pPr>
          </w:p>
        </w:tc>
        <w:tc>
          <w:tcPr>
            <w:tcW w:w="3269" w:type="pct"/>
          </w:tcPr>
          <w:p w:rsidR="00E90F17" w:rsidRDefault="00E90F17" w:rsidP="00391D20">
            <w:pPr>
              <w:pStyle w:val="ListParagraph"/>
              <w:numPr>
                <w:ilvl w:val="0"/>
                <w:numId w:val="20"/>
              </w:numPr>
              <w:rPr>
                <w:rFonts w:asciiTheme="minorHAnsi" w:hAnsiTheme="minorHAnsi" w:cs="Calibri"/>
                <w:sz w:val="20"/>
                <w:szCs w:val="20"/>
              </w:rPr>
            </w:pPr>
            <w:r>
              <w:rPr>
                <w:rFonts w:asciiTheme="minorHAnsi" w:hAnsiTheme="minorHAnsi" w:cs="Calibri"/>
                <w:sz w:val="20"/>
                <w:szCs w:val="20"/>
              </w:rPr>
              <w:t>Includes date completed</w:t>
            </w:r>
            <w:r w:rsidR="00391D20">
              <w:rPr>
                <w:rFonts w:asciiTheme="minorHAnsi" w:hAnsiTheme="minorHAnsi" w:cs="Calibri"/>
                <w:sz w:val="20"/>
                <w:szCs w:val="20"/>
              </w:rPr>
              <w:t xml:space="preserve"> and time period for which it is effective</w:t>
            </w:r>
            <w:r>
              <w:rPr>
                <w:rFonts w:asciiTheme="minorHAnsi" w:hAnsiTheme="minorHAnsi" w:cs="Calibri"/>
                <w:sz w:val="20"/>
                <w:szCs w:val="20"/>
              </w:rPr>
              <w:t xml:space="preserve">. </w:t>
            </w:r>
          </w:p>
        </w:tc>
        <w:tc>
          <w:tcPr>
            <w:tcW w:w="710" w:type="pct"/>
            <w:gridSpan w:val="2"/>
          </w:tcPr>
          <w:p w:rsidR="00E90F17" w:rsidRDefault="00E90F17" w:rsidP="004A35D8">
            <w:pPr>
              <w:rPr>
                <w:rFonts w:asciiTheme="minorHAnsi" w:hAnsiTheme="minorHAnsi" w:cs="Calibri"/>
                <w:sz w:val="20"/>
                <w:szCs w:val="20"/>
              </w:rPr>
            </w:pPr>
          </w:p>
        </w:tc>
        <w:tc>
          <w:tcPr>
            <w:tcW w:w="656" w:type="pct"/>
          </w:tcPr>
          <w:p w:rsidR="00E90F17" w:rsidRDefault="00E90F17" w:rsidP="004A35D8">
            <w:pPr>
              <w:rPr>
                <w:rFonts w:asciiTheme="minorHAnsi" w:hAnsiTheme="minorHAnsi" w:cs="Calibri"/>
                <w:sz w:val="20"/>
                <w:szCs w:val="20"/>
              </w:rPr>
            </w:pPr>
          </w:p>
        </w:tc>
      </w:tr>
      <w:tr w:rsidR="00E90F17" w:rsidRPr="00301D78" w:rsidTr="00646CD0">
        <w:tc>
          <w:tcPr>
            <w:tcW w:w="365" w:type="pct"/>
          </w:tcPr>
          <w:p w:rsidR="00E90F17" w:rsidRPr="00301D78" w:rsidRDefault="00E90F17" w:rsidP="005307DA">
            <w:pPr>
              <w:pStyle w:val="ListParagraph"/>
              <w:rPr>
                <w:rFonts w:asciiTheme="minorHAnsi" w:hAnsiTheme="minorHAnsi" w:cs="Calibri"/>
                <w:sz w:val="20"/>
                <w:szCs w:val="20"/>
              </w:rPr>
            </w:pPr>
          </w:p>
        </w:tc>
        <w:tc>
          <w:tcPr>
            <w:tcW w:w="3269" w:type="pct"/>
          </w:tcPr>
          <w:p w:rsidR="00E90F17" w:rsidRDefault="00E90F17" w:rsidP="008C58BE">
            <w:pPr>
              <w:pStyle w:val="ListParagraph"/>
              <w:numPr>
                <w:ilvl w:val="0"/>
                <w:numId w:val="20"/>
              </w:numPr>
              <w:rPr>
                <w:rFonts w:asciiTheme="minorHAnsi" w:hAnsiTheme="minorHAnsi" w:cs="Calibri"/>
                <w:sz w:val="20"/>
                <w:szCs w:val="20"/>
              </w:rPr>
            </w:pPr>
            <w:r>
              <w:rPr>
                <w:rFonts w:asciiTheme="minorHAnsi" w:hAnsiTheme="minorHAnsi" w:cs="Calibri"/>
                <w:sz w:val="20"/>
                <w:szCs w:val="20"/>
              </w:rPr>
              <w:t xml:space="preserve">Includes the health department’s full name in the cover and/or in the introduction of the document. </w:t>
            </w:r>
          </w:p>
        </w:tc>
        <w:tc>
          <w:tcPr>
            <w:tcW w:w="710" w:type="pct"/>
            <w:gridSpan w:val="2"/>
          </w:tcPr>
          <w:p w:rsidR="00E90F17" w:rsidRDefault="00E90F17" w:rsidP="004A35D8">
            <w:pPr>
              <w:rPr>
                <w:rFonts w:asciiTheme="minorHAnsi" w:hAnsiTheme="minorHAnsi" w:cs="Calibri"/>
                <w:sz w:val="20"/>
                <w:szCs w:val="20"/>
              </w:rPr>
            </w:pPr>
          </w:p>
        </w:tc>
        <w:tc>
          <w:tcPr>
            <w:tcW w:w="656" w:type="pct"/>
          </w:tcPr>
          <w:p w:rsidR="00E90F17" w:rsidRDefault="00E90F17" w:rsidP="004A35D8">
            <w:pPr>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rPr>
                <w:rFonts w:asciiTheme="minorHAnsi" w:hAnsiTheme="minorHAnsi" w:cs="Calibri"/>
                <w:sz w:val="20"/>
                <w:szCs w:val="20"/>
              </w:rPr>
            </w:pPr>
          </w:p>
        </w:tc>
        <w:tc>
          <w:tcPr>
            <w:tcW w:w="3269" w:type="pct"/>
          </w:tcPr>
          <w:p w:rsidR="00DF73AD" w:rsidRPr="008C58BE" w:rsidRDefault="002D1DC8" w:rsidP="008C58BE">
            <w:pPr>
              <w:pStyle w:val="ListParagraph"/>
              <w:numPr>
                <w:ilvl w:val="0"/>
                <w:numId w:val="20"/>
              </w:numPr>
              <w:rPr>
                <w:rFonts w:asciiTheme="minorHAnsi" w:hAnsiTheme="minorHAnsi" w:cs="Calibri"/>
                <w:sz w:val="20"/>
                <w:szCs w:val="20"/>
              </w:rPr>
            </w:pPr>
            <w:r>
              <w:rPr>
                <w:rFonts w:asciiTheme="minorHAnsi" w:hAnsiTheme="minorHAnsi" w:cs="Calibri"/>
                <w:sz w:val="20"/>
                <w:szCs w:val="20"/>
              </w:rPr>
              <w:t>Clearly describes</w:t>
            </w:r>
            <w:r w:rsidR="00DF73AD" w:rsidRPr="008C58BE">
              <w:rPr>
                <w:rFonts w:asciiTheme="minorHAnsi" w:hAnsiTheme="minorHAnsi" w:cs="Calibri"/>
                <w:sz w:val="20"/>
                <w:szCs w:val="20"/>
              </w:rPr>
              <w:t xml:space="preserve"> the jurisdiction that was assessed. </w:t>
            </w:r>
          </w:p>
          <w:p w:rsidR="00DF73AD" w:rsidRPr="00301D78" w:rsidRDefault="00DF73AD" w:rsidP="00987B2B">
            <w:pPr>
              <w:pStyle w:val="ListParagraph"/>
              <w:rPr>
                <w:rFonts w:asciiTheme="minorHAnsi" w:hAnsiTheme="minorHAnsi" w:cs="Calibri"/>
                <w:sz w:val="20"/>
                <w:szCs w:val="20"/>
              </w:rPr>
            </w:pPr>
          </w:p>
        </w:tc>
        <w:tc>
          <w:tcPr>
            <w:tcW w:w="710" w:type="pct"/>
            <w:gridSpan w:val="2"/>
          </w:tcPr>
          <w:p w:rsidR="00DF73AD" w:rsidRPr="00301D78" w:rsidRDefault="00DF73AD" w:rsidP="004A35D8">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4A35D8">
            <w:pPr>
              <w:rPr>
                <w:rFonts w:asciiTheme="minorHAnsi" w:hAnsiTheme="minorHAnsi" w:cs="Calibri"/>
                <w:sz w:val="20"/>
                <w:szCs w:val="20"/>
              </w:rPr>
            </w:pPr>
          </w:p>
        </w:tc>
      </w:tr>
      <w:tr w:rsidR="00DF73AD" w:rsidRPr="00301D78" w:rsidTr="00646CD0">
        <w:tc>
          <w:tcPr>
            <w:tcW w:w="365" w:type="pct"/>
          </w:tcPr>
          <w:p w:rsidR="00DF73AD" w:rsidRDefault="00DF73AD" w:rsidP="005307DA">
            <w:pPr>
              <w:pStyle w:val="ListParagraph"/>
              <w:rPr>
                <w:rFonts w:asciiTheme="minorHAnsi" w:hAnsiTheme="minorHAnsi" w:cs="Calibri"/>
                <w:sz w:val="20"/>
                <w:szCs w:val="20"/>
              </w:rPr>
            </w:pPr>
          </w:p>
        </w:tc>
        <w:tc>
          <w:tcPr>
            <w:tcW w:w="3269" w:type="pct"/>
          </w:tcPr>
          <w:p w:rsidR="00DF73AD" w:rsidRPr="008C58BE" w:rsidRDefault="00DF73AD" w:rsidP="008D50E8">
            <w:pPr>
              <w:pStyle w:val="ListParagraph"/>
              <w:numPr>
                <w:ilvl w:val="0"/>
                <w:numId w:val="20"/>
              </w:numPr>
              <w:rPr>
                <w:rFonts w:asciiTheme="minorHAnsi" w:hAnsiTheme="minorHAnsi" w:cs="Calibri"/>
                <w:sz w:val="20"/>
                <w:szCs w:val="20"/>
              </w:rPr>
            </w:pPr>
            <w:r w:rsidRPr="008C58BE">
              <w:rPr>
                <w:rFonts w:asciiTheme="minorHAnsi" w:hAnsiTheme="minorHAnsi" w:cs="Calibri"/>
                <w:sz w:val="20"/>
                <w:szCs w:val="20"/>
              </w:rPr>
              <w:t>Demonstrate</w:t>
            </w:r>
            <w:r w:rsidR="002D1DC8">
              <w:rPr>
                <w:rFonts w:asciiTheme="minorHAnsi" w:hAnsiTheme="minorHAnsi" w:cs="Calibri"/>
                <w:sz w:val="20"/>
                <w:szCs w:val="20"/>
              </w:rPr>
              <w:t>s</w:t>
            </w:r>
            <w:r w:rsidRPr="008C58BE">
              <w:rPr>
                <w:rFonts w:asciiTheme="minorHAnsi" w:hAnsiTheme="minorHAnsi" w:cs="Calibri"/>
                <w:sz w:val="20"/>
                <w:szCs w:val="20"/>
              </w:rPr>
              <w:t xml:space="preserve"> that the CHA covered</w:t>
            </w:r>
            <w:r w:rsidR="004074E7">
              <w:rPr>
                <w:rFonts w:asciiTheme="minorHAnsi" w:hAnsiTheme="minorHAnsi" w:cs="Calibri"/>
                <w:sz w:val="20"/>
                <w:szCs w:val="20"/>
              </w:rPr>
              <w:t xml:space="preserve"> the</w:t>
            </w:r>
            <w:r w:rsidRPr="008C58BE">
              <w:rPr>
                <w:rFonts w:asciiTheme="minorHAnsi" w:hAnsiTheme="minorHAnsi" w:cs="Calibri"/>
                <w:sz w:val="20"/>
                <w:szCs w:val="20"/>
              </w:rPr>
              <w:t xml:space="preserve"> LHD’s entire jurisdiction and not just one or more subsets of the LHD’s jurisdiction. It is acceptable for CHAs to cover a geographic area that extends beyond the LHD’s jurisdiction, but CHA must cover entire the LHD’s whole jurisdiction at minimum.</w:t>
            </w:r>
          </w:p>
        </w:tc>
        <w:tc>
          <w:tcPr>
            <w:tcW w:w="710" w:type="pct"/>
            <w:gridSpan w:val="2"/>
          </w:tcPr>
          <w:p w:rsidR="00DF73AD" w:rsidRDefault="00DF73AD" w:rsidP="004A35D8">
            <w:pPr>
              <w:rPr>
                <w:rFonts w:asciiTheme="minorHAnsi" w:hAnsiTheme="minorHAnsi" w:cs="Calibri"/>
                <w:sz w:val="20"/>
                <w:szCs w:val="20"/>
              </w:rPr>
            </w:pPr>
          </w:p>
        </w:tc>
        <w:tc>
          <w:tcPr>
            <w:tcW w:w="656" w:type="pct"/>
          </w:tcPr>
          <w:p w:rsidR="00DF73AD" w:rsidRDefault="00DF73AD" w:rsidP="004A35D8">
            <w:pPr>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rPr>
                <w:rFonts w:asciiTheme="minorHAnsi" w:hAnsiTheme="minorHAnsi" w:cs="Calibri"/>
                <w:sz w:val="20"/>
                <w:szCs w:val="20"/>
              </w:rPr>
            </w:pPr>
          </w:p>
        </w:tc>
        <w:tc>
          <w:tcPr>
            <w:tcW w:w="3269" w:type="pct"/>
          </w:tcPr>
          <w:p w:rsidR="00DF73AD" w:rsidRPr="008C58BE" w:rsidRDefault="00DF73AD" w:rsidP="008C58BE">
            <w:pPr>
              <w:pStyle w:val="ListParagraph"/>
              <w:numPr>
                <w:ilvl w:val="0"/>
                <w:numId w:val="20"/>
              </w:numPr>
              <w:rPr>
                <w:rFonts w:asciiTheme="minorHAnsi" w:hAnsiTheme="minorHAnsi" w:cs="Calibri"/>
                <w:sz w:val="20"/>
                <w:szCs w:val="20"/>
              </w:rPr>
            </w:pPr>
            <w:r w:rsidRPr="008C58BE">
              <w:rPr>
                <w:rFonts w:asciiTheme="minorHAnsi" w:hAnsiTheme="minorHAnsi" w:cs="Calibri"/>
                <w:sz w:val="20"/>
                <w:szCs w:val="20"/>
              </w:rPr>
              <w:t>Specifie</w:t>
            </w:r>
            <w:r w:rsidR="002D1DC8">
              <w:rPr>
                <w:rFonts w:asciiTheme="minorHAnsi" w:hAnsiTheme="minorHAnsi" w:cs="Calibri"/>
                <w:sz w:val="20"/>
                <w:szCs w:val="20"/>
              </w:rPr>
              <w:t>s</w:t>
            </w:r>
            <w:r w:rsidRPr="008C58BE">
              <w:rPr>
                <w:rFonts w:asciiTheme="minorHAnsi" w:hAnsiTheme="minorHAnsi" w:cs="Calibri"/>
                <w:sz w:val="20"/>
                <w:szCs w:val="20"/>
              </w:rPr>
              <w:t xml:space="preserve"> the assessment or improvement model or the tailored approach used for the CHA.</w:t>
            </w:r>
          </w:p>
          <w:p w:rsidR="00DF73AD" w:rsidRPr="00301D78" w:rsidRDefault="00DF73AD" w:rsidP="00987B2B">
            <w:pPr>
              <w:pStyle w:val="ListParagraph"/>
              <w:rPr>
                <w:rFonts w:asciiTheme="minorHAnsi" w:hAnsiTheme="minorHAnsi" w:cs="Calibri"/>
                <w:sz w:val="20"/>
                <w:szCs w:val="20"/>
              </w:rPr>
            </w:pPr>
          </w:p>
        </w:tc>
        <w:tc>
          <w:tcPr>
            <w:tcW w:w="710" w:type="pct"/>
            <w:gridSpan w:val="2"/>
          </w:tcPr>
          <w:p w:rsidR="00DF73AD" w:rsidRDefault="00DF73AD">
            <w:pPr>
              <w:ind w:left="48"/>
              <w:rPr>
                <w:rFonts w:asciiTheme="minorHAnsi" w:hAnsiTheme="minorHAnsi" w:cs="Calibri"/>
                <w:sz w:val="20"/>
                <w:szCs w:val="20"/>
              </w:rPr>
            </w:pPr>
            <w:r>
              <w:rPr>
                <w:rFonts w:asciiTheme="minorHAnsi" w:hAnsiTheme="minorHAnsi" w:cs="Calibri"/>
                <w:sz w:val="20"/>
                <w:szCs w:val="20"/>
              </w:rPr>
              <w:t>Measure 1.1.1 T/L</w:t>
            </w:r>
          </w:p>
        </w:tc>
        <w:tc>
          <w:tcPr>
            <w:tcW w:w="656" w:type="pct"/>
          </w:tcPr>
          <w:p w:rsidR="00DF73AD" w:rsidRDefault="00DF73AD">
            <w:pPr>
              <w:ind w:left="48"/>
              <w:rPr>
                <w:rFonts w:asciiTheme="minorHAnsi" w:hAnsiTheme="minorHAnsi" w:cs="Calibri"/>
                <w:sz w:val="20"/>
                <w:szCs w:val="20"/>
              </w:rPr>
            </w:pPr>
          </w:p>
        </w:tc>
      </w:tr>
      <w:tr w:rsidR="00DF73AD" w:rsidRPr="00301D78" w:rsidTr="00646CD0">
        <w:tc>
          <w:tcPr>
            <w:tcW w:w="365" w:type="pct"/>
          </w:tcPr>
          <w:p w:rsidR="00DF73AD" w:rsidRPr="00B26ADF" w:rsidRDefault="00DF73AD" w:rsidP="005307DA">
            <w:pPr>
              <w:pStyle w:val="ListParagraph"/>
              <w:rPr>
                <w:rFonts w:asciiTheme="minorHAnsi" w:hAnsiTheme="minorHAnsi" w:cs="Calibri"/>
                <w:i/>
                <w:sz w:val="20"/>
                <w:szCs w:val="20"/>
              </w:rPr>
            </w:pPr>
          </w:p>
        </w:tc>
        <w:tc>
          <w:tcPr>
            <w:tcW w:w="3269" w:type="pct"/>
          </w:tcPr>
          <w:p w:rsidR="00DF73AD" w:rsidRPr="008C58BE" w:rsidRDefault="009D2BAC" w:rsidP="004074E7">
            <w:pPr>
              <w:pStyle w:val="ListParagraph"/>
              <w:numPr>
                <w:ilvl w:val="0"/>
                <w:numId w:val="20"/>
              </w:numPr>
              <w:rPr>
                <w:rFonts w:asciiTheme="minorHAnsi" w:hAnsiTheme="minorHAnsi" w:cs="Calibri"/>
                <w:sz w:val="20"/>
                <w:szCs w:val="20"/>
              </w:rPr>
            </w:pPr>
            <w:r w:rsidRPr="009D2BAC">
              <w:rPr>
                <w:rFonts w:asciiTheme="minorHAnsi" w:hAnsiTheme="minorHAnsi" w:cs="Calibri"/>
                <w:sz w:val="20"/>
                <w:szCs w:val="20"/>
              </w:rPr>
              <w:t>Briefly</w:t>
            </w:r>
            <w:r w:rsidR="00DF73AD" w:rsidRPr="008C58BE">
              <w:rPr>
                <w:rFonts w:asciiTheme="minorHAnsi" w:hAnsiTheme="minorHAnsi" w:cs="Calibri"/>
                <w:i/>
                <w:sz w:val="20"/>
                <w:szCs w:val="20"/>
              </w:rPr>
              <w:t xml:space="preserve"> </w:t>
            </w:r>
            <w:r w:rsidR="00DF73AD" w:rsidRPr="008C58BE">
              <w:rPr>
                <w:rFonts w:asciiTheme="minorHAnsi" w:hAnsiTheme="minorHAnsi" w:cs="Calibri"/>
                <w:sz w:val="20"/>
                <w:szCs w:val="20"/>
              </w:rPr>
              <w:t>describe</w:t>
            </w:r>
            <w:r w:rsidR="002D1DC8">
              <w:rPr>
                <w:rFonts w:asciiTheme="minorHAnsi" w:hAnsiTheme="minorHAnsi" w:cs="Calibri"/>
                <w:sz w:val="20"/>
                <w:szCs w:val="20"/>
              </w:rPr>
              <w:t>s</w:t>
            </w:r>
            <w:r w:rsidR="00DF73AD" w:rsidRPr="008C58BE">
              <w:rPr>
                <w:rFonts w:asciiTheme="minorHAnsi" w:hAnsiTheme="minorHAnsi" w:cs="Calibri"/>
                <w:sz w:val="20"/>
                <w:szCs w:val="20"/>
              </w:rPr>
              <w:t xml:space="preserve"> how community members and LPHS partners were involved in the conduct of the CHA and had an opportunity to review and contribute to the CHA.</w:t>
            </w:r>
            <w:r w:rsidR="000560A5">
              <w:rPr>
                <w:rFonts w:asciiTheme="minorHAnsi" w:hAnsiTheme="minorHAnsi" w:cs="Calibri"/>
                <w:sz w:val="20"/>
                <w:szCs w:val="20"/>
              </w:rPr>
              <w:t xml:space="preserve"> </w:t>
            </w:r>
          </w:p>
        </w:tc>
        <w:tc>
          <w:tcPr>
            <w:tcW w:w="710" w:type="pct"/>
            <w:gridSpan w:val="2"/>
          </w:tcPr>
          <w:p w:rsidR="00DF73AD" w:rsidRDefault="00DF73AD" w:rsidP="008376F4">
            <w:pPr>
              <w:rPr>
                <w:rFonts w:asciiTheme="minorHAnsi" w:hAnsiTheme="minorHAnsi" w:cs="Calibri"/>
                <w:sz w:val="20"/>
                <w:szCs w:val="20"/>
              </w:rPr>
            </w:pPr>
            <w:r>
              <w:rPr>
                <w:rFonts w:asciiTheme="minorHAnsi" w:hAnsiTheme="minorHAnsi" w:cs="Calibri"/>
                <w:sz w:val="20"/>
                <w:szCs w:val="20"/>
              </w:rPr>
              <w:t>Measure 1.1.1 T/L</w:t>
            </w:r>
          </w:p>
          <w:p w:rsidR="00DF73AD" w:rsidRPr="00301D78" w:rsidRDefault="00DF73AD" w:rsidP="008376F4">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8376F4">
            <w:pPr>
              <w:rPr>
                <w:rFonts w:asciiTheme="minorHAnsi" w:hAnsiTheme="minorHAnsi" w:cs="Calibri"/>
                <w:sz w:val="20"/>
                <w:szCs w:val="20"/>
              </w:rPr>
            </w:pPr>
          </w:p>
        </w:tc>
      </w:tr>
      <w:tr w:rsidR="0044627D" w:rsidRPr="00301D78" w:rsidTr="00C03718">
        <w:tc>
          <w:tcPr>
            <w:tcW w:w="5000" w:type="pct"/>
            <w:gridSpan w:val="5"/>
            <w:shd w:val="clear" w:color="auto" w:fill="DAEEF3" w:themeFill="accent5" w:themeFillTint="33"/>
          </w:tcPr>
          <w:p w:rsidR="0044627D" w:rsidRPr="003D73C6" w:rsidRDefault="0044627D" w:rsidP="00C03718">
            <w:pPr>
              <w:tabs>
                <w:tab w:val="left" w:pos="6756"/>
                <w:tab w:val="left" w:pos="10680"/>
              </w:tabs>
              <w:rPr>
                <w:rFonts w:asciiTheme="minorHAnsi" w:hAnsiTheme="minorHAnsi" w:cs="Calibri"/>
                <w:b/>
              </w:rPr>
            </w:pPr>
            <w:r w:rsidRPr="003D73C6">
              <w:rPr>
                <w:rFonts w:asciiTheme="minorHAnsi" w:hAnsiTheme="minorHAnsi" w:cs="Calibri"/>
                <w:b/>
              </w:rPr>
              <w:t>Data and analyses</w:t>
            </w:r>
            <w:r w:rsidR="00C03718">
              <w:rPr>
                <w:rFonts w:asciiTheme="minorHAnsi" w:hAnsiTheme="minorHAnsi" w:cs="Calibri"/>
                <w:b/>
              </w:rPr>
              <w:tab/>
            </w:r>
            <w:r w:rsidR="00C03718">
              <w:rPr>
                <w:rFonts w:asciiTheme="minorHAnsi" w:hAnsiTheme="minorHAnsi" w:cs="Calibri"/>
                <w:b/>
              </w:rPr>
              <w:tab/>
            </w: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269" w:type="pct"/>
          </w:tcPr>
          <w:p w:rsidR="00DF73AD" w:rsidRPr="008C58BE" w:rsidRDefault="00DF73AD" w:rsidP="008C58BE">
            <w:pPr>
              <w:pStyle w:val="ListParagraph"/>
              <w:numPr>
                <w:ilvl w:val="0"/>
                <w:numId w:val="21"/>
              </w:numPr>
              <w:rPr>
                <w:rFonts w:asciiTheme="minorHAnsi" w:hAnsiTheme="minorHAnsi" w:cs="Calibri"/>
                <w:sz w:val="20"/>
                <w:szCs w:val="20"/>
              </w:rPr>
            </w:pPr>
            <w:r w:rsidRPr="008C58BE">
              <w:rPr>
                <w:rFonts w:asciiTheme="minorHAnsi" w:hAnsiTheme="minorHAnsi" w:cs="Calibri"/>
                <w:sz w:val="20"/>
                <w:szCs w:val="20"/>
              </w:rPr>
              <w:t>Describe</w:t>
            </w:r>
            <w:r w:rsidR="002D1DC8">
              <w:rPr>
                <w:rFonts w:asciiTheme="minorHAnsi" w:hAnsiTheme="minorHAnsi" w:cs="Calibri"/>
                <w:sz w:val="20"/>
                <w:szCs w:val="20"/>
              </w:rPr>
              <w:t>s</w:t>
            </w:r>
            <w:r w:rsidRPr="008C58BE">
              <w:rPr>
                <w:rFonts w:asciiTheme="minorHAnsi" w:hAnsiTheme="minorHAnsi" w:cs="Calibri"/>
                <w:sz w:val="20"/>
                <w:szCs w:val="20"/>
              </w:rPr>
              <w:t xml:space="preserve"> the characteristics of the overall population (age distribution, race and ethnicity, socio</w:t>
            </w:r>
            <w:r w:rsidR="004074E7">
              <w:rPr>
                <w:rFonts w:asciiTheme="minorHAnsi" w:hAnsiTheme="minorHAnsi" w:cs="Calibri"/>
                <w:sz w:val="20"/>
                <w:szCs w:val="20"/>
              </w:rPr>
              <w:t>-</w:t>
            </w:r>
            <w:r w:rsidRPr="008C58BE">
              <w:rPr>
                <w:rFonts w:asciiTheme="minorHAnsi" w:hAnsiTheme="minorHAnsi" w:cs="Calibri"/>
                <w:sz w:val="20"/>
                <w:szCs w:val="20"/>
              </w:rPr>
              <w:t>economic status, etc.).</w:t>
            </w:r>
          </w:p>
        </w:tc>
        <w:tc>
          <w:tcPr>
            <w:tcW w:w="710" w:type="pct"/>
            <w:gridSpan w:val="2"/>
          </w:tcPr>
          <w:p w:rsidR="00DF73AD" w:rsidRPr="00301D78" w:rsidRDefault="00DF73AD" w:rsidP="008466B4">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8466B4">
            <w:pPr>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rPr>
                <w:rFonts w:asciiTheme="minorHAnsi" w:hAnsiTheme="minorHAnsi" w:cs="Calibri"/>
                <w:sz w:val="20"/>
                <w:szCs w:val="20"/>
              </w:rPr>
            </w:pPr>
          </w:p>
        </w:tc>
        <w:tc>
          <w:tcPr>
            <w:tcW w:w="3269" w:type="pct"/>
          </w:tcPr>
          <w:p w:rsidR="00DF73AD" w:rsidRPr="008C58BE" w:rsidRDefault="00DF73AD" w:rsidP="002D1DC8">
            <w:pPr>
              <w:pStyle w:val="ListParagraph"/>
              <w:numPr>
                <w:ilvl w:val="0"/>
                <w:numId w:val="21"/>
              </w:numPr>
              <w:rPr>
                <w:rFonts w:asciiTheme="minorHAnsi" w:hAnsiTheme="minorHAnsi" w:cs="Calibri"/>
                <w:sz w:val="20"/>
                <w:szCs w:val="20"/>
              </w:rPr>
            </w:pPr>
            <w:r w:rsidRPr="008C58BE">
              <w:rPr>
                <w:rFonts w:asciiTheme="minorHAnsi" w:hAnsiTheme="minorHAnsi" w:cs="Calibri"/>
                <w:sz w:val="20"/>
                <w:szCs w:val="20"/>
              </w:rPr>
              <w:t>Demonstrate</w:t>
            </w:r>
            <w:r w:rsidR="002D1DC8">
              <w:rPr>
                <w:rFonts w:asciiTheme="minorHAnsi" w:hAnsiTheme="minorHAnsi" w:cs="Calibri"/>
                <w:sz w:val="20"/>
                <w:szCs w:val="20"/>
              </w:rPr>
              <w:t>s</w:t>
            </w:r>
            <w:r w:rsidRPr="008C58BE">
              <w:rPr>
                <w:rFonts w:asciiTheme="minorHAnsi" w:hAnsiTheme="minorHAnsi" w:cs="Calibri"/>
                <w:sz w:val="20"/>
                <w:szCs w:val="20"/>
              </w:rPr>
              <w:t xml:space="preserve"> the use of a broad set of indicators of community health, well-being, and quality of life and multiple data sources.</w:t>
            </w:r>
          </w:p>
        </w:tc>
        <w:tc>
          <w:tcPr>
            <w:tcW w:w="710" w:type="pct"/>
            <w:gridSpan w:val="2"/>
          </w:tcPr>
          <w:p w:rsidR="00DF73AD" w:rsidRPr="00301D78" w:rsidRDefault="00DF73AD" w:rsidP="00E13A7F">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E13A7F">
            <w:pPr>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ind w:left="900"/>
              <w:rPr>
                <w:rFonts w:asciiTheme="minorHAnsi" w:hAnsiTheme="minorHAnsi" w:cs="Calibri"/>
                <w:sz w:val="20"/>
                <w:szCs w:val="20"/>
              </w:rPr>
            </w:pPr>
          </w:p>
        </w:tc>
        <w:tc>
          <w:tcPr>
            <w:tcW w:w="3269" w:type="pct"/>
          </w:tcPr>
          <w:p w:rsidR="00DF73AD" w:rsidRPr="008C58BE" w:rsidRDefault="00DF73AD" w:rsidP="008C58BE">
            <w:pPr>
              <w:pStyle w:val="ListParagraph"/>
              <w:numPr>
                <w:ilvl w:val="1"/>
                <w:numId w:val="21"/>
              </w:numPr>
              <w:rPr>
                <w:rFonts w:asciiTheme="minorHAnsi" w:hAnsiTheme="minorHAnsi" w:cs="Calibri"/>
                <w:sz w:val="20"/>
                <w:szCs w:val="20"/>
              </w:rPr>
            </w:pPr>
            <w:r w:rsidRPr="008C58BE">
              <w:rPr>
                <w:rFonts w:asciiTheme="minorHAnsi" w:hAnsiTheme="minorHAnsi" w:cs="Calibri"/>
                <w:sz w:val="20"/>
                <w:szCs w:val="20"/>
              </w:rPr>
              <w:t>Consider</w:t>
            </w:r>
            <w:r w:rsidR="002D1DC8">
              <w:rPr>
                <w:rFonts w:asciiTheme="minorHAnsi" w:hAnsiTheme="minorHAnsi" w:cs="Calibri"/>
                <w:sz w:val="20"/>
                <w:szCs w:val="20"/>
              </w:rPr>
              <w:t>s</w:t>
            </w:r>
            <w:r w:rsidRPr="008C58BE">
              <w:rPr>
                <w:rFonts w:asciiTheme="minorHAnsi" w:hAnsiTheme="minorHAnsi" w:cs="Calibri"/>
                <w:sz w:val="20"/>
                <w:szCs w:val="20"/>
              </w:rPr>
              <w:t xml:space="preserve"> a range of issues that affect health directly and indirectly.</w:t>
            </w:r>
          </w:p>
          <w:p w:rsidR="00DF73AD" w:rsidRPr="00301D78" w:rsidRDefault="00DF73AD" w:rsidP="00987B2B">
            <w:pPr>
              <w:pStyle w:val="ListParagraph"/>
              <w:ind w:left="900"/>
              <w:rPr>
                <w:rFonts w:asciiTheme="minorHAnsi" w:hAnsiTheme="minorHAnsi" w:cs="Calibri"/>
                <w:sz w:val="20"/>
                <w:szCs w:val="20"/>
              </w:rPr>
            </w:pPr>
          </w:p>
        </w:tc>
        <w:tc>
          <w:tcPr>
            <w:tcW w:w="710" w:type="pct"/>
            <w:gridSpan w:val="2"/>
          </w:tcPr>
          <w:p w:rsidR="00DF73AD" w:rsidRPr="00301D78" w:rsidRDefault="00DF73AD" w:rsidP="00E13A7F">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E13A7F">
            <w:pPr>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ind w:left="900"/>
              <w:rPr>
                <w:rFonts w:asciiTheme="minorHAnsi" w:hAnsiTheme="minorHAnsi" w:cs="Calibri"/>
                <w:sz w:val="20"/>
                <w:szCs w:val="20"/>
              </w:rPr>
            </w:pPr>
          </w:p>
        </w:tc>
        <w:tc>
          <w:tcPr>
            <w:tcW w:w="3269" w:type="pct"/>
          </w:tcPr>
          <w:p w:rsidR="00DF73AD" w:rsidRPr="008C58BE" w:rsidRDefault="00DF73AD" w:rsidP="002D1DC8">
            <w:pPr>
              <w:pStyle w:val="ListParagraph"/>
              <w:numPr>
                <w:ilvl w:val="1"/>
                <w:numId w:val="21"/>
              </w:numPr>
              <w:rPr>
                <w:rFonts w:asciiTheme="minorHAnsi" w:hAnsiTheme="minorHAnsi" w:cs="Calibri"/>
                <w:sz w:val="20"/>
                <w:szCs w:val="20"/>
              </w:rPr>
            </w:pPr>
            <w:r w:rsidRPr="008C58BE">
              <w:rPr>
                <w:rFonts w:asciiTheme="minorHAnsi" w:hAnsiTheme="minorHAnsi" w:cs="Calibri"/>
                <w:sz w:val="20"/>
                <w:szCs w:val="20"/>
              </w:rPr>
              <w:t>Incorporate</w:t>
            </w:r>
            <w:r w:rsidR="002D1DC8">
              <w:rPr>
                <w:rFonts w:asciiTheme="minorHAnsi" w:hAnsiTheme="minorHAnsi" w:cs="Calibri"/>
                <w:sz w:val="20"/>
                <w:szCs w:val="20"/>
              </w:rPr>
              <w:t>s</w:t>
            </w:r>
            <w:r w:rsidRPr="008C58BE">
              <w:rPr>
                <w:rFonts w:asciiTheme="minorHAnsi" w:hAnsiTheme="minorHAnsi" w:cs="Calibri"/>
                <w:sz w:val="20"/>
                <w:szCs w:val="20"/>
              </w:rPr>
              <w:t xml:space="preserve"> data from a variety of sectors that influence health such as housing, education, transportation, etc. </w:t>
            </w:r>
          </w:p>
        </w:tc>
        <w:tc>
          <w:tcPr>
            <w:tcW w:w="710" w:type="pct"/>
            <w:gridSpan w:val="2"/>
          </w:tcPr>
          <w:p w:rsidR="00DF73AD" w:rsidRPr="00301D78" w:rsidRDefault="00DF73AD" w:rsidP="00E13A7F">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E13A7F">
            <w:pPr>
              <w:rPr>
                <w:rFonts w:asciiTheme="minorHAnsi" w:hAnsiTheme="minorHAnsi" w:cs="Calibri"/>
                <w:sz w:val="20"/>
                <w:szCs w:val="20"/>
              </w:rPr>
            </w:pPr>
          </w:p>
        </w:tc>
      </w:tr>
      <w:tr w:rsidR="00DF73AD" w:rsidRPr="00301D78" w:rsidTr="00646CD0">
        <w:tc>
          <w:tcPr>
            <w:tcW w:w="365" w:type="pct"/>
          </w:tcPr>
          <w:p w:rsidR="00DF73AD" w:rsidRDefault="00DF73AD" w:rsidP="005307DA">
            <w:pPr>
              <w:pStyle w:val="ListParagraph"/>
              <w:ind w:left="900"/>
              <w:rPr>
                <w:rFonts w:asciiTheme="minorHAnsi" w:hAnsiTheme="minorHAnsi" w:cs="Calibri"/>
                <w:sz w:val="20"/>
                <w:szCs w:val="20"/>
              </w:rPr>
            </w:pPr>
          </w:p>
        </w:tc>
        <w:tc>
          <w:tcPr>
            <w:tcW w:w="3269" w:type="pct"/>
          </w:tcPr>
          <w:p w:rsidR="00DF73AD" w:rsidRPr="008C58BE" w:rsidRDefault="00DF73AD" w:rsidP="008C58BE">
            <w:pPr>
              <w:pStyle w:val="ListParagraph"/>
              <w:numPr>
                <w:ilvl w:val="1"/>
                <w:numId w:val="21"/>
              </w:numPr>
              <w:rPr>
                <w:rFonts w:asciiTheme="minorHAnsi" w:hAnsiTheme="minorHAnsi" w:cs="Calibri"/>
                <w:sz w:val="20"/>
                <w:szCs w:val="20"/>
              </w:rPr>
            </w:pPr>
            <w:r w:rsidRPr="008C58BE">
              <w:rPr>
                <w:rFonts w:asciiTheme="minorHAnsi" w:hAnsiTheme="minorHAnsi" w:cs="Calibri"/>
                <w:sz w:val="20"/>
                <w:szCs w:val="20"/>
              </w:rPr>
              <w:t>Include</w:t>
            </w:r>
            <w:r w:rsidR="002D1DC8">
              <w:rPr>
                <w:rFonts w:asciiTheme="minorHAnsi" w:hAnsiTheme="minorHAnsi" w:cs="Calibri"/>
                <w:sz w:val="20"/>
                <w:szCs w:val="20"/>
              </w:rPr>
              <w:t>s</w:t>
            </w:r>
            <w:r w:rsidRPr="008C58BE">
              <w:rPr>
                <w:rFonts w:asciiTheme="minorHAnsi" w:hAnsiTheme="minorHAnsi" w:cs="Calibri"/>
                <w:sz w:val="20"/>
                <w:szCs w:val="20"/>
              </w:rPr>
              <w:t xml:space="preserve"> data from both primary and secondary sources.</w:t>
            </w:r>
          </w:p>
          <w:p w:rsidR="00DF73AD" w:rsidRPr="00301D78" w:rsidRDefault="00DF73AD" w:rsidP="00987B2B">
            <w:pPr>
              <w:pStyle w:val="ListParagraph"/>
              <w:ind w:left="900"/>
              <w:rPr>
                <w:rFonts w:asciiTheme="minorHAnsi" w:hAnsiTheme="minorHAnsi" w:cs="Calibri"/>
                <w:sz w:val="20"/>
                <w:szCs w:val="20"/>
              </w:rPr>
            </w:pPr>
          </w:p>
        </w:tc>
        <w:tc>
          <w:tcPr>
            <w:tcW w:w="710" w:type="pct"/>
            <w:gridSpan w:val="2"/>
          </w:tcPr>
          <w:p w:rsidR="00DF73AD" w:rsidRPr="00651607" w:rsidRDefault="00DF73AD" w:rsidP="00E13A7F">
            <w:pPr>
              <w:rPr>
                <w:sz w:val="20"/>
                <w:szCs w:val="20"/>
              </w:rPr>
            </w:pPr>
            <w:r w:rsidRPr="00651607">
              <w:rPr>
                <w:sz w:val="20"/>
                <w:szCs w:val="20"/>
              </w:rPr>
              <w:t>Measure 1.1.2 T/L</w:t>
            </w:r>
          </w:p>
        </w:tc>
        <w:tc>
          <w:tcPr>
            <w:tcW w:w="656" w:type="pct"/>
          </w:tcPr>
          <w:p w:rsidR="00DF73AD" w:rsidRPr="00651607" w:rsidRDefault="00DF73AD" w:rsidP="00E13A7F">
            <w:pPr>
              <w:rPr>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269" w:type="pct"/>
          </w:tcPr>
          <w:p w:rsidR="00DF73AD" w:rsidRPr="008C58BE" w:rsidRDefault="002D1DC8" w:rsidP="008C58BE">
            <w:pPr>
              <w:pStyle w:val="ListParagraph"/>
              <w:numPr>
                <w:ilvl w:val="1"/>
                <w:numId w:val="21"/>
              </w:numPr>
              <w:rPr>
                <w:rFonts w:asciiTheme="minorHAnsi" w:hAnsiTheme="minorHAnsi" w:cs="Calibri"/>
                <w:sz w:val="20"/>
                <w:szCs w:val="20"/>
              </w:rPr>
            </w:pPr>
            <w:r>
              <w:rPr>
                <w:rFonts w:asciiTheme="minorHAnsi" w:hAnsiTheme="minorHAnsi" w:cs="Calibri"/>
                <w:sz w:val="20"/>
                <w:szCs w:val="20"/>
              </w:rPr>
              <w:t>Identifies</w:t>
            </w:r>
            <w:r w:rsidR="00DF73AD" w:rsidRPr="008C58BE">
              <w:rPr>
                <w:rFonts w:asciiTheme="minorHAnsi" w:hAnsiTheme="minorHAnsi" w:cs="Calibri"/>
                <w:sz w:val="20"/>
                <w:szCs w:val="20"/>
              </w:rPr>
              <w:t xml:space="preserve"> community members’ definition(s) of health and relationship to cultural needs and values.</w:t>
            </w:r>
          </w:p>
        </w:tc>
        <w:tc>
          <w:tcPr>
            <w:tcW w:w="710" w:type="pct"/>
            <w:gridSpan w:val="2"/>
          </w:tcPr>
          <w:p w:rsidR="00DF73AD" w:rsidRPr="00301D78" w:rsidRDefault="00DF73AD" w:rsidP="008C474B">
            <w:pPr>
              <w:ind w:left="1980"/>
              <w:rPr>
                <w:rFonts w:asciiTheme="minorHAnsi" w:hAnsiTheme="minorHAnsi" w:cs="Calibri"/>
                <w:sz w:val="20"/>
                <w:szCs w:val="20"/>
              </w:rPr>
            </w:pPr>
          </w:p>
        </w:tc>
        <w:tc>
          <w:tcPr>
            <w:tcW w:w="656" w:type="pct"/>
          </w:tcPr>
          <w:p w:rsidR="00DF73AD" w:rsidRPr="00301D78" w:rsidRDefault="00DF73AD" w:rsidP="008C474B">
            <w:pPr>
              <w:ind w:left="1980"/>
              <w:rPr>
                <w:rFonts w:asciiTheme="minorHAnsi" w:hAnsiTheme="minorHAnsi" w:cs="Calibri"/>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269" w:type="pct"/>
          </w:tcPr>
          <w:p w:rsidR="00DF73AD" w:rsidRPr="008C58BE" w:rsidRDefault="002D1DC8" w:rsidP="008C58BE">
            <w:pPr>
              <w:pStyle w:val="ListParagraph"/>
              <w:numPr>
                <w:ilvl w:val="1"/>
                <w:numId w:val="21"/>
              </w:numPr>
              <w:rPr>
                <w:rFonts w:asciiTheme="minorHAnsi" w:hAnsiTheme="minorHAnsi" w:cs="Calibri"/>
                <w:sz w:val="20"/>
                <w:szCs w:val="20"/>
              </w:rPr>
            </w:pPr>
            <w:r>
              <w:rPr>
                <w:rFonts w:asciiTheme="minorHAnsi" w:hAnsiTheme="minorHAnsi" w:cs="Calibri"/>
                <w:sz w:val="20"/>
                <w:szCs w:val="20"/>
              </w:rPr>
              <w:t>Identifies</w:t>
            </w:r>
            <w:r w:rsidR="00DF73AD" w:rsidRPr="008C58BE">
              <w:rPr>
                <w:rFonts w:asciiTheme="minorHAnsi" w:hAnsiTheme="minorHAnsi" w:cs="Calibri"/>
                <w:sz w:val="20"/>
                <w:szCs w:val="20"/>
              </w:rPr>
              <w:t xml:space="preserve"> desired health and health-related outcomes from the perspective of community members.</w:t>
            </w:r>
          </w:p>
          <w:p w:rsidR="00DF73AD" w:rsidRPr="00301D78" w:rsidRDefault="00DF73AD" w:rsidP="00987B2B">
            <w:pPr>
              <w:pStyle w:val="ListParagraph"/>
              <w:ind w:left="900"/>
              <w:rPr>
                <w:rFonts w:asciiTheme="minorHAnsi" w:hAnsiTheme="minorHAnsi" w:cs="Calibri"/>
                <w:sz w:val="20"/>
                <w:szCs w:val="20"/>
              </w:rPr>
            </w:pPr>
          </w:p>
        </w:tc>
        <w:tc>
          <w:tcPr>
            <w:tcW w:w="710" w:type="pct"/>
            <w:gridSpan w:val="2"/>
          </w:tcPr>
          <w:p w:rsidR="00DF73AD" w:rsidRPr="00301D78" w:rsidRDefault="00DF73AD" w:rsidP="008C474B">
            <w:pPr>
              <w:ind w:left="1980"/>
              <w:rPr>
                <w:rFonts w:asciiTheme="minorHAnsi" w:hAnsiTheme="minorHAnsi" w:cs="Calibri"/>
                <w:sz w:val="20"/>
                <w:szCs w:val="20"/>
              </w:rPr>
            </w:pPr>
          </w:p>
        </w:tc>
        <w:tc>
          <w:tcPr>
            <w:tcW w:w="656" w:type="pct"/>
          </w:tcPr>
          <w:p w:rsidR="00DF73AD" w:rsidRPr="00301D78" w:rsidRDefault="00DF73AD" w:rsidP="008C474B">
            <w:pPr>
              <w:ind w:left="1980"/>
              <w:rPr>
                <w:rFonts w:asciiTheme="minorHAnsi" w:hAnsiTheme="minorHAnsi" w:cs="Calibri"/>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269" w:type="pct"/>
          </w:tcPr>
          <w:p w:rsidR="00DF73AD" w:rsidRPr="008C58BE" w:rsidRDefault="00DF73AD" w:rsidP="008C58BE">
            <w:pPr>
              <w:pStyle w:val="ListParagraph"/>
              <w:numPr>
                <w:ilvl w:val="1"/>
                <w:numId w:val="21"/>
              </w:numPr>
              <w:rPr>
                <w:rFonts w:asciiTheme="minorHAnsi" w:hAnsiTheme="minorHAnsi" w:cs="Calibri"/>
                <w:sz w:val="20"/>
                <w:szCs w:val="20"/>
              </w:rPr>
            </w:pPr>
            <w:r w:rsidRPr="008C58BE">
              <w:rPr>
                <w:rFonts w:asciiTheme="minorHAnsi" w:hAnsiTheme="minorHAnsi" w:cs="Calibri"/>
                <w:sz w:val="20"/>
                <w:szCs w:val="20"/>
              </w:rPr>
              <w:t>Use</w:t>
            </w:r>
            <w:r w:rsidR="002D1DC8">
              <w:rPr>
                <w:rFonts w:asciiTheme="minorHAnsi" w:hAnsiTheme="minorHAnsi" w:cs="Calibri"/>
                <w:sz w:val="20"/>
                <w:szCs w:val="20"/>
              </w:rPr>
              <w:t>s</w:t>
            </w:r>
            <w:r w:rsidRPr="008C58BE">
              <w:rPr>
                <w:rFonts w:asciiTheme="minorHAnsi" w:hAnsiTheme="minorHAnsi" w:cs="Calibri"/>
                <w:sz w:val="20"/>
                <w:szCs w:val="20"/>
              </w:rPr>
              <w:t xml:space="preserve"> federal, state, and/or local data as appropriate.</w:t>
            </w:r>
          </w:p>
          <w:p w:rsidR="00DF73AD" w:rsidRPr="00301D78" w:rsidRDefault="00DF73AD" w:rsidP="00987B2B">
            <w:pPr>
              <w:pStyle w:val="ListParagraph"/>
              <w:ind w:left="900"/>
              <w:rPr>
                <w:rFonts w:asciiTheme="minorHAnsi" w:hAnsiTheme="minorHAnsi" w:cs="Calibri"/>
                <w:sz w:val="20"/>
                <w:szCs w:val="20"/>
              </w:rPr>
            </w:pPr>
          </w:p>
        </w:tc>
        <w:tc>
          <w:tcPr>
            <w:tcW w:w="710" w:type="pct"/>
            <w:gridSpan w:val="2"/>
          </w:tcPr>
          <w:p w:rsidR="00DF73AD" w:rsidRPr="00301D78" w:rsidRDefault="00DF73AD" w:rsidP="00E13A7F">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E13A7F">
            <w:pPr>
              <w:rPr>
                <w:rFonts w:asciiTheme="minorHAnsi" w:hAnsiTheme="minorHAnsi" w:cs="Calibri"/>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269" w:type="pct"/>
          </w:tcPr>
          <w:p w:rsidR="00DF73AD" w:rsidRPr="00CA4B59" w:rsidRDefault="00DF73AD" w:rsidP="00CA4B59">
            <w:pPr>
              <w:pStyle w:val="ListParagraph"/>
              <w:numPr>
                <w:ilvl w:val="1"/>
                <w:numId w:val="21"/>
              </w:numPr>
              <w:rPr>
                <w:rFonts w:asciiTheme="minorHAnsi" w:hAnsiTheme="minorHAnsi" w:cs="Calibri"/>
                <w:sz w:val="20"/>
                <w:szCs w:val="20"/>
              </w:rPr>
            </w:pPr>
            <w:r w:rsidRPr="008C58BE">
              <w:rPr>
                <w:rFonts w:asciiTheme="minorHAnsi" w:hAnsiTheme="minorHAnsi" w:cs="Calibri"/>
                <w:sz w:val="20"/>
                <w:szCs w:val="20"/>
              </w:rPr>
              <w:t>Use</w:t>
            </w:r>
            <w:r w:rsidR="002D1DC8">
              <w:rPr>
                <w:rFonts w:asciiTheme="minorHAnsi" w:hAnsiTheme="minorHAnsi" w:cs="Calibri"/>
                <w:sz w:val="20"/>
                <w:szCs w:val="20"/>
              </w:rPr>
              <w:t>s</w:t>
            </w:r>
            <w:r w:rsidRPr="008C58BE">
              <w:rPr>
                <w:rFonts w:asciiTheme="minorHAnsi" w:hAnsiTheme="minorHAnsi" w:cs="Calibri"/>
                <w:sz w:val="20"/>
                <w:szCs w:val="20"/>
              </w:rPr>
              <w:t xml:space="preserve"> qualitative data on community perceptions, assets, priorities, and the community health context.</w:t>
            </w:r>
          </w:p>
        </w:tc>
        <w:tc>
          <w:tcPr>
            <w:tcW w:w="710" w:type="pct"/>
            <w:gridSpan w:val="2"/>
          </w:tcPr>
          <w:p w:rsidR="00DF73AD" w:rsidRPr="00301D78" w:rsidRDefault="00DF73AD" w:rsidP="008C474B">
            <w:pPr>
              <w:ind w:left="1980"/>
              <w:rPr>
                <w:rFonts w:asciiTheme="minorHAnsi" w:hAnsiTheme="minorHAnsi" w:cs="Calibri"/>
                <w:sz w:val="20"/>
                <w:szCs w:val="20"/>
              </w:rPr>
            </w:pPr>
          </w:p>
        </w:tc>
        <w:tc>
          <w:tcPr>
            <w:tcW w:w="656" w:type="pct"/>
          </w:tcPr>
          <w:p w:rsidR="00DF73AD" w:rsidRPr="00301D78" w:rsidRDefault="00DF73AD" w:rsidP="008C474B">
            <w:pPr>
              <w:ind w:left="1980"/>
              <w:rPr>
                <w:rFonts w:asciiTheme="minorHAnsi" w:hAnsiTheme="minorHAnsi" w:cs="Calibri"/>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269" w:type="pct"/>
          </w:tcPr>
          <w:p w:rsidR="00DF73AD" w:rsidRPr="008C58BE" w:rsidRDefault="00DF73AD" w:rsidP="008C58BE">
            <w:pPr>
              <w:pStyle w:val="ListParagraph"/>
              <w:numPr>
                <w:ilvl w:val="0"/>
                <w:numId w:val="21"/>
              </w:numPr>
              <w:rPr>
                <w:rFonts w:asciiTheme="minorHAnsi" w:hAnsiTheme="minorHAnsi" w:cs="Calibri"/>
                <w:sz w:val="20"/>
                <w:szCs w:val="20"/>
              </w:rPr>
            </w:pPr>
            <w:r w:rsidRPr="008C58BE">
              <w:rPr>
                <w:rFonts w:asciiTheme="minorHAnsi" w:hAnsiTheme="minorHAnsi" w:cs="Calibri"/>
                <w:sz w:val="20"/>
                <w:szCs w:val="20"/>
              </w:rPr>
              <w:t>Demonstrate</w:t>
            </w:r>
            <w:r w:rsidR="002D1DC8">
              <w:rPr>
                <w:rFonts w:asciiTheme="minorHAnsi" w:hAnsiTheme="minorHAnsi" w:cs="Calibri"/>
                <w:sz w:val="20"/>
                <w:szCs w:val="20"/>
              </w:rPr>
              <w:t>s</w:t>
            </w:r>
            <w:r w:rsidRPr="008C58BE">
              <w:rPr>
                <w:rFonts w:asciiTheme="minorHAnsi" w:hAnsiTheme="minorHAnsi" w:cs="Calibri"/>
                <w:sz w:val="20"/>
                <w:szCs w:val="20"/>
              </w:rPr>
              <w:t xml:space="preserve"> the use of indicators, data collection methods, and data analysis techniques that allow</w:t>
            </w:r>
            <w:r w:rsidR="008D50E8">
              <w:rPr>
                <w:rFonts w:asciiTheme="minorHAnsi" w:hAnsiTheme="minorHAnsi" w:cs="Calibri"/>
                <w:sz w:val="20"/>
                <w:szCs w:val="20"/>
              </w:rPr>
              <w:t>ed</w:t>
            </w:r>
            <w:r w:rsidRPr="008C58BE">
              <w:rPr>
                <w:rFonts w:asciiTheme="minorHAnsi" w:hAnsiTheme="minorHAnsi" w:cs="Calibri"/>
                <w:sz w:val="20"/>
                <w:szCs w:val="20"/>
              </w:rPr>
              <w:t xml:space="preserve"> for the identification and examination of health inequities.</w:t>
            </w:r>
          </w:p>
        </w:tc>
        <w:tc>
          <w:tcPr>
            <w:tcW w:w="710" w:type="pct"/>
            <w:gridSpan w:val="2"/>
          </w:tcPr>
          <w:p w:rsidR="00DF73AD" w:rsidRPr="00301D78" w:rsidRDefault="00DF73AD" w:rsidP="00F4102C">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F4102C">
            <w:pPr>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ind w:left="900"/>
              <w:rPr>
                <w:rFonts w:asciiTheme="minorHAnsi" w:hAnsiTheme="minorHAnsi" w:cs="Calibri"/>
                <w:sz w:val="20"/>
                <w:szCs w:val="20"/>
              </w:rPr>
            </w:pPr>
          </w:p>
        </w:tc>
        <w:tc>
          <w:tcPr>
            <w:tcW w:w="3269" w:type="pct"/>
          </w:tcPr>
          <w:p w:rsidR="00DF73AD" w:rsidRPr="008C58BE" w:rsidRDefault="002D1DC8" w:rsidP="00391D20">
            <w:pPr>
              <w:pStyle w:val="ListParagraph"/>
              <w:numPr>
                <w:ilvl w:val="1"/>
                <w:numId w:val="21"/>
              </w:numPr>
              <w:rPr>
                <w:rFonts w:asciiTheme="minorHAnsi" w:hAnsiTheme="minorHAnsi" w:cs="Calibri"/>
                <w:sz w:val="20"/>
                <w:szCs w:val="20"/>
              </w:rPr>
            </w:pPr>
            <w:r>
              <w:rPr>
                <w:rFonts w:asciiTheme="minorHAnsi" w:hAnsiTheme="minorHAnsi" w:cs="Calibri"/>
                <w:sz w:val="20"/>
                <w:szCs w:val="20"/>
              </w:rPr>
              <w:t>Contains data on</w:t>
            </w:r>
            <w:r w:rsidR="00DF73AD" w:rsidRPr="008C58BE">
              <w:rPr>
                <w:rFonts w:asciiTheme="minorHAnsi" w:hAnsiTheme="minorHAnsi" w:cs="Calibri"/>
                <w:sz w:val="20"/>
                <w:szCs w:val="20"/>
              </w:rPr>
              <w:t xml:space="preserve"> indicators that represent a broad range of items that community members have indicated, or literature shows, may be inequitable. </w:t>
            </w:r>
          </w:p>
        </w:tc>
        <w:tc>
          <w:tcPr>
            <w:tcW w:w="710" w:type="pct"/>
            <w:gridSpan w:val="2"/>
          </w:tcPr>
          <w:p w:rsidR="00DF73AD" w:rsidRPr="00301D78" w:rsidRDefault="00DF73AD" w:rsidP="008C474B">
            <w:pPr>
              <w:ind w:left="1980"/>
              <w:rPr>
                <w:rFonts w:asciiTheme="minorHAnsi" w:hAnsiTheme="minorHAnsi" w:cs="Calibri"/>
                <w:sz w:val="20"/>
                <w:szCs w:val="20"/>
              </w:rPr>
            </w:pPr>
          </w:p>
        </w:tc>
        <w:tc>
          <w:tcPr>
            <w:tcW w:w="656" w:type="pct"/>
          </w:tcPr>
          <w:p w:rsidR="00DF73AD" w:rsidRPr="00301D78" w:rsidRDefault="00DF73AD" w:rsidP="008C474B">
            <w:pPr>
              <w:ind w:left="1980"/>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ind w:left="900"/>
              <w:rPr>
                <w:rFonts w:asciiTheme="minorHAnsi" w:hAnsiTheme="minorHAnsi" w:cs="Calibri"/>
                <w:sz w:val="20"/>
                <w:szCs w:val="20"/>
              </w:rPr>
            </w:pPr>
          </w:p>
        </w:tc>
        <w:tc>
          <w:tcPr>
            <w:tcW w:w="3269" w:type="pct"/>
          </w:tcPr>
          <w:p w:rsidR="00DF73AD" w:rsidRPr="008C58BE" w:rsidRDefault="00DF73AD" w:rsidP="002D1DC8">
            <w:pPr>
              <w:pStyle w:val="ListParagraph"/>
              <w:numPr>
                <w:ilvl w:val="1"/>
                <w:numId w:val="21"/>
              </w:numPr>
              <w:rPr>
                <w:rFonts w:asciiTheme="minorHAnsi" w:hAnsiTheme="minorHAnsi" w:cs="Calibri"/>
                <w:sz w:val="20"/>
                <w:szCs w:val="20"/>
              </w:rPr>
            </w:pPr>
            <w:r w:rsidRPr="008C58BE">
              <w:rPr>
                <w:rFonts w:asciiTheme="minorHAnsi" w:hAnsiTheme="minorHAnsi" w:cs="Calibri"/>
                <w:sz w:val="20"/>
                <w:szCs w:val="20"/>
              </w:rPr>
              <w:t>Use</w:t>
            </w:r>
            <w:r w:rsidR="002D1DC8">
              <w:rPr>
                <w:rFonts w:asciiTheme="minorHAnsi" w:hAnsiTheme="minorHAnsi" w:cs="Calibri"/>
                <w:sz w:val="20"/>
                <w:szCs w:val="20"/>
              </w:rPr>
              <w:t>s</w:t>
            </w:r>
            <w:r w:rsidRPr="008C58BE">
              <w:rPr>
                <w:rFonts w:asciiTheme="minorHAnsi" w:hAnsiTheme="minorHAnsi" w:cs="Calibri"/>
                <w:sz w:val="20"/>
                <w:szCs w:val="20"/>
              </w:rPr>
              <w:t xml:space="preserve"> data and data collection methods that can be analyzed and reviewed for health inequities. If a data source already exists for an indicator but the data cannot be analyzed for health inequities, consider</w:t>
            </w:r>
            <w:r w:rsidR="008D50E8">
              <w:rPr>
                <w:rFonts w:asciiTheme="minorHAnsi" w:hAnsiTheme="minorHAnsi" w:cs="Calibri"/>
                <w:sz w:val="20"/>
                <w:szCs w:val="20"/>
              </w:rPr>
              <w:t>ed</w:t>
            </w:r>
            <w:r w:rsidRPr="008C58BE">
              <w:rPr>
                <w:rFonts w:asciiTheme="minorHAnsi" w:hAnsiTheme="minorHAnsi" w:cs="Calibri"/>
                <w:sz w:val="20"/>
                <w:szCs w:val="20"/>
              </w:rPr>
              <w:t xml:space="preserve"> using another data source or collecting new data on this indicator to fulfill this need.</w:t>
            </w:r>
          </w:p>
        </w:tc>
        <w:tc>
          <w:tcPr>
            <w:tcW w:w="710" w:type="pct"/>
            <w:gridSpan w:val="2"/>
          </w:tcPr>
          <w:p w:rsidR="00DF73AD" w:rsidRPr="00301D78" w:rsidRDefault="00DF73AD" w:rsidP="008C474B">
            <w:pPr>
              <w:ind w:left="1980"/>
              <w:rPr>
                <w:rFonts w:asciiTheme="minorHAnsi" w:hAnsiTheme="minorHAnsi" w:cs="Calibri"/>
                <w:sz w:val="20"/>
                <w:szCs w:val="20"/>
              </w:rPr>
            </w:pPr>
          </w:p>
        </w:tc>
        <w:tc>
          <w:tcPr>
            <w:tcW w:w="656" w:type="pct"/>
          </w:tcPr>
          <w:p w:rsidR="00DF73AD" w:rsidRPr="00301D78" w:rsidRDefault="00DF73AD" w:rsidP="008C474B">
            <w:pPr>
              <w:ind w:left="1980"/>
              <w:rPr>
                <w:rFonts w:asciiTheme="minorHAnsi" w:hAnsiTheme="minorHAnsi" w:cs="Calibri"/>
                <w:sz w:val="20"/>
                <w:szCs w:val="20"/>
              </w:rPr>
            </w:pPr>
          </w:p>
        </w:tc>
      </w:tr>
      <w:tr w:rsidR="00DF73AD" w:rsidRPr="00301D78" w:rsidTr="00646CD0">
        <w:tc>
          <w:tcPr>
            <w:tcW w:w="365" w:type="pct"/>
          </w:tcPr>
          <w:p w:rsidR="00DF73AD" w:rsidRDefault="00DF73AD" w:rsidP="005307DA">
            <w:pPr>
              <w:pStyle w:val="ListParagraph"/>
              <w:ind w:left="900"/>
              <w:rPr>
                <w:rFonts w:asciiTheme="minorHAnsi" w:hAnsiTheme="minorHAnsi" w:cs="Calibri"/>
                <w:sz w:val="20"/>
                <w:szCs w:val="20"/>
              </w:rPr>
            </w:pPr>
          </w:p>
        </w:tc>
        <w:tc>
          <w:tcPr>
            <w:tcW w:w="3269" w:type="pct"/>
          </w:tcPr>
          <w:p w:rsidR="00DF73AD" w:rsidRPr="008C58BE" w:rsidRDefault="00DF73AD" w:rsidP="002D1DC8">
            <w:pPr>
              <w:pStyle w:val="ListParagraph"/>
              <w:numPr>
                <w:ilvl w:val="1"/>
                <w:numId w:val="21"/>
              </w:numPr>
              <w:rPr>
                <w:rFonts w:asciiTheme="minorHAnsi" w:hAnsiTheme="minorHAnsi" w:cs="Calibri"/>
                <w:sz w:val="20"/>
                <w:szCs w:val="20"/>
              </w:rPr>
            </w:pPr>
            <w:r w:rsidRPr="008C58BE">
              <w:rPr>
                <w:rFonts w:asciiTheme="minorHAnsi" w:hAnsiTheme="minorHAnsi" w:cs="Calibri"/>
                <w:sz w:val="20"/>
                <w:szCs w:val="20"/>
              </w:rPr>
              <w:t>Conduct</w:t>
            </w:r>
            <w:r w:rsidR="002D1DC8">
              <w:rPr>
                <w:rFonts w:asciiTheme="minorHAnsi" w:hAnsiTheme="minorHAnsi" w:cs="Calibri"/>
                <w:sz w:val="20"/>
                <w:szCs w:val="20"/>
              </w:rPr>
              <w:t>s</w:t>
            </w:r>
            <w:r w:rsidRPr="008C58BE">
              <w:rPr>
                <w:rFonts w:asciiTheme="minorHAnsi" w:hAnsiTheme="minorHAnsi" w:cs="Calibri"/>
                <w:sz w:val="20"/>
                <w:szCs w:val="20"/>
              </w:rPr>
              <w:t xml:space="preserve"> and present</w:t>
            </w:r>
            <w:r w:rsidR="002D1DC8">
              <w:rPr>
                <w:rFonts w:asciiTheme="minorHAnsi" w:hAnsiTheme="minorHAnsi" w:cs="Calibri"/>
                <w:sz w:val="20"/>
                <w:szCs w:val="20"/>
              </w:rPr>
              <w:t>s</w:t>
            </w:r>
            <w:r w:rsidRPr="008C58BE">
              <w:rPr>
                <w:rFonts w:asciiTheme="minorHAnsi" w:hAnsiTheme="minorHAnsi" w:cs="Calibri"/>
                <w:sz w:val="20"/>
                <w:szCs w:val="20"/>
              </w:rPr>
              <w:t xml:space="preserve"> findings of data analyses depicting the existence and extent of health inequities between and among sub-populations in the jurisdiction.</w:t>
            </w:r>
          </w:p>
        </w:tc>
        <w:tc>
          <w:tcPr>
            <w:tcW w:w="710" w:type="pct"/>
            <w:gridSpan w:val="2"/>
          </w:tcPr>
          <w:p w:rsidR="00DF73AD" w:rsidRPr="00301D78" w:rsidRDefault="00DF73AD" w:rsidP="008C474B">
            <w:pPr>
              <w:ind w:left="1980"/>
              <w:rPr>
                <w:rFonts w:asciiTheme="minorHAnsi" w:hAnsiTheme="minorHAnsi" w:cs="Calibri"/>
                <w:sz w:val="20"/>
                <w:szCs w:val="20"/>
              </w:rPr>
            </w:pPr>
          </w:p>
        </w:tc>
        <w:tc>
          <w:tcPr>
            <w:tcW w:w="656" w:type="pct"/>
          </w:tcPr>
          <w:p w:rsidR="00DF73AD" w:rsidRPr="00301D78" w:rsidRDefault="00DF73AD" w:rsidP="008C474B">
            <w:pPr>
              <w:ind w:left="1980"/>
              <w:rPr>
                <w:rFonts w:asciiTheme="minorHAnsi" w:hAnsiTheme="minorHAnsi" w:cs="Calibri"/>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269" w:type="pct"/>
          </w:tcPr>
          <w:p w:rsidR="00DF73AD" w:rsidRPr="00CA4B59" w:rsidRDefault="00DF73AD" w:rsidP="004074E7">
            <w:pPr>
              <w:pStyle w:val="ListParagraph"/>
              <w:numPr>
                <w:ilvl w:val="0"/>
                <w:numId w:val="21"/>
              </w:numPr>
              <w:rPr>
                <w:rFonts w:asciiTheme="minorHAnsi" w:hAnsiTheme="minorHAnsi" w:cs="Calibri"/>
                <w:sz w:val="20"/>
                <w:szCs w:val="20"/>
              </w:rPr>
            </w:pPr>
            <w:r w:rsidRPr="008C58BE">
              <w:rPr>
                <w:rFonts w:asciiTheme="minorHAnsi" w:hAnsiTheme="minorHAnsi" w:cs="Calibri"/>
                <w:sz w:val="20"/>
                <w:szCs w:val="20"/>
              </w:rPr>
              <w:t>Show</w:t>
            </w:r>
            <w:r w:rsidR="002D1DC8">
              <w:rPr>
                <w:rFonts w:asciiTheme="minorHAnsi" w:hAnsiTheme="minorHAnsi" w:cs="Calibri"/>
                <w:sz w:val="20"/>
                <w:szCs w:val="20"/>
              </w:rPr>
              <w:t>s</w:t>
            </w:r>
            <w:r w:rsidRPr="008C58BE">
              <w:rPr>
                <w:rFonts w:asciiTheme="minorHAnsi" w:hAnsiTheme="minorHAnsi" w:cs="Calibri"/>
                <w:sz w:val="20"/>
                <w:szCs w:val="20"/>
              </w:rPr>
              <w:t xml:space="preserve"> that both community assets/strengths</w:t>
            </w:r>
            <w:r w:rsidR="004074E7">
              <w:rPr>
                <w:rFonts w:asciiTheme="minorHAnsi" w:hAnsiTheme="minorHAnsi" w:cs="Calibri"/>
                <w:sz w:val="20"/>
                <w:szCs w:val="20"/>
              </w:rPr>
              <w:t>,</w:t>
            </w:r>
            <w:r w:rsidRPr="008C58BE">
              <w:rPr>
                <w:rFonts w:asciiTheme="minorHAnsi" w:hAnsiTheme="minorHAnsi" w:cs="Calibri"/>
                <w:sz w:val="20"/>
                <w:szCs w:val="20"/>
              </w:rPr>
              <w:t xml:space="preserve"> resources</w:t>
            </w:r>
            <w:r w:rsidR="004074E7">
              <w:rPr>
                <w:rFonts w:asciiTheme="minorHAnsi" w:hAnsiTheme="minorHAnsi" w:cs="Calibri"/>
                <w:sz w:val="20"/>
                <w:szCs w:val="20"/>
              </w:rPr>
              <w:t>,</w:t>
            </w:r>
            <w:r w:rsidRPr="008C58BE">
              <w:rPr>
                <w:rFonts w:asciiTheme="minorHAnsi" w:hAnsiTheme="minorHAnsi" w:cs="Calibri"/>
                <w:sz w:val="20"/>
                <w:szCs w:val="20"/>
              </w:rPr>
              <w:t xml:space="preserve"> </w:t>
            </w:r>
            <w:r w:rsidR="004074E7">
              <w:rPr>
                <w:rFonts w:asciiTheme="minorHAnsi" w:hAnsiTheme="minorHAnsi" w:cs="Calibri"/>
                <w:sz w:val="20"/>
                <w:szCs w:val="20"/>
              </w:rPr>
              <w:t>and</w:t>
            </w:r>
            <w:r w:rsidRPr="008C58BE">
              <w:rPr>
                <w:rFonts w:asciiTheme="minorHAnsi" w:hAnsiTheme="minorHAnsi" w:cs="Calibri"/>
                <w:sz w:val="20"/>
                <w:szCs w:val="20"/>
              </w:rPr>
              <w:t xml:space="preserve"> needs/gaps were assessed.</w:t>
            </w:r>
          </w:p>
        </w:tc>
        <w:tc>
          <w:tcPr>
            <w:tcW w:w="710" w:type="pct"/>
            <w:gridSpan w:val="2"/>
          </w:tcPr>
          <w:p w:rsidR="00DF73AD" w:rsidRPr="00301D78" w:rsidRDefault="00DF73AD" w:rsidP="00F4102C">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F4102C">
            <w:pPr>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rPr>
                <w:rFonts w:asciiTheme="minorHAnsi" w:hAnsiTheme="minorHAnsi" w:cs="Calibri"/>
                <w:sz w:val="20"/>
                <w:szCs w:val="20"/>
              </w:rPr>
            </w:pPr>
          </w:p>
        </w:tc>
        <w:tc>
          <w:tcPr>
            <w:tcW w:w="3269" w:type="pct"/>
          </w:tcPr>
          <w:p w:rsidR="00DF73AD" w:rsidRPr="008C58BE" w:rsidRDefault="00DF73AD" w:rsidP="008C58BE">
            <w:pPr>
              <w:pStyle w:val="ListParagraph"/>
              <w:numPr>
                <w:ilvl w:val="0"/>
                <w:numId w:val="21"/>
              </w:numPr>
              <w:rPr>
                <w:rFonts w:asciiTheme="minorHAnsi" w:hAnsiTheme="minorHAnsi" w:cs="Calibri"/>
                <w:sz w:val="20"/>
                <w:szCs w:val="20"/>
              </w:rPr>
            </w:pPr>
            <w:r w:rsidRPr="008C58BE">
              <w:rPr>
                <w:rFonts w:asciiTheme="minorHAnsi" w:hAnsiTheme="minorHAnsi" w:cs="Calibri"/>
                <w:sz w:val="20"/>
                <w:szCs w:val="20"/>
              </w:rPr>
              <w:t>Compare</w:t>
            </w:r>
            <w:r w:rsidR="002D1DC8">
              <w:rPr>
                <w:rFonts w:asciiTheme="minorHAnsi" w:hAnsiTheme="minorHAnsi" w:cs="Calibri"/>
                <w:sz w:val="20"/>
                <w:szCs w:val="20"/>
              </w:rPr>
              <w:t>s</w:t>
            </w:r>
            <w:r w:rsidRPr="008C58BE">
              <w:rPr>
                <w:rFonts w:asciiTheme="minorHAnsi" w:hAnsiTheme="minorHAnsi" w:cs="Calibri"/>
                <w:sz w:val="20"/>
                <w:szCs w:val="20"/>
              </w:rPr>
              <w:t xml:space="preserve"> jurisdiction data with that of neighboring jurisdictions, </w:t>
            </w:r>
            <w:r w:rsidR="004074E7">
              <w:rPr>
                <w:rFonts w:asciiTheme="minorHAnsi" w:hAnsiTheme="minorHAnsi" w:cs="Calibri"/>
                <w:sz w:val="20"/>
                <w:szCs w:val="20"/>
              </w:rPr>
              <w:t xml:space="preserve">the </w:t>
            </w:r>
            <w:r w:rsidRPr="008C58BE">
              <w:rPr>
                <w:rFonts w:asciiTheme="minorHAnsi" w:hAnsiTheme="minorHAnsi" w:cs="Calibri"/>
                <w:sz w:val="20"/>
                <w:szCs w:val="20"/>
              </w:rPr>
              <w:t>state, and/or the nation.</w:t>
            </w:r>
          </w:p>
          <w:p w:rsidR="00DF73AD" w:rsidRPr="00301D78" w:rsidRDefault="00DF73AD" w:rsidP="00987B2B">
            <w:pPr>
              <w:pStyle w:val="ListParagraph"/>
              <w:rPr>
                <w:rFonts w:asciiTheme="minorHAnsi" w:hAnsiTheme="minorHAnsi" w:cs="Calibri"/>
                <w:sz w:val="20"/>
                <w:szCs w:val="20"/>
              </w:rPr>
            </w:pPr>
          </w:p>
        </w:tc>
        <w:tc>
          <w:tcPr>
            <w:tcW w:w="710" w:type="pct"/>
            <w:gridSpan w:val="2"/>
          </w:tcPr>
          <w:p w:rsidR="00DF73AD" w:rsidRPr="00301D78" w:rsidRDefault="00DF73AD" w:rsidP="008C474B">
            <w:pPr>
              <w:ind w:left="1080"/>
              <w:rPr>
                <w:rFonts w:asciiTheme="minorHAnsi" w:hAnsiTheme="minorHAnsi" w:cs="Calibri"/>
                <w:sz w:val="20"/>
                <w:szCs w:val="20"/>
              </w:rPr>
            </w:pPr>
          </w:p>
        </w:tc>
        <w:tc>
          <w:tcPr>
            <w:tcW w:w="656" w:type="pct"/>
          </w:tcPr>
          <w:p w:rsidR="00DF73AD" w:rsidRPr="00301D78" w:rsidRDefault="00DF73AD" w:rsidP="008C474B">
            <w:pPr>
              <w:ind w:left="1080"/>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rPr>
                <w:rFonts w:asciiTheme="minorHAnsi" w:hAnsiTheme="minorHAnsi" w:cs="Calibri"/>
                <w:sz w:val="20"/>
                <w:szCs w:val="20"/>
              </w:rPr>
            </w:pPr>
          </w:p>
        </w:tc>
        <w:tc>
          <w:tcPr>
            <w:tcW w:w="3269" w:type="pct"/>
          </w:tcPr>
          <w:p w:rsidR="00DF73AD" w:rsidRPr="008C58BE" w:rsidRDefault="00DF73AD" w:rsidP="008C58BE">
            <w:pPr>
              <w:pStyle w:val="ListParagraph"/>
              <w:numPr>
                <w:ilvl w:val="0"/>
                <w:numId w:val="21"/>
              </w:numPr>
              <w:rPr>
                <w:rFonts w:asciiTheme="minorHAnsi" w:hAnsiTheme="minorHAnsi" w:cs="Calibri"/>
                <w:sz w:val="20"/>
                <w:szCs w:val="20"/>
              </w:rPr>
            </w:pPr>
            <w:r w:rsidRPr="008C58BE">
              <w:rPr>
                <w:rFonts w:asciiTheme="minorHAnsi" w:hAnsiTheme="minorHAnsi" w:cs="Calibri"/>
                <w:sz w:val="20"/>
                <w:szCs w:val="20"/>
              </w:rPr>
              <w:t>Include</w:t>
            </w:r>
            <w:r w:rsidR="002D1DC8">
              <w:rPr>
                <w:rFonts w:asciiTheme="minorHAnsi" w:hAnsiTheme="minorHAnsi" w:cs="Calibri"/>
                <w:sz w:val="20"/>
                <w:szCs w:val="20"/>
              </w:rPr>
              <w:t>s</w:t>
            </w:r>
            <w:r w:rsidRPr="008C58BE">
              <w:rPr>
                <w:rFonts w:asciiTheme="minorHAnsi" w:hAnsiTheme="minorHAnsi" w:cs="Calibri"/>
                <w:sz w:val="20"/>
                <w:szCs w:val="20"/>
              </w:rPr>
              <w:t xml:space="preserve"> a review of trends and sub-population specific data when possible (e.g., if sufficient data are available on health status, risk factors, etc. for different racial or ethnic groups, then the data presented should be stratified by race and ethnicity).</w:t>
            </w:r>
          </w:p>
        </w:tc>
        <w:tc>
          <w:tcPr>
            <w:tcW w:w="710" w:type="pct"/>
            <w:gridSpan w:val="2"/>
          </w:tcPr>
          <w:p w:rsidR="00DF73AD" w:rsidRPr="00301D78" w:rsidRDefault="00DF73AD" w:rsidP="008C474B">
            <w:pPr>
              <w:ind w:left="1080"/>
              <w:rPr>
                <w:rFonts w:asciiTheme="minorHAnsi" w:hAnsiTheme="minorHAnsi" w:cs="Calibri"/>
                <w:sz w:val="20"/>
                <w:szCs w:val="20"/>
              </w:rPr>
            </w:pPr>
          </w:p>
        </w:tc>
        <w:tc>
          <w:tcPr>
            <w:tcW w:w="656" w:type="pct"/>
          </w:tcPr>
          <w:p w:rsidR="00DF73AD" w:rsidRPr="00301D78" w:rsidRDefault="00DF73AD" w:rsidP="008C474B">
            <w:pPr>
              <w:ind w:left="1080"/>
              <w:rPr>
                <w:rFonts w:asciiTheme="minorHAnsi" w:hAnsiTheme="minorHAnsi" w:cs="Calibri"/>
                <w:sz w:val="20"/>
                <w:szCs w:val="20"/>
              </w:rPr>
            </w:pPr>
          </w:p>
        </w:tc>
      </w:tr>
      <w:tr w:rsidR="00DF73AD" w:rsidRPr="00301D78" w:rsidTr="00646CD0">
        <w:tc>
          <w:tcPr>
            <w:tcW w:w="365" w:type="pct"/>
          </w:tcPr>
          <w:p w:rsidR="00DF73AD" w:rsidRPr="005307DA" w:rsidRDefault="00DF73AD" w:rsidP="005307DA">
            <w:pPr>
              <w:rPr>
                <w:rFonts w:asciiTheme="minorHAnsi" w:hAnsiTheme="minorHAnsi" w:cs="Calibri"/>
                <w:sz w:val="20"/>
                <w:szCs w:val="20"/>
              </w:rPr>
            </w:pPr>
          </w:p>
        </w:tc>
        <w:tc>
          <w:tcPr>
            <w:tcW w:w="3269" w:type="pct"/>
          </w:tcPr>
          <w:p w:rsidR="00DF73AD" w:rsidRPr="008C58BE" w:rsidRDefault="00DF73AD" w:rsidP="002D1DC8">
            <w:pPr>
              <w:pStyle w:val="ListParagraph"/>
              <w:numPr>
                <w:ilvl w:val="0"/>
                <w:numId w:val="21"/>
              </w:numPr>
              <w:rPr>
                <w:rFonts w:asciiTheme="minorHAnsi" w:hAnsiTheme="minorHAnsi" w:cs="Calibri"/>
                <w:sz w:val="20"/>
                <w:szCs w:val="20"/>
              </w:rPr>
            </w:pPr>
            <w:r w:rsidRPr="008C58BE">
              <w:rPr>
                <w:rFonts w:asciiTheme="minorHAnsi" w:hAnsiTheme="minorHAnsi" w:cs="Calibri"/>
                <w:sz w:val="20"/>
                <w:szCs w:val="20"/>
              </w:rPr>
              <w:t>Present</w:t>
            </w:r>
            <w:r w:rsidR="002D1DC8">
              <w:rPr>
                <w:rFonts w:asciiTheme="minorHAnsi" w:hAnsiTheme="minorHAnsi" w:cs="Calibri"/>
                <w:sz w:val="20"/>
                <w:szCs w:val="20"/>
              </w:rPr>
              <w:t>s</w:t>
            </w:r>
            <w:r w:rsidRPr="008C58BE">
              <w:rPr>
                <w:rFonts w:asciiTheme="minorHAnsi" w:hAnsiTheme="minorHAnsi" w:cs="Calibri"/>
                <w:sz w:val="20"/>
                <w:szCs w:val="20"/>
              </w:rPr>
              <w:t xml:space="preserve"> data in a manner that can be easily understood by broad group of stakeholders including community members and LPHS partners with little or no health background, which may include </w:t>
            </w:r>
            <w:r w:rsidRPr="008C58BE">
              <w:rPr>
                <w:rFonts w:asciiTheme="minorHAnsi" w:hAnsiTheme="minorHAnsi" w:cs="Calibri"/>
                <w:sz w:val="20"/>
                <w:szCs w:val="20"/>
              </w:rPr>
              <w:lastRenderedPageBreak/>
              <w:t xml:space="preserve">use of graphs and charts. </w:t>
            </w:r>
          </w:p>
        </w:tc>
        <w:tc>
          <w:tcPr>
            <w:tcW w:w="710" w:type="pct"/>
            <w:gridSpan w:val="2"/>
          </w:tcPr>
          <w:p w:rsidR="00DF73AD" w:rsidRPr="00301D78" w:rsidRDefault="00DF73AD" w:rsidP="008C474B">
            <w:pPr>
              <w:ind w:left="360"/>
              <w:rPr>
                <w:rFonts w:asciiTheme="minorHAnsi" w:hAnsiTheme="minorHAnsi" w:cs="Calibri"/>
                <w:sz w:val="20"/>
                <w:szCs w:val="20"/>
              </w:rPr>
            </w:pPr>
          </w:p>
        </w:tc>
        <w:tc>
          <w:tcPr>
            <w:tcW w:w="656" w:type="pct"/>
          </w:tcPr>
          <w:p w:rsidR="00DF73AD" w:rsidRPr="00301D78" w:rsidRDefault="00DF73AD" w:rsidP="008C474B">
            <w:pPr>
              <w:ind w:left="360"/>
              <w:rPr>
                <w:rFonts w:asciiTheme="minorHAnsi" w:hAnsiTheme="minorHAnsi" w:cs="Calibri"/>
                <w:sz w:val="20"/>
                <w:szCs w:val="20"/>
              </w:rPr>
            </w:pPr>
          </w:p>
        </w:tc>
      </w:tr>
      <w:tr w:rsidR="0044627D" w:rsidRPr="00301D78" w:rsidTr="00C03718">
        <w:tc>
          <w:tcPr>
            <w:tcW w:w="5000" w:type="pct"/>
            <w:gridSpan w:val="5"/>
            <w:shd w:val="clear" w:color="auto" w:fill="DAEEF3" w:themeFill="accent5" w:themeFillTint="33"/>
          </w:tcPr>
          <w:p w:rsidR="0044627D" w:rsidRPr="003D73C6" w:rsidRDefault="004074E7" w:rsidP="004074E7">
            <w:pPr>
              <w:rPr>
                <w:rFonts w:asciiTheme="minorHAnsi" w:hAnsiTheme="minorHAnsi" w:cs="Calibri"/>
                <w:b/>
              </w:rPr>
            </w:pPr>
            <w:r>
              <w:rPr>
                <w:rFonts w:asciiTheme="minorHAnsi" w:hAnsiTheme="minorHAnsi" w:cs="Calibri"/>
                <w:b/>
              </w:rPr>
              <w:lastRenderedPageBreak/>
              <w:t>S</w:t>
            </w:r>
            <w:r w:rsidR="0044627D" w:rsidRPr="003D73C6">
              <w:rPr>
                <w:rFonts w:asciiTheme="minorHAnsi" w:hAnsiTheme="minorHAnsi" w:cs="Calibri"/>
                <w:b/>
              </w:rPr>
              <w:t xml:space="preserve">ummary of the major CHA findings </w:t>
            </w:r>
          </w:p>
        </w:tc>
      </w:tr>
      <w:tr w:rsidR="00DF73AD" w:rsidRPr="00301D78" w:rsidTr="00646CD0">
        <w:tc>
          <w:tcPr>
            <w:tcW w:w="365" w:type="pct"/>
          </w:tcPr>
          <w:p w:rsidR="00DF73AD" w:rsidRPr="00301D78" w:rsidRDefault="00DF73AD" w:rsidP="005307DA">
            <w:pPr>
              <w:pStyle w:val="ListParagraph"/>
              <w:tabs>
                <w:tab w:val="left" w:pos="630"/>
              </w:tabs>
              <w:rPr>
                <w:rFonts w:asciiTheme="minorHAnsi" w:hAnsiTheme="minorHAnsi" w:cs="Calibri"/>
                <w:sz w:val="20"/>
                <w:szCs w:val="20"/>
              </w:rPr>
            </w:pPr>
          </w:p>
        </w:tc>
        <w:tc>
          <w:tcPr>
            <w:tcW w:w="3269" w:type="pct"/>
          </w:tcPr>
          <w:p w:rsidR="00DF73AD" w:rsidRPr="00E337D3" w:rsidRDefault="00CA4B59" w:rsidP="00FD61FE">
            <w:pPr>
              <w:pStyle w:val="ListParagraph"/>
              <w:numPr>
                <w:ilvl w:val="0"/>
                <w:numId w:val="12"/>
              </w:numPr>
              <w:tabs>
                <w:tab w:val="left" w:pos="630"/>
              </w:tabs>
              <w:rPr>
                <w:rFonts w:asciiTheme="minorHAnsi" w:hAnsiTheme="minorHAnsi" w:cs="Calibri"/>
                <w:sz w:val="20"/>
                <w:szCs w:val="20"/>
              </w:rPr>
            </w:pPr>
            <w:r>
              <w:rPr>
                <w:rFonts w:asciiTheme="minorHAnsi" w:hAnsiTheme="minorHAnsi" w:cs="Calibri"/>
                <w:sz w:val="20"/>
                <w:szCs w:val="20"/>
              </w:rPr>
              <w:t>Describe</w:t>
            </w:r>
            <w:r w:rsidR="002D1DC8">
              <w:rPr>
                <w:rFonts w:asciiTheme="minorHAnsi" w:hAnsiTheme="minorHAnsi" w:cs="Calibri"/>
                <w:sz w:val="20"/>
                <w:szCs w:val="20"/>
              </w:rPr>
              <w:t>s</w:t>
            </w:r>
            <w:r w:rsidR="00DF73AD" w:rsidRPr="00E337D3">
              <w:rPr>
                <w:rFonts w:asciiTheme="minorHAnsi" w:hAnsiTheme="minorHAnsi" w:cs="Calibri"/>
                <w:sz w:val="20"/>
                <w:szCs w:val="20"/>
              </w:rPr>
              <w:t xml:space="preserve"> the process used to synthesize all of the data to arrive at the major CHA findings.</w:t>
            </w:r>
          </w:p>
          <w:p w:rsidR="00DF73AD" w:rsidRPr="00301D78" w:rsidRDefault="00DF73AD" w:rsidP="00987B2B">
            <w:pPr>
              <w:pStyle w:val="ListParagraph"/>
              <w:tabs>
                <w:tab w:val="left" w:pos="630"/>
              </w:tabs>
              <w:rPr>
                <w:rFonts w:asciiTheme="minorHAnsi" w:hAnsiTheme="minorHAnsi" w:cs="Calibri"/>
                <w:sz w:val="20"/>
                <w:szCs w:val="20"/>
              </w:rPr>
            </w:pPr>
          </w:p>
        </w:tc>
        <w:tc>
          <w:tcPr>
            <w:tcW w:w="710" w:type="pct"/>
            <w:gridSpan w:val="2"/>
          </w:tcPr>
          <w:p w:rsidR="00DF73AD" w:rsidRPr="00301D78" w:rsidRDefault="00DF73AD" w:rsidP="0072477F">
            <w:pPr>
              <w:tabs>
                <w:tab w:val="left" w:pos="630"/>
              </w:tabs>
              <w:rPr>
                <w:rFonts w:asciiTheme="minorHAnsi" w:hAnsiTheme="minorHAnsi" w:cs="Calibri"/>
                <w:sz w:val="20"/>
                <w:szCs w:val="20"/>
              </w:rPr>
            </w:pPr>
            <w:r>
              <w:rPr>
                <w:rFonts w:asciiTheme="minorHAnsi" w:hAnsiTheme="minorHAnsi" w:cs="Calibri"/>
                <w:sz w:val="20"/>
                <w:szCs w:val="20"/>
              </w:rPr>
              <w:t>Measure 1.1.1 T/L</w:t>
            </w:r>
          </w:p>
        </w:tc>
        <w:tc>
          <w:tcPr>
            <w:tcW w:w="656" w:type="pct"/>
          </w:tcPr>
          <w:p w:rsidR="00DF73AD" w:rsidRDefault="00DF73AD" w:rsidP="0072477F">
            <w:pPr>
              <w:tabs>
                <w:tab w:val="left" w:pos="630"/>
              </w:tabs>
              <w:rPr>
                <w:rFonts w:asciiTheme="minorHAnsi" w:hAnsiTheme="minorHAnsi" w:cs="Calibri"/>
                <w:sz w:val="20"/>
                <w:szCs w:val="20"/>
              </w:rPr>
            </w:pPr>
          </w:p>
        </w:tc>
      </w:tr>
      <w:tr w:rsidR="00DF73AD" w:rsidRPr="00301D78" w:rsidTr="00646CD0">
        <w:tc>
          <w:tcPr>
            <w:tcW w:w="365" w:type="pct"/>
          </w:tcPr>
          <w:p w:rsidR="00DF73AD" w:rsidRPr="00301D78" w:rsidRDefault="00DF73AD" w:rsidP="005307DA">
            <w:pPr>
              <w:pStyle w:val="ListParagraph"/>
              <w:rPr>
                <w:rFonts w:asciiTheme="minorHAnsi" w:hAnsiTheme="minorHAnsi" w:cs="Calibri"/>
                <w:sz w:val="20"/>
                <w:szCs w:val="20"/>
              </w:rPr>
            </w:pPr>
          </w:p>
        </w:tc>
        <w:tc>
          <w:tcPr>
            <w:tcW w:w="3269" w:type="pct"/>
          </w:tcPr>
          <w:p w:rsidR="00DF73AD" w:rsidRPr="00E337D3" w:rsidRDefault="00DF73AD" w:rsidP="00FD61FE">
            <w:pPr>
              <w:pStyle w:val="ListParagraph"/>
              <w:numPr>
                <w:ilvl w:val="0"/>
                <w:numId w:val="12"/>
              </w:numPr>
              <w:rPr>
                <w:rFonts w:asciiTheme="minorHAnsi" w:hAnsiTheme="minorHAnsi" w:cs="Calibri"/>
                <w:sz w:val="20"/>
                <w:szCs w:val="20"/>
              </w:rPr>
            </w:pPr>
            <w:r w:rsidRPr="00E337D3">
              <w:rPr>
                <w:rFonts w:asciiTheme="minorHAnsi" w:hAnsiTheme="minorHAnsi" w:cs="Calibri"/>
                <w:sz w:val="20"/>
                <w:szCs w:val="20"/>
              </w:rPr>
              <w:t>Present</w:t>
            </w:r>
            <w:r w:rsidR="002D1DC8">
              <w:rPr>
                <w:rFonts w:asciiTheme="minorHAnsi" w:hAnsiTheme="minorHAnsi" w:cs="Calibri"/>
                <w:sz w:val="20"/>
                <w:szCs w:val="20"/>
              </w:rPr>
              <w:t>s</w:t>
            </w:r>
            <w:r w:rsidRPr="00E337D3">
              <w:rPr>
                <w:rFonts w:asciiTheme="minorHAnsi" w:hAnsiTheme="minorHAnsi" w:cs="Calibri"/>
                <w:sz w:val="20"/>
                <w:szCs w:val="20"/>
              </w:rPr>
              <w:t xml:space="preserve"> the major CHA findings on assets and resources as well as areas for improvement.</w:t>
            </w:r>
          </w:p>
          <w:p w:rsidR="00DF73AD" w:rsidRPr="00301D78" w:rsidRDefault="00DF73AD" w:rsidP="00987B2B">
            <w:pPr>
              <w:pStyle w:val="ListParagraph"/>
              <w:rPr>
                <w:rFonts w:asciiTheme="minorHAnsi" w:hAnsiTheme="minorHAnsi" w:cs="Calibri"/>
                <w:sz w:val="20"/>
                <w:szCs w:val="20"/>
              </w:rPr>
            </w:pPr>
          </w:p>
        </w:tc>
        <w:tc>
          <w:tcPr>
            <w:tcW w:w="710" w:type="pct"/>
            <w:gridSpan w:val="2"/>
          </w:tcPr>
          <w:p w:rsidR="00DF73AD" w:rsidRPr="00301D78" w:rsidRDefault="00DF73AD" w:rsidP="00F4464F">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DF73AD" w:rsidRDefault="00DF73AD" w:rsidP="00F4464F">
            <w:pPr>
              <w:rPr>
                <w:rFonts w:asciiTheme="minorHAnsi" w:hAnsiTheme="minorHAnsi" w:cs="Calibri"/>
                <w:sz w:val="20"/>
                <w:szCs w:val="20"/>
              </w:rPr>
            </w:pPr>
          </w:p>
        </w:tc>
      </w:tr>
      <w:tr w:rsidR="0044627D" w:rsidRPr="00301D78" w:rsidTr="00C03718">
        <w:tc>
          <w:tcPr>
            <w:tcW w:w="5000" w:type="pct"/>
            <w:gridSpan w:val="5"/>
            <w:shd w:val="clear" w:color="auto" w:fill="DAEEF3" w:themeFill="accent5" w:themeFillTint="33"/>
          </w:tcPr>
          <w:p w:rsidR="0044627D" w:rsidRPr="003D73C6" w:rsidRDefault="0044627D" w:rsidP="00761D49">
            <w:pPr>
              <w:jc w:val="both"/>
              <w:rPr>
                <w:rFonts w:asciiTheme="minorHAnsi" w:hAnsiTheme="minorHAnsi" w:cs="Calibri"/>
                <w:b/>
              </w:rPr>
            </w:pPr>
            <w:r w:rsidRPr="003D73C6">
              <w:rPr>
                <w:rFonts w:asciiTheme="minorHAnsi" w:hAnsiTheme="minorHAnsi" w:cs="Calibri"/>
                <w:b/>
              </w:rPr>
              <w:t xml:space="preserve">Ensure that the Community Health Profile presenting the findings of the CHA and supporting documentation do the following: </w:t>
            </w:r>
          </w:p>
        </w:tc>
      </w:tr>
      <w:tr w:rsidR="00DF73AD" w:rsidRPr="00301D78" w:rsidTr="00646CD0">
        <w:tc>
          <w:tcPr>
            <w:tcW w:w="365" w:type="pct"/>
          </w:tcPr>
          <w:p w:rsidR="00DF73AD" w:rsidRPr="00C17BEA" w:rsidRDefault="00DF73AD" w:rsidP="00C17BEA">
            <w:pPr>
              <w:autoSpaceDE w:val="0"/>
              <w:autoSpaceDN w:val="0"/>
              <w:rPr>
                <w:rFonts w:asciiTheme="minorHAnsi" w:hAnsiTheme="minorHAnsi" w:cs="Calibri"/>
                <w:sz w:val="20"/>
                <w:szCs w:val="20"/>
              </w:rPr>
            </w:pPr>
          </w:p>
        </w:tc>
        <w:tc>
          <w:tcPr>
            <w:tcW w:w="3269" w:type="pct"/>
          </w:tcPr>
          <w:p w:rsidR="000D387E" w:rsidRPr="0089324C" w:rsidRDefault="009D2BAC" w:rsidP="0089324C">
            <w:pPr>
              <w:pStyle w:val="ListParagraph"/>
              <w:numPr>
                <w:ilvl w:val="0"/>
                <w:numId w:val="22"/>
              </w:numPr>
              <w:autoSpaceDE w:val="0"/>
              <w:autoSpaceDN w:val="0"/>
              <w:rPr>
                <w:rFonts w:asciiTheme="minorHAnsi" w:hAnsiTheme="minorHAnsi" w:cs="Calibri"/>
                <w:sz w:val="20"/>
                <w:szCs w:val="20"/>
              </w:rPr>
            </w:pPr>
            <w:r w:rsidRPr="009D2BAC">
              <w:rPr>
                <w:rFonts w:asciiTheme="minorHAnsi" w:hAnsiTheme="minorHAnsi" w:cs="Calibri"/>
                <w:sz w:val="20"/>
                <w:szCs w:val="20"/>
              </w:rPr>
              <w:t xml:space="preserve">Ensure that the </w:t>
            </w:r>
            <w:r w:rsidR="00077310">
              <w:rPr>
                <w:rFonts w:asciiTheme="minorHAnsi" w:hAnsiTheme="minorHAnsi" w:cs="Calibri"/>
                <w:sz w:val="20"/>
                <w:szCs w:val="20"/>
              </w:rPr>
              <w:t>c</w:t>
            </w:r>
            <w:r w:rsidRPr="009D2BAC">
              <w:rPr>
                <w:rFonts w:asciiTheme="minorHAnsi" w:hAnsiTheme="minorHAnsi" w:cs="Calibri"/>
                <w:sz w:val="20"/>
                <w:szCs w:val="20"/>
              </w:rPr>
              <w:t xml:space="preserve">ommunity </w:t>
            </w:r>
            <w:r w:rsidR="00077310">
              <w:rPr>
                <w:rFonts w:asciiTheme="minorHAnsi" w:hAnsiTheme="minorHAnsi" w:cs="Calibri"/>
                <w:sz w:val="20"/>
                <w:szCs w:val="20"/>
              </w:rPr>
              <w:t>h</w:t>
            </w:r>
            <w:r w:rsidRPr="009D2BAC">
              <w:rPr>
                <w:rFonts w:asciiTheme="minorHAnsi" w:hAnsiTheme="minorHAnsi" w:cs="Calibri"/>
                <w:sz w:val="20"/>
                <w:szCs w:val="20"/>
              </w:rPr>
              <w:t xml:space="preserve">ealth </w:t>
            </w:r>
            <w:r w:rsidR="00077310">
              <w:rPr>
                <w:rFonts w:asciiTheme="minorHAnsi" w:hAnsiTheme="minorHAnsi" w:cs="Calibri"/>
                <w:sz w:val="20"/>
                <w:szCs w:val="20"/>
              </w:rPr>
              <w:t>p</w:t>
            </w:r>
            <w:r w:rsidRPr="009D2BAC">
              <w:rPr>
                <w:rFonts w:asciiTheme="minorHAnsi" w:hAnsiTheme="minorHAnsi" w:cs="Calibri"/>
                <w:sz w:val="20"/>
                <w:szCs w:val="20"/>
              </w:rPr>
              <w:t>rofile presenting the findings of the CHA and supporting documentation</w:t>
            </w:r>
            <w:r w:rsidR="004074E7" w:rsidRPr="004074E7">
              <w:rPr>
                <w:rFonts w:asciiTheme="minorHAnsi" w:hAnsiTheme="minorHAnsi" w:cs="Calibri"/>
                <w:sz w:val="20"/>
                <w:szCs w:val="20"/>
              </w:rPr>
              <w:t xml:space="preserve"> </w:t>
            </w:r>
            <w:r w:rsidR="004074E7">
              <w:rPr>
                <w:rFonts w:asciiTheme="minorHAnsi" w:hAnsiTheme="minorHAnsi" w:cs="Calibri"/>
                <w:sz w:val="20"/>
                <w:szCs w:val="20"/>
              </w:rPr>
              <w:t xml:space="preserve">are </w:t>
            </w:r>
            <w:r w:rsidR="00DF73AD" w:rsidRPr="002110C8">
              <w:rPr>
                <w:rFonts w:asciiTheme="minorHAnsi" w:hAnsiTheme="minorHAnsi" w:cs="Calibri"/>
                <w:sz w:val="20"/>
                <w:szCs w:val="20"/>
              </w:rPr>
              <w:t>accessible to agencies, organizations, and the general public.</w:t>
            </w:r>
          </w:p>
          <w:p w:rsidR="000D387E" w:rsidRPr="002110C8" w:rsidRDefault="000D387E" w:rsidP="000D387E">
            <w:pPr>
              <w:pStyle w:val="ListParagraph"/>
              <w:autoSpaceDE w:val="0"/>
              <w:autoSpaceDN w:val="0"/>
              <w:ind w:left="360"/>
              <w:rPr>
                <w:rFonts w:asciiTheme="minorHAnsi" w:hAnsiTheme="minorHAnsi" w:cs="Calibri"/>
                <w:sz w:val="20"/>
                <w:szCs w:val="20"/>
              </w:rPr>
            </w:pPr>
          </w:p>
        </w:tc>
        <w:tc>
          <w:tcPr>
            <w:tcW w:w="710" w:type="pct"/>
            <w:gridSpan w:val="2"/>
          </w:tcPr>
          <w:p w:rsidR="00DF73AD" w:rsidRDefault="00DF73AD" w:rsidP="00C17BEA">
            <w:pPr>
              <w:jc w:val="both"/>
              <w:rPr>
                <w:rFonts w:asciiTheme="minorHAnsi" w:hAnsiTheme="minorHAnsi" w:cs="Calibri"/>
                <w:sz w:val="20"/>
                <w:szCs w:val="20"/>
              </w:rPr>
            </w:pPr>
            <w:r>
              <w:rPr>
                <w:rFonts w:asciiTheme="minorHAnsi" w:hAnsiTheme="minorHAnsi" w:cs="Calibri"/>
                <w:sz w:val="20"/>
                <w:szCs w:val="20"/>
              </w:rPr>
              <w:t>Measure 1.1.3 T/L</w:t>
            </w:r>
          </w:p>
        </w:tc>
        <w:tc>
          <w:tcPr>
            <w:tcW w:w="656" w:type="pct"/>
          </w:tcPr>
          <w:p w:rsidR="00DF73AD" w:rsidRDefault="00DF73AD" w:rsidP="00C17BEA">
            <w:pPr>
              <w:jc w:val="both"/>
              <w:rPr>
                <w:rFonts w:asciiTheme="minorHAnsi" w:hAnsiTheme="minorHAnsi" w:cs="Calibri"/>
                <w:sz w:val="20"/>
                <w:szCs w:val="20"/>
              </w:rPr>
            </w:pPr>
          </w:p>
        </w:tc>
      </w:tr>
      <w:tr w:rsidR="0044627D" w:rsidRPr="00E878FF" w:rsidTr="00C03718">
        <w:tc>
          <w:tcPr>
            <w:tcW w:w="5000" w:type="pct"/>
            <w:gridSpan w:val="5"/>
            <w:shd w:val="clear" w:color="auto" w:fill="008B99"/>
            <w:vAlign w:val="bottom"/>
          </w:tcPr>
          <w:p w:rsidR="0044627D" w:rsidRDefault="0089324C" w:rsidP="005D4670">
            <w:pPr>
              <w:rPr>
                <w:rFonts w:asciiTheme="minorHAnsi" w:hAnsiTheme="minorHAnsi" w:cs="Calibri"/>
                <w:b/>
                <w:color w:val="FFFFFF" w:themeColor="background1"/>
                <w:sz w:val="28"/>
                <w:szCs w:val="28"/>
              </w:rPr>
            </w:pPr>
            <w:r>
              <w:br w:type="page"/>
            </w:r>
            <w:r w:rsidR="0044627D" w:rsidRPr="00E878FF">
              <w:rPr>
                <w:rFonts w:asciiTheme="minorHAnsi" w:hAnsiTheme="minorHAnsi" w:cs="Calibri"/>
                <w:b/>
                <w:color w:val="FFFFFF" w:themeColor="background1"/>
                <w:sz w:val="28"/>
                <w:szCs w:val="28"/>
              </w:rPr>
              <w:t>Community Health Improvement Plan</w:t>
            </w:r>
          </w:p>
          <w:p w:rsidR="0044627D" w:rsidRPr="00E878FF" w:rsidRDefault="0044627D" w:rsidP="005D4670">
            <w:pPr>
              <w:rPr>
                <w:rFonts w:asciiTheme="minorHAnsi" w:hAnsiTheme="minorHAnsi" w:cs="Calibri"/>
                <w:b/>
                <w:color w:val="FFFFFF" w:themeColor="background1"/>
                <w:sz w:val="28"/>
                <w:szCs w:val="28"/>
              </w:rPr>
            </w:pPr>
            <w:r w:rsidRPr="0049768F">
              <w:rPr>
                <w:rFonts w:asciiTheme="minorHAnsi" w:hAnsiTheme="minorHAnsi" w:cs="Calibri"/>
                <w:b/>
                <w:color w:val="FFFFFF" w:themeColor="background1"/>
                <w:sz w:val="24"/>
                <w:szCs w:val="24"/>
              </w:rPr>
              <w:t xml:space="preserve">For PHAB, the </w:t>
            </w:r>
            <w:r>
              <w:rPr>
                <w:rFonts w:asciiTheme="minorHAnsi" w:hAnsiTheme="minorHAnsi" w:cs="Calibri"/>
                <w:b/>
                <w:color w:val="FFFFFF" w:themeColor="background1"/>
                <w:sz w:val="24"/>
                <w:szCs w:val="24"/>
              </w:rPr>
              <w:t>related</w:t>
            </w:r>
            <w:r w:rsidRPr="0049768F">
              <w:rPr>
                <w:rFonts w:asciiTheme="minorHAnsi" w:hAnsiTheme="minorHAnsi" w:cs="Calibri"/>
                <w:b/>
                <w:color w:val="FFFFFF" w:themeColor="background1"/>
                <w:sz w:val="24"/>
                <w:szCs w:val="24"/>
              </w:rPr>
              <w:t xml:space="preserve"> requirements can be found in PHAB Standard </w:t>
            </w:r>
            <w:r>
              <w:rPr>
                <w:rFonts w:asciiTheme="minorHAnsi" w:hAnsiTheme="minorHAnsi" w:cs="Calibri"/>
                <w:b/>
                <w:color w:val="FFFFFF" w:themeColor="background1"/>
                <w:sz w:val="24"/>
                <w:szCs w:val="24"/>
              </w:rPr>
              <w:t>5</w:t>
            </w:r>
            <w:r w:rsidRPr="0049768F">
              <w:rPr>
                <w:rFonts w:asciiTheme="minorHAnsi" w:hAnsiTheme="minorHAnsi" w:cs="Calibri"/>
                <w:b/>
                <w:color w:val="FFFFFF" w:themeColor="background1"/>
                <w:sz w:val="24"/>
                <w:szCs w:val="24"/>
              </w:rPr>
              <w:t>.</w:t>
            </w:r>
            <w:r>
              <w:rPr>
                <w:rFonts w:asciiTheme="minorHAnsi" w:hAnsiTheme="minorHAnsi" w:cs="Calibri"/>
                <w:b/>
                <w:color w:val="FFFFFF" w:themeColor="background1"/>
                <w:sz w:val="24"/>
                <w:szCs w:val="24"/>
              </w:rPr>
              <w:t>2</w:t>
            </w:r>
            <w:r w:rsidRPr="0049768F">
              <w:rPr>
                <w:rFonts w:asciiTheme="minorHAnsi" w:hAnsiTheme="minorHAnsi" w:cs="Calibri"/>
                <w:b/>
                <w:color w:val="FFFFFF" w:themeColor="background1"/>
                <w:sz w:val="24"/>
                <w:szCs w:val="24"/>
              </w:rPr>
              <w:t xml:space="preserve"> for the </w:t>
            </w:r>
            <w:r>
              <w:rPr>
                <w:rFonts w:asciiTheme="minorHAnsi" w:hAnsiTheme="minorHAnsi" w:cs="Calibri"/>
                <w:b/>
                <w:color w:val="FFFFFF" w:themeColor="background1"/>
                <w:sz w:val="24"/>
                <w:szCs w:val="24"/>
              </w:rPr>
              <w:t>CHIP</w:t>
            </w:r>
          </w:p>
        </w:tc>
      </w:tr>
      <w:tr w:rsidR="00DF73AD" w:rsidRPr="00301D78" w:rsidTr="00C03718">
        <w:tc>
          <w:tcPr>
            <w:tcW w:w="365" w:type="pct"/>
            <w:shd w:val="clear" w:color="auto" w:fill="B6DDE8" w:themeFill="accent5" w:themeFillTint="66"/>
            <w:vAlign w:val="bottom"/>
          </w:tcPr>
          <w:p w:rsidR="00DF73AD" w:rsidRDefault="00DF73AD">
            <w:pPr>
              <w:jc w:val="center"/>
              <w:rPr>
                <w:rFonts w:asciiTheme="minorHAnsi" w:hAnsiTheme="minorHAnsi" w:cs="Calibri"/>
                <w:b/>
                <w:sz w:val="20"/>
                <w:szCs w:val="20"/>
              </w:rPr>
            </w:pPr>
            <w:r w:rsidRPr="0007786A">
              <w:rPr>
                <w:rFonts w:asciiTheme="minorHAnsi" w:hAnsiTheme="minorHAnsi" w:cs="Calibri"/>
                <w:b/>
                <w:sz w:val="36"/>
                <w:szCs w:val="36"/>
              </w:rPr>
              <w:sym w:font="Wingdings" w:char="F0FE"/>
            </w:r>
          </w:p>
        </w:tc>
        <w:tc>
          <w:tcPr>
            <w:tcW w:w="3269" w:type="pct"/>
            <w:shd w:val="clear" w:color="auto" w:fill="B6DDE8" w:themeFill="accent5" w:themeFillTint="66"/>
          </w:tcPr>
          <w:p w:rsidR="00DF73AD" w:rsidRDefault="00DF73AD" w:rsidP="002D1DC8">
            <w:pPr>
              <w:rPr>
                <w:rFonts w:asciiTheme="minorHAnsi" w:hAnsiTheme="minorHAnsi" w:cs="Calibri"/>
                <w:b/>
                <w:sz w:val="24"/>
                <w:szCs w:val="24"/>
              </w:rPr>
            </w:pPr>
          </w:p>
          <w:p w:rsidR="00DF73AD" w:rsidRDefault="005272CB" w:rsidP="002D1DC8">
            <w:pPr>
              <w:rPr>
                <w:rFonts w:asciiTheme="minorHAnsi" w:hAnsiTheme="minorHAnsi" w:cs="Calibri"/>
                <w:b/>
                <w:sz w:val="24"/>
                <w:szCs w:val="24"/>
              </w:rPr>
            </w:pPr>
            <w:r>
              <w:rPr>
                <w:rFonts w:asciiTheme="minorHAnsi" w:hAnsiTheme="minorHAnsi" w:cs="Calibri"/>
                <w:b/>
                <w:sz w:val="24"/>
                <w:szCs w:val="24"/>
              </w:rPr>
              <w:t xml:space="preserve">My </w:t>
            </w:r>
            <w:r w:rsidR="00865B9C">
              <w:rPr>
                <w:rFonts w:asciiTheme="minorHAnsi" w:hAnsiTheme="minorHAnsi" w:cs="Calibri"/>
                <w:b/>
                <w:sz w:val="24"/>
                <w:szCs w:val="24"/>
              </w:rPr>
              <w:t xml:space="preserve">community </w:t>
            </w:r>
            <w:r w:rsidR="00865B9C" w:rsidRPr="005D4670">
              <w:rPr>
                <w:rFonts w:asciiTheme="minorHAnsi" w:hAnsiTheme="minorHAnsi" w:cs="Calibri"/>
                <w:b/>
                <w:sz w:val="24"/>
                <w:szCs w:val="24"/>
              </w:rPr>
              <w:t>has met the following required characteristics</w:t>
            </w:r>
            <w:r w:rsidR="0089324C">
              <w:rPr>
                <w:rFonts w:asciiTheme="minorHAnsi" w:hAnsiTheme="minorHAnsi" w:cs="Calibri"/>
                <w:b/>
                <w:sz w:val="24"/>
                <w:szCs w:val="24"/>
              </w:rPr>
              <w:t xml:space="preserve"> in that the</w:t>
            </w:r>
          </w:p>
          <w:p w:rsidR="00DF73AD" w:rsidRPr="00301D78" w:rsidRDefault="00DF73AD" w:rsidP="00865B9C">
            <w:pPr>
              <w:rPr>
                <w:rFonts w:asciiTheme="minorHAnsi" w:hAnsiTheme="minorHAnsi" w:cs="Calibri"/>
                <w:b/>
                <w:sz w:val="20"/>
                <w:szCs w:val="20"/>
              </w:rPr>
            </w:pPr>
            <w:r w:rsidRPr="002D1DC8">
              <w:rPr>
                <w:rFonts w:asciiTheme="minorHAnsi" w:hAnsiTheme="minorHAnsi" w:cs="Calibri"/>
                <w:b/>
                <w:i/>
                <w:sz w:val="24"/>
                <w:szCs w:val="24"/>
              </w:rPr>
              <w:t>CHIP</w:t>
            </w:r>
            <w:r>
              <w:rPr>
                <w:rFonts w:asciiTheme="minorHAnsi" w:hAnsiTheme="minorHAnsi" w:cs="Calibri"/>
                <w:b/>
                <w:sz w:val="24"/>
                <w:szCs w:val="24"/>
              </w:rPr>
              <w:t xml:space="preserve"> </w:t>
            </w:r>
            <w:r w:rsidR="00865B9C">
              <w:rPr>
                <w:rFonts w:asciiTheme="minorHAnsi" w:hAnsiTheme="minorHAnsi" w:cs="Calibri"/>
                <w:b/>
                <w:sz w:val="24"/>
                <w:szCs w:val="24"/>
              </w:rPr>
              <w:t>does the following</w:t>
            </w:r>
            <w:r>
              <w:rPr>
                <w:rFonts w:asciiTheme="minorHAnsi" w:hAnsiTheme="minorHAnsi" w:cs="Calibri"/>
                <w:b/>
                <w:sz w:val="24"/>
                <w:szCs w:val="24"/>
              </w:rPr>
              <w:t>:</w:t>
            </w:r>
          </w:p>
        </w:tc>
        <w:tc>
          <w:tcPr>
            <w:tcW w:w="710" w:type="pct"/>
            <w:gridSpan w:val="2"/>
            <w:shd w:val="clear" w:color="auto" w:fill="B6DDE8" w:themeFill="accent5" w:themeFillTint="66"/>
          </w:tcPr>
          <w:p w:rsidR="00DF73AD" w:rsidRPr="00E64912" w:rsidRDefault="00DF73AD" w:rsidP="005D4670">
            <w:pPr>
              <w:rPr>
                <w:b/>
                <w:sz w:val="24"/>
                <w:szCs w:val="24"/>
              </w:rPr>
            </w:pPr>
            <w:r w:rsidRPr="00E64912">
              <w:rPr>
                <w:b/>
                <w:sz w:val="24"/>
                <w:szCs w:val="24"/>
              </w:rPr>
              <w:t>Related PHAB standard and measure</w:t>
            </w:r>
          </w:p>
          <w:p w:rsidR="00DF73AD" w:rsidRPr="00301D78" w:rsidRDefault="00DF73AD" w:rsidP="005D4670">
            <w:pPr>
              <w:rPr>
                <w:rFonts w:asciiTheme="minorHAnsi" w:hAnsiTheme="minorHAnsi" w:cs="Calibri"/>
                <w:b/>
                <w:sz w:val="20"/>
                <w:szCs w:val="20"/>
              </w:rPr>
            </w:pPr>
            <w:r w:rsidRPr="00E64912">
              <w:rPr>
                <w:b/>
                <w:sz w:val="20"/>
                <w:szCs w:val="20"/>
              </w:rPr>
              <w:t>(when applicable</w:t>
            </w:r>
            <w:r>
              <w:rPr>
                <w:b/>
                <w:sz w:val="20"/>
                <w:szCs w:val="20"/>
              </w:rPr>
              <w:t>)</w:t>
            </w:r>
          </w:p>
        </w:tc>
        <w:tc>
          <w:tcPr>
            <w:tcW w:w="656" w:type="pct"/>
            <w:shd w:val="clear" w:color="auto" w:fill="B6DDE8" w:themeFill="accent5" w:themeFillTint="66"/>
          </w:tcPr>
          <w:p w:rsidR="00445155" w:rsidRPr="00E64912" w:rsidRDefault="0044627D" w:rsidP="005D4670">
            <w:pPr>
              <w:rPr>
                <w:b/>
                <w:sz w:val="24"/>
                <w:szCs w:val="24"/>
              </w:rPr>
            </w:pPr>
            <w:r>
              <w:rPr>
                <w:b/>
                <w:sz w:val="24"/>
                <w:szCs w:val="24"/>
              </w:rPr>
              <w:t xml:space="preserve">Where in your deliverables is this </w:t>
            </w:r>
            <w:r w:rsidR="00865B9C">
              <w:rPr>
                <w:b/>
                <w:sz w:val="24"/>
                <w:szCs w:val="24"/>
              </w:rPr>
              <w:t xml:space="preserve">found? </w:t>
            </w:r>
            <w:r>
              <w:rPr>
                <w:b/>
                <w:sz w:val="24"/>
                <w:szCs w:val="24"/>
              </w:rPr>
              <w:t>(page #)</w:t>
            </w:r>
          </w:p>
        </w:tc>
      </w:tr>
      <w:tr w:rsidR="0044627D" w:rsidRPr="00301D78" w:rsidTr="00C03718">
        <w:tc>
          <w:tcPr>
            <w:tcW w:w="5000" w:type="pct"/>
            <w:gridSpan w:val="5"/>
            <w:shd w:val="clear" w:color="auto" w:fill="DAEEF3" w:themeFill="accent5" w:themeFillTint="33"/>
          </w:tcPr>
          <w:p w:rsidR="0044627D" w:rsidRPr="003D73C6" w:rsidRDefault="0044627D" w:rsidP="00865B9C">
            <w:pPr>
              <w:rPr>
                <w:rFonts w:asciiTheme="minorHAnsi" w:hAnsiTheme="minorHAnsi" w:cs="Calibri"/>
                <w:b/>
              </w:rPr>
            </w:pPr>
            <w:r w:rsidRPr="003D73C6">
              <w:rPr>
                <w:rFonts w:asciiTheme="minorHAnsi" w:hAnsiTheme="minorHAnsi" w:cs="Calibri"/>
                <w:b/>
              </w:rPr>
              <w:t>Background information</w:t>
            </w: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Default="00E904B9" w:rsidP="00E904B9">
            <w:pPr>
              <w:pStyle w:val="ListParagraph"/>
              <w:numPr>
                <w:ilvl w:val="0"/>
                <w:numId w:val="34"/>
              </w:numPr>
              <w:rPr>
                <w:rFonts w:asciiTheme="minorHAnsi" w:hAnsiTheme="minorHAnsi" w:cs="Calibri"/>
                <w:sz w:val="20"/>
                <w:szCs w:val="20"/>
              </w:rPr>
            </w:pPr>
            <w:r>
              <w:rPr>
                <w:rFonts w:asciiTheme="minorHAnsi" w:hAnsiTheme="minorHAnsi" w:cs="Calibri"/>
                <w:sz w:val="20"/>
                <w:szCs w:val="20"/>
              </w:rPr>
              <w:t>Includes date completed</w:t>
            </w:r>
            <w:r w:rsidR="00853CBA">
              <w:rPr>
                <w:rFonts w:asciiTheme="minorHAnsi" w:hAnsiTheme="minorHAnsi" w:cs="Calibri"/>
                <w:sz w:val="20"/>
                <w:szCs w:val="20"/>
              </w:rPr>
              <w:t xml:space="preserve"> and time period for which it is effective</w:t>
            </w:r>
            <w:r>
              <w:rPr>
                <w:rFonts w:asciiTheme="minorHAnsi" w:hAnsiTheme="minorHAnsi" w:cs="Calibri"/>
                <w:sz w:val="20"/>
                <w:szCs w:val="20"/>
              </w:rPr>
              <w:t xml:space="preserve">. </w:t>
            </w:r>
          </w:p>
        </w:tc>
        <w:tc>
          <w:tcPr>
            <w:tcW w:w="710" w:type="pct"/>
            <w:gridSpan w:val="2"/>
          </w:tcPr>
          <w:p w:rsidR="00E904B9" w:rsidRPr="00301D78" w:rsidRDefault="00E904B9" w:rsidP="00410604">
            <w:pPr>
              <w:rPr>
                <w:rFonts w:asciiTheme="minorHAnsi" w:hAnsiTheme="minorHAnsi" w:cs="Calibri"/>
                <w:sz w:val="20"/>
                <w:szCs w:val="20"/>
              </w:rPr>
            </w:pPr>
          </w:p>
        </w:tc>
        <w:tc>
          <w:tcPr>
            <w:tcW w:w="656" w:type="pct"/>
          </w:tcPr>
          <w:p w:rsidR="00E904B9" w:rsidRPr="00301D78" w:rsidRDefault="00E904B9" w:rsidP="008C474B">
            <w:pPr>
              <w:ind w:left="10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Default="00E904B9" w:rsidP="00E904B9">
            <w:pPr>
              <w:pStyle w:val="ListParagraph"/>
              <w:numPr>
                <w:ilvl w:val="0"/>
                <w:numId w:val="34"/>
              </w:numPr>
              <w:rPr>
                <w:rFonts w:asciiTheme="minorHAnsi" w:hAnsiTheme="minorHAnsi" w:cs="Calibri"/>
                <w:sz w:val="20"/>
                <w:szCs w:val="20"/>
              </w:rPr>
            </w:pPr>
            <w:r>
              <w:rPr>
                <w:rFonts w:asciiTheme="minorHAnsi" w:hAnsiTheme="minorHAnsi" w:cs="Calibri"/>
                <w:sz w:val="20"/>
                <w:szCs w:val="20"/>
              </w:rPr>
              <w:t xml:space="preserve">Includes the health department’s full name in the cover and/or in the introduction of the document. </w:t>
            </w:r>
          </w:p>
        </w:tc>
        <w:tc>
          <w:tcPr>
            <w:tcW w:w="710" w:type="pct"/>
            <w:gridSpan w:val="2"/>
          </w:tcPr>
          <w:p w:rsidR="00E904B9" w:rsidRPr="00301D78" w:rsidRDefault="00E904B9" w:rsidP="008C474B">
            <w:pPr>
              <w:ind w:left="1080"/>
              <w:rPr>
                <w:rFonts w:asciiTheme="minorHAnsi" w:hAnsiTheme="minorHAnsi" w:cs="Calibri"/>
                <w:sz w:val="20"/>
                <w:szCs w:val="20"/>
              </w:rPr>
            </w:pPr>
          </w:p>
        </w:tc>
        <w:tc>
          <w:tcPr>
            <w:tcW w:w="656" w:type="pct"/>
          </w:tcPr>
          <w:p w:rsidR="00E904B9" w:rsidRPr="00301D78" w:rsidRDefault="00E904B9" w:rsidP="008C474B">
            <w:pPr>
              <w:ind w:left="10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43523C" w:rsidRDefault="00E904B9" w:rsidP="00865B9C">
            <w:pPr>
              <w:pStyle w:val="ListParagraph"/>
              <w:numPr>
                <w:ilvl w:val="0"/>
                <w:numId w:val="34"/>
              </w:numPr>
              <w:rPr>
                <w:rFonts w:asciiTheme="minorHAnsi" w:hAnsiTheme="minorHAnsi" w:cs="Calibri"/>
                <w:sz w:val="20"/>
                <w:szCs w:val="20"/>
              </w:rPr>
            </w:pPr>
            <w:r>
              <w:rPr>
                <w:rFonts w:asciiTheme="minorHAnsi" w:hAnsiTheme="minorHAnsi" w:cs="Calibri"/>
                <w:sz w:val="20"/>
                <w:szCs w:val="20"/>
              </w:rPr>
              <w:t>Describes</w:t>
            </w:r>
            <w:r w:rsidRPr="0043523C">
              <w:rPr>
                <w:rFonts w:asciiTheme="minorHAnsi" w:hAnsiTheme="minorHAnsi" w:cs="Calibri"/>
                <w:sz w:val="20"/>
                <w:szCs w:val="20"/>
              </w:rPr>
              <w:t xml:space="preserve"> the assessment or improvement model or tailored approach used </w:t>
            </w:r>
            <w:r w:rsidR="00865B9C">
              <w:rPr>
                <w:rFonts w:asciiTheme="minorHAnsi" w:hAnsiTheme="minorHAnsi" w:cs="Calibri"/>
                <w:sz w:val="20"/>
                <w:szCs w:val="20"/>
              </w:rPr>
              <w:t>to</w:t>
            </w:r>
            <w:r w:rsidRPr="0043523C">
              <w:rPr>
                <w:rFonts w:asciiTheme="minorHAnsi" w:hAnsiTheme="minorHAnsi" w:cs="Calibri"/>
                <w:sz w:val="20"/>
                <w:szCs w:val="20"/>
              </w:rPr>
              <w:t xml:space="preserve"> conduct the community health improvement process </w:t>
            </w:r>
          </w:p>
        </w:tc>
        <w:tc>
          <w:tcPr>
            <w:tcW w:w="710" w:type="pct"/>
            <w:gridSpan w:val="2"/>
          </w:tcPr>
          <w:p w:rsidR="00E904B9" w:rsidRDefault="00FE4E45" w:rsidP="000F1FF6">
            <w:pPr>
              <w:rPr>
                <w:rFonts w:asciiTheme="minorHAnsi" w:hAnsiTheme="minorHAnsi" w:cs="Calibri"/>
                <w:sz w:val="20"/>
                <w:szCs w:val="20"/>
              </w:rPr>
            </w:pPr>
            <w:r>
              <w:rPr>
                <w:rFonts w:asciiTheme="minorHAnsi" w:hAnsiTheme="minorHAnsi" w:cs="Calibri"/>
                <w:sz w:val="20"/>
                <w:szCs w:val="20"/>
              </w:rPr>
              <w:t>Measure 5.2.1 L</w:t>
            </w:r>
          </w:p>
        </w:tc>
        <w:tc>
          <w:tcPr>
            <w:tcW w:w="656" w:type="pct"/>
          </w:tcPr>
          <w:p w:rsidR="00E904B9" w:rsidRDefault="00E904B9" w:rsidP="000F1FF6">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AB5C70" w:rsidRDefault="00E904B9" w:rsidP="00E904B9">
            <w:pPr>
              <w:pStyle w:val="ListParagraph"/>
              <w:numPr>
                <w:ilvl w:val="0"/>
                <w:numId w:val="34"/>
              </w:numPr>
              <w:rPr>
                <w:rFonts w:asciiTheme="minorHAnsi" w:hAnsiTheme="minorHAnsi" w:cs="Calibri"/>
                <w:sz w:val="20"/>
                <w:szCs w:val="20"/>
              </w:rPr>
            </w:pPr>
            <w:r w:rsidRPr="00AB5C70">
              <w:rPr>
                <w:rFonts w:asciiTheme="minorHAnsi" w:hAnsiTheme="minorHAnsi" w:cs="Calibri"/>
                <w:sz w:val="20"/>
                <w:szCs w:val="20"/>
              </w:rPr>
              <w:t>Briefly describe</w:t>
            </w:r>
            <w:r>
              <w:rPr>
                <w:rFonts w:asciiTheme="minorHAnsi" w:hAnsiTheme="minorHAnsi" w:cs="Calibri"/>
                <w:sz w:val="20"/>
                <w:szCs w:val="20"/>
              </w:rPr>
              <w:t>s</w:t>
            </w:r>
            <w:r w:rsidRPr="00AB5C70">
              <w:rPr>
                <w:rFonts w:asciiTheme="minorHAnsi" w:hAnsiTheme="minorHAnsi" w:cs="Calibri"/>
                <w:sz w:val="20"/>
                <w:szCs w:val="20"/>
              </w:rPr>
              <w:t xml:space="preserve"> the way in which community members and LPHS partners were engaged in development of the CHIP, particularly their involvement in both the issue prioritization and strategy development.</w:t>
            </w:r>
          </w:p>
        </w:tc>
        <w:tc>
          <w:tcPr>
            <w:tcW w:w="710" w:type="pct"/>
            <w:gridSpan w:val="2"/>
          </w:tcPr>
          <w:p w:rsidR="00E904B9" w:rsidRPr="00301D78" w:rsidRDefault="00E904B9" w:rsidP="000F1FF6">
            <w:pPr>
              <w:rPr>
                <w:rFonts w:asciiTheme="minorHAnsi" w:hAnsiTheme="minorHAnsi" w:cs="Calibri"/>
                <w:sz w:val="20"/>
                <w:szCs w:val="20"/>
              </w:rPr>
            </w:pPr>
            <w:r>
              <w:rPr>
                <w:rFonts w:asciiTheme="minorHAnsi" w:hAnsiTheme="minorHAnsi" w:cs="Calibri"/>
                <w:sz w:val="20"/>
                <w:szCs w:val="20"/>
              </w:rPr>
              <w:t>Measure 5.2.1 L</w:t>
            </w:r>
          </w:p>
        </w:tc>
        <w:tc>
          <w:tcPr>
            <w:tcW w:w="656" w:type="pct"/>
          </w:tcPr>
          <w:p w:rsidR="00E904B9" w:rsidRDefault="00E904B9" w:rsidP="000F1FF6">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Default="00E904B9" w:rsidP="00E904B9">
            <w:pPr>
              <w:pStyle w:val="ListParagraph"/>
              <w:numPr>
                <w:ilvl w:val="0"/>
                <w:numId w:val="34"/>
              </w:numPr>
              <w:rPr>
                <w:rFonts w:asciiTheme="minorHAnsi" w:hAnsiTheme="minorHAnsi" w:cs="Calibri"/>
                <w:sz w:val="20"/>
                <w:szCs w:val="20"/>
              </w:rPr>
            </w:pPr>
            <w:r>
              <w:rPr>
                <w:rFonts w:asciiTheme="minorHAnsi" w:hAnsiTheme="minorHAnsi" w:cs="Calibri"/>
                <w:sz w:val="20"/>
                <w:szCs w:val="20"/>
              </w:rPr>
              <w:t xml:space="preserve">Briefly describes how community members and LPHS partners identified issues and themes from which priorities were developed. </w:t>
            </w:r>
          </w:p>
        </w:tc>
        <w:tc>
          <w:tcPr>
            <w:tcW w:w="710" w:type="pct"/>
            <w:gridSpan w:val="2"/>
          </w:tcPr>
          <w:p w:rsidR="00E904B9" w:rsidRDefault="00E904B9" w:rsidP="000F1FF6">
            <w:pPr>
              <w:rPr>
                <w:rFonts w:asciiTheme="minorHAnsi" w:hAnsiTheme="minorHAnsi" w:cs="Calibri"/>
                <w:sz w:val="20"/>
                <w:szCs w:val="20"/>
              </w:rPr>
            </w:pPr>
            <w:r>
              <w:rPr>
                <w:rFonts w:asciiTheme="minorHAnsi" w:hAnsiTheme="minorHAnsi" w:cs="Calibri"/>
                <w:sz w:val="20"/>
                <w:szCs w:val="20"/>
              </w:rPr>
              <w:t>Measure 5.2.1 L</w:t>
            </w:r>
          </w:p>
        </w:tc>
        <w:tc>
          <w:tcPr>
            <w:tcW w:w="656" w:type="pct"/>
          </w:tcPr>
          <w:p w:rsidR="00E904B9" w:rsidRPr="00301D78" w:rsidRDefault="00E904B9" w:rsidP="000F1FF6">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AB5C70" w:rsidRDefault="00E904B9" w:rsidP="00E904B9">
            <w:pPr>
              <w:pStyle w:val="ListParagraph"/>
              <w:numPr>
                <w:ilvl w:val="0"/>
                <w:numId w:val="34"/>
              </w:numPr>
              <w:rPr>
                <w:rFonts w:asciiTheme="minorHAnsi" w:hAnsiTheme="minorHAnsi" w:cs="Calibri"/>
                <w:sz w:val="20"/>
                <w:szCs w:val="20"/>
              </w:rPr>
            </w:pPr>
            <w:r>
              <w:rPr>
                <w:rFonts w:asciiTheme="minorHAnsi" w:hAnsiTheme="minorHAnsi" w:cs="Calibri"/>
                <w:sz w:val="20"/>
                <w:szCs w:val="20"/>
              </w:rPr>
              <w:t>References data and information from the CHA and how it informed the CHIP development process.</w:t>
            </w:r>
          </w:p>
        </w:tc>
        <w:tc>
          <w:tcPr>
            <w:tcW w:w="710" w:type="pct"/>
            <w:gridSpan w:val="2"/>
          </w:tcPr>
          <w:p w:rsidR="00E904B9" w:rsidRPr="00301D78" w:rsidRDefault="00E904B9" w:rsidP="000F1FF6">
            <w:pPr>
              <w:rPr>
                <w:rFonts w:asciiTheme="minorHAnsi" w:hAnsiTheme="minorHAnsi" w:cs="Calibri"/>
                <w:sz w:val="20"/>
                <w:szCs w:val="20"/>
              </w:rPr>
            </w:pPr>
            <w:r>
              <w:rPr>
                <w:rFonts w:asciiTheme="minorHAnsi" w:hAnsiTheme="minorHAnsi" w:cs="Calibri"/>
                <w:sz w:val="20"/>
                <w:szCs w:val="20"/>
              </w:rPr>
              <w:t>Measure 5.2.1 L</w:t>
            </w:r>
          </w:p>
        </w:tc>
        <w:tc>
          <w:tcPr>
            <w:tcW w:w="656" w:type="pct"/>
          </w:tcPr>
          <w:p w:rsidR="00E904B9" w:rsidRPr="00301D78" w:rsidRDefault="00E904B9" w:rsidP="000F1FF6">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AB5C70" w:rsidRDefault="00E904B9" w:rsidP="00865B9C">
            <w:pPr>
              <w:pStyle w:val="ListParagraph"/>
              <w:numPr>
                <w:ilvl w:val="0"/>
                <w:numId w:val="34"/>
              </w:numPr>
              <w:rPr>
                <w:rFonts w:asciiTheme="minorHAnsi" w:hAnsiTheme="minorHAnsi" w:cs="Calibri"/>
                <w:sz w:val="20"/>
                <w:szCs w:val="20"/>
              </w:rPr>
            </w:pPr>
            <w:r w:rsidRPr="00AB5C70">
              <w:rPr>
                <w:rFonts w:asciiTheme="minorHAnsi" w:hAnsiTheme="minorHAnsi" w:cs="Calibri"/>
                <w:sz w:val="20"/>
                <w:szCs w:val="20"/>
              </w:rPr>
              <w:t>Include</w:t>
            </w:r>
            <w:r>
              <w:rPr>
                <w:rFonts w:asciiTheme="minorHAnsi" w:hAnsiTheme="minorHAnsi" w:cs="Calibri"/>
                <w:sz w:val="20"/>
                <w:szCs w:val="20"/>
              </w:rPr>
              <w:t>s</w:t>
            </w:r>
            <w:r w:rsidRPr="00AB5C70">
              <w:rPr>
                <w:rFonts w:asciiTheme="minorHAnsi" w:hAnsiTheme="minorHAnsi" w:cs="Calibri"/>
                <w:sz w:val="20"/>
                <w:szCs w:val="20"/>
              </w:rPr>
              <w:t xml:space="preserve"> a </w:t>
            </w:r>
            <w:r w:rsidR="009D2BAC" w:rsidRPr="009D2BAC">
              <w:rPr>
                <w:rFonts w:asciiTheme="minorHAnsi" w:hAnsiTheme="minorHAnsi" w:cs="Calibri"/>
                <w:sz w:val="20"/>
                <w:szCs w:val="20"/>
              </w:rPr>
              <w:t>general</w:t>
            </w:r>
            <w:r w:rsidRPr="00AB5C70">
              <w:rPr>
                <w:rFonts w:asciiTheme="minorHAnsi" w:hAnsiTheme="minorHAnsi" w:cs="Calibri"/>
                <w:i/>
                <w:sz w:val="20"/>
                <w:szCs w:val="20"/>
              </w:rPr>
              <w:t xml:space="preserve"> </w:t>
            </w:r>
            <w:r w:rsidRPr="00AB5C70">
              <w:rPr>
                <w:rFonts w:asciiTheme="minorHAnsi" w:hAnsiTheme="minorHAnsi" w:cs="Calibri"/>
                <w:sz w:val="20"/>
                <w:szCs w:val="20"/>
              </w:rPr>
              <w:t>description of LPHS partners and community members who have agreed to support CHIP action. Reference partners’ participation in the short term and long term</w:t>
            </w:r>
            <w:r w:rsidR="00865B9C">
              <w:rPr>
                <w:rFonts w:asciiTheme="minorHAnsi" w:hAnsiTheme="minorHAnsi" w:cs="Calibri"/>
                <w:sz w:val="20"/>
                <w:szCs w:val="20"/>
              </w:rPr>
              <w:t>,</w:t>
            </w:r>
            <w:r w:rsidRPr="00AB5C70">
              <w:rPr>
                <w:rFonts w:asciiTheme="minorHAnsi" w:hAnsiTheme="minorHAnsi" w:cs="Calibri"/>
                <w:sz w:val="20"/>
                <w:szCs w:val="20"/>
              </w:rPr>
              <w:t xml:space="preserve"> as applicable.</w:t>
            </w:r>
          </w:p>
        </w:tc>
        <w:tc>
          <w:tcPr>
            <w:tcW w:w="710" w:type="pct"/>
            <w:gridSpan w:val="2"/>
          </w:tcPr>
          <w:p w:rsidR="00E904B9" w:rsidRPr="00301D78" w:rsidRDefault="00E904B9" w:rsidP="000F1FF6">
            <w:pPr>
              <w:rPr>
                <w:rFonts w:asciiTheme="minorHAnsi" w:hAnsiTheme="minorHAnsi" w:cs="Calibri"/>
                <w:sz w:val="20"/>
                <w:szCs w:val="20"/>
              </w:rPr>
            </w:pPr>
          </w:p>
        </w:tc>
        <w:tc>
          <w:tcPr>
            <w:tcW w:w="656" w:type="pct"/>
          </w:tcPr>
          <w:p w:rsidR="00E904B9" w:rsidRPr="00301D78" w:rsidRDefault="00E904B9" w:rsidP="000F1FF6">
            <w:pPr>
              <w:rPr>
                <w:rFonts w:asciiTheme="minorHAnsi" w:hAnsiTheme="minorHAnsi" w:cs="Calibri"/>
                <w:sz w:val="20"/>
                <w:szCs w:val="20"/>
              </w:rPr>
            </w:pPr>
          </w:p>
        </w:tc>
      </w:tr>
      <w:tr w:rsidR="00E904B9" w:rsidRPr="00301D78" w:rsidTr="00C03718">
        <w:tc>
          <w:tcPr>
            <w:tcW w:w="5000" w:type="pct"/>
            <w:gridSpan w:val="5"/>
            <w:shd w:val="clear" w:color="auto" w:fill="DAEEF3" w:themeFill="accent5" w:themeFillTint="33"/>
          </w:tcPr>
          <w:p w:rsidR="00E904B9" w:rsidRPr="003D73C6" w:rsidRDefault="00E904B9" w:rsidP="00865B9C">
            <w:pPr>
              <w:rPr>
                <w:rFonts w:asciiTheme="minorHAnsi" w:hAnsiTheme="minorHAnsi" w:cs="Calibri"/>
                <w:b/>
              </w:rPr>
            </w:pPr>
            <w:r w:rsidRPr="003D73C6">
              <w:rPr>
                <w:rFonts w:asciiTheme="minorHAnsi" w:hAnsiTheme="minorHAnsi" w:cs="Calibri"/>
                <w:b/>
              </w:rPr>
              <w:t xml:space="preserve">Priority issues section </w:t>
            </w: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AB5C70" w:rsidRDefault="00E904B9" w:rsidP="00CA4B59">
            <w:pPr>
              <w:pStyle w:val="ListParagraph"/>
              <w:numPr>
                <w:ilvl w:val="0"/>
                <w:numId w:val="24"/>
              </w:numPr>
              <w:rPr>
                <w:rFonts w:asciiTheme="minorHAnsi" w:hAnsiTheme="minorHAnsi" w:cs="Calibri"/>
                <w:sz w:val="20"/>
                <w:szCs w:val="20"/>
              </w:rPr>
            </w:pPr>
            <w:r w:rsidRPr="00AB5C70">
              <w:rPr>
                <w:rFonts w:asciiTheme="minorHAnsi" w:hAnsiTheme="minorHAnsi" w:cs="Calibri"/>
                <w:sz w:val="20"/>
                <w:szCs w:val="20"/>
              </w:rPr>
              <w:t>Describe</w:t>
            </w:r>
            <w:r>
              <w:rPr>
                <w:rFonts w:asciiTheme="minorHAnsi" w:hAnsiTheme="minorHAnsi" w:cs="Calibri"/>
                <w:sz w:val="20"/>
                <w:szCs w:val="20"/>
              </w:rPr>
              <w:t>s</w:t>
            </w:r>
            <w:r w:rsidRPr="00AB5C70">
              <w:rPr>
                <w:rFonts w:asciiTheme="minorHAnsi" w:hAnsiTheme="minorHAnsi" w:cs="Calibri"/>
                <w:sz w:val="20"/>
                <w:szCs w:val="20"/>
              </w:rPr>
              <w:t xml:space="preserve"> the process by which the priorities were identified.</w:t>
            </w:r>
          </w:p>
        </w:tc>
        <w:tc>
          <w:tcPr>
            <w:tcW w:w="710" w:type="pct"/>
            <w:gridSpan w:val="2"/>
          </w:tcPr>
          <w:p w:rsidR="00E904B9" w:rsidRPr="00301D78" w:rsidRDefault="00E904B9" w:rsidP="000F1FF6">
            <w:pPr>
              <w:rPr>
                <w:rFonts w:asciiTheme="minorHAnsi" w:hAnsiTheme="minorHAnsi" w:cs="Calibri"/>
                <w:sz w:val="20"/>
                <w:szCs w:val="20"/>
              </w:rPr>
            </w:pPr>
            <w:r>
              <w:rPr>
                <w:rFonts w:asciiTheme="minorHAnsi" w:hAnsiTheme="minorHAnsi" w:cs="Calibri"/>
                <w:sz w:val="20"/>
                <w:szCs w:val="20"/>
              </w:rPr>
              <w:t>Measure 5.2.1 L &amp; 5.2.2 L</w:t>
            </w:r>
          </w:p>
        </w:tc>
        <w:tc>
          <w:tcPr>
            <w:tcW w:w="656" w:type="pct"/>
          </w:tcPr>
          <w:p w:rsidR="00E904B9" w:rsidRDefault="00E904B9" w:rsidP="000F1FF6">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AB5C70" w:rsidRDefault="00E904B9" w:rsidP="00AB5C70">
            <w:pPr>
              <w:pStyle w:val="ListParagraph"/>
              <w:numPr>
                <w:ilvl w:val="0"/>
                <w:numId w:val="24"/>
              </w:numPr>
              <w:rPr>
                <w:rFonts w:asciiTheme="minorHAnsi" w:hAnsiTheme="minorHAnsi" w:cs="Calibri"/>
                <w:sz w:val="20"/>
                <w:szCs w:val="20"/>
              </w:rPr>
            </w:pPr>
            <w:r>
              <w:rPr>
                <w:rFonts w:asciiTheme="minorHAnsi" w:hAnsiTheme="minorHAnsi" w:cs="Calibri"/>
                <w:sz w:val="20"/>
                <w:szCs w:val="20"/>
              </w:rPr>
              <w:t>Outlines</w:t>
            </w:r>
            <w:r w:rsidRPr="00AB5C70">
              <w:rPr>
                <w:rFonts w:asciiTheme="minorHAnsi" w:hAnsiTheme="minorHAnsi" w:cs="Calibri"/>
                <w:sz w:val="20"/>
                <w:szCs w:val="20"/>
              </w:rPr>
              <w:t xml:space="preserve"> the top priorities for action and includes a brief justification for why each issue is a priority. </w:t>
            </w:r>
          </w:p>
        </w:tc>
        <w:tc>
          <w:tcPr>
            <w:tcW w:w="710" w:type="pct"/>
            <w:gridSpan w:val="2"/>
          </w:tcPr>
          <w:p w:rsidR="00E904B9" w:rsidRPr="00301D78" w:rsidRDefault="00E904B9" w:rsidP="003150EA">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3150EA">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Default="00E904B9" w:rsidP="00865B9C">
            <w:pPr>
              <w:pStyle w:val="ListParagraph"/>
              <w:numPr>
                <w:ilvl w:val="0"/>
                <w:numId w:val="24"/>
              </w:numPr>
              <w:rPr>
                <w:rFonts w:asciiTheme="minorHAnsi" w:hAnsiTheme="minorHAnsi" w:cs="Calibri"/>
                <w:sz w:val="20"/>
                <w:szCs w:val="20"/>
              </w:rPr>
            </w:pPr>
            <w:r>
              <w:rPr>
                <w:rFonts w:asciiTheme="minorHAnsi" w:hAnsiTheme="minorHAnsi" w:cs="Calibri"/>
                <w:sz w:val="20"/>
                <w:szCs w:val="20"/>
              </w:rPr>
              <w:t>Shows alignment of community priorities with state</w:t>
            </w:r>
            <w:r w:rsidR="00865B9C">
              <w:rPr>
                <w:rFonts w:asciiTheme="minorHAnsi" w:hAnsiTheme="minorHAnsi" w:cs="Calibri"/>
                <w:sz w:val="20"/>
                <w:szCs w:val="20"/>
              </w:rPr>
              <w:t>,</w:t>
            </w:r>
            <w:r>
              <w:rPr>
                <w:rFonts w:asciiTheme="minorHAnsi" w:hAnsiTheme="minorHAnsi" w:cs="Calibri"/>
                <w:sz w:val="20"/>
                <w:szCs w:val="20"/>
              </w:rPr>
              <w:t xml:space="preserve"> Tribal</w:t>
            </w:r>
            <w:r w:rsidR="00865B9C">
              <w:rPr>
                <w:rFonts w:asciiTheme="minorHAnsi" w:hAnsiTheme="minorHAnsi" w:cs="Calibri"/>
                <w:sz w:val="20"/>
                <w:szCs w:val="20"/>
              </w:rPr>
              <w:t>, and national</w:t>
            </w:r>
            <w:r>
              <w:rPr>
                <w:rFonts w:asciiTheme="minorHAnsi" w:hAnsiTheme="minorHAnsi" w:cs="Calibri"/>
                <w:sz w:val="20"/>
                <w:szCs w:val="20"/>
              </w:rPr>
              <w:t xml:space="preserve"> health improvement priorities.</w:t>
            </w:r>
          </w:p>
        </w:tc>
        <w:tc>
          <w:tcPr>
            <w:tcW w:w="710" w:type="pct"/>
            <w:gridSpan w:val="2"/>
          </w:tcPr>
          <w:p w:rsidR="00410604" w:rsidRDefault="00410604" w:rsidP="000F1FF6">
            <w:pPr>
              <w:rPr>
                <w:rFonts w:asciiTheme="minorHAnsi" w:hAnsiTheme="minorHAnsi" w:cs="Calibri"/>
                <w:sz w:val="20"/>
                <w:szCs w:val="20"/>
              </w:rPr>
            </w:pPr>
          </w:p>
        </w:tc>
        <w:tc>
          <w:tcPr>
            <w:tcW w:w="656" w:type="pct"/>
          </w:tcPr>
          <w:p w:rsidR="00E904B9" w:rsidRDefault="00E904B9" w:rsidP="000F1FF6">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AB5C70" w:rsidRDefault="00E904B9" w:rsidP="002D1DC8">
            <w:pPr>
              <w:pStyle w:val="ListParagraph"/>
              <w:numPr>
                <w:ilvl w:val="0"/>
                <w:numId w:val="24"/>
              </w:numPr>
              <w:rPr>
                <w:rFonts w:asciiTheme="minorHAnsi" w:hAnsiTheme="minorHAnsi" w:cs="Calibri"/>
                <w:sz w:val="20"/>
                <w:szCs w:val="20"/>
              </w:rPr>
            </w:pPr>
            <w:r>
              <w:rPr>
                <w:rFonts w:asciiTheme="minorHAnsi" w:hAnsiTheme="minorHAnsi" w:cs="Calibri"/>
                <w:sz w:val="20"/>
                <w:szCs w:val="20"/>
              </w:rPr>
              <w:t>I</w:t>
            </w:r>
            <w:r w:rsidRPr="00AB5C70">
              <w:rPr>
                <w:rFonts w:asciiTheme="minorHAnsi" w:hAnsiTheme="minorHAnsi" w:cs="Calibri"/>
                <w:sz w:val="20"/>
                <w:szCs w:val="20"/>
              </w:rPr>
              <w:t>nclude</w:t>
            </w:r>
            <w:r>
              <w:rPr>
                <w:rFonts w:asciiTheme="minorHAnsi" w:hAnsiTheme="minorHAnsi" w:cs="Calibri"/>
                <w:sz w:val="20"/>
                <w:szCs w:val="20"/>
              </w:rPr>
              <w:t>s</w:t>
            </w:r>
            <w:r w:rsidRPr="00AB5C70">
              <w:rPr>
                <w:rFonts w:asciiTheme="minorHAnsi" w:hAnsiTheme="minorHAnsi" w:cs="Calibri"/>
                <w:sz w:val="20"/>
                <w:szCs w:val="20"/>
              </w:rPr>
              <w:t xml:space="preserve"> at least one priority aimed at addressing a social determinant of health that arose as a key determinant of a health inequity in the jurisdiction.</w:t>
            </w:r>
          </w:p>
        </w:tc>
        <w:tc>
          <w:tcPr>
            <w:tcW w:w="710" w:type="pct"/>
            <w:gridSpan w:val="2"/>
          </w:tcPr>
          <w:p w:rsidR="00E904B9" w:rsidRDefault="00E904B9" w:rsidP="000F1FF6">
            <w:pPr>
              <w:rPr>
                <w:rFonts w:asciiTheme="minorHAnsi" w:hAnsiTheme="minorHAnsi" w:cs="Calibri"/>
                <w:sz w:val="20"/>
                <w:szCs w:val="20"/>
              </w:rPr>
            </w:pPr>
          </w:p>
        </w:tc>
        <w:tc>
          <w:tcPr>
            <w:tcW w:w="656" w:type="pct"/>
          </w:tcPr>
          <w:p w:rsidR="00E904B9" w:rsidRDefault="00E904B9" w:rsidP="000F1FF6">
            <w:pPr>
              <w:rPr>
                <w:rFonts w:asciiTheme="minorHAnsi" w:hAnsiTheme="minorHAnsi" w:cs="Calibri"/>
                <w:sz w:val="20"/>
                <w:szCs w:val="20"/>
              </w:rPr>
            </w:pPr>
          </w:p>
        </w:tc>
      </w:tr>
      <w:tr w:rsidR="00E904B9" w:rsidRPr="00301D78" w:rsidTr="00646CD0">
        <w:tc>
          <w:tcPr>
            <w:tcW w:w="365" w:type="pct"/>
          </w:tcPr>
          <w:p w:rsidR="00E904B9" w:rsidRPr="003C7221" w:rsidRDefault="00E904B9" w:rsidP="005307DA">
            <w:pPr>
              <w:pStyle w:val="ListParagraph"/>
              <w:rPr>
                <w:sz w:val="20"/>
                <w:szCs w:val="20"/>
              </w:rPr>
            </w:pPr>
          </w:p>
        </w:tc>
        <w:tc>
          <w:tcPr>
            <w:tcW w:w="3269" w:type="pct"/>
          </w:tcPr>
          <w:p w:rsidR="00E904B9" w:rsidRPr="00AB5C70" w:rsidRDefault="00E904B9" w:rsidP="00AB5C70">
            <w:pPr>
              <w:pStyle w:val="ListParagraph"/>
              <w:numPr>
                <w:ilvl w:val="0"/>
                <w:numId w:val="24"/>
              </w:numPr>
              <w:rPr>
                <w:rFonts w:asciiTheme="minorHAnsi" w:hAnsiTheme="minorHAnsi" w:cs="Calibri"/>
                <w:sz w:val="20"/>
                <w:szCs w:val="20"/>
              </w:rPr>
            </w:pPr>
            <w:r>
              <w:rPr>
                <w:sz w:val="20"/>
                <w:szCs w:val="20"/>
              </w:rPr>
              <w:t>Identifies</w:t>
            </w:r>
            <w:r w:rsidRPr="00AB5C70">
              <w:rPr>
                <w:sz w:val="20"/>
                <w:szCs w:val="20"/>
              </w:rPr>
              <w:t xml:space="preserve"> community assets and resources.</w:t>
            </w:r>
          </w:p>
          <w:p w:rsidR="00E904B9" w:rsidRPr="003C7221" w:rsidRDefault="00E904B9" w:rsidP="00B06496">
            <w:pPr>
              <w:pStyle w:val="ListParagraph"/>
              <w:rPr>
                <w:rFonts w:asciiTheme="minorHAnsi" w:hAnsiTheme="minorHAnsi" w:cs="Calibri"/>
                <w:sz w:val="20"/>
                <w:szCs w:val="20"/>
              </w:rPr>
            </w:pPr>
          </w:p>
        </w:tc>
        <w:tc>
          <w:tcPr>
            <w:tcW w:w="710" w:type="pct"/>
            <w:gridSpan w:val="2"/>
          </w:tcPr>
          <w:p w:rsidR="00E904B9" w:rsidRPr="00301D78" w:rsidRDefault="00E904B9" w:rsidP="000F1FF6">
            <w:pPr>
              <w:rPr>
                <w:rFonts w:asciiTheme="minorHAnsi" w:hAnsiTheme="minorHAnsi" w:cs="Calibri"/>
                <w:sz w:val="20"/>
                <w:szCs w:val="20"/>
              </w:rPr>
            </w:pPr>
            <w:r>
              <w:rPr>
                <w:rFonts w:asciiTheme="minorHAnsi" w:hAnsiTheme="minorHAnsi" w:cs="Calibri"/>
                <w:sz w:val="20"/>
                <w:szCs w:val="20"/>
              </w:rPr>
              <w:t>Measure 5.2.1 L</w:t>
            </w:r>
          </w:p>
        </w:tc>
        <w:tc>
          <w:tcPr>
            <w:tcW w:w="656" w:type="pct"/>
          </w:tcPr>
          <w:p w:rsidR="00E904B9" w:rsidRDefault="00E904B9" w:rsidP="000F1FF6">
            <w:pPr>
              <w:rPr>
                <w:rFonts w:asciiTheme="minorHAnsi" w:hAnsiTheme="minorHAnsi" w:cs="Calibri"/>
                <w:sz w:val="20"/>
                <w:szCs w:val="20"/>
              </w:rPr>
            </w:pPr>
          </w:p>
        </w:tc>
      </w:tr>
      <w:tr w:rsidR="00E904B9" w:rsidRPr="00301D78" w:rsidTr="00646CD0">
        <w:tc>
          <w:tcPr>
            <w:tcW w:w="365" w:type="pct"/>
          </w:tcPr>
          <w:p w:rsidR="00E904B9" w:rsidRPr="003C7221" w:rsidRDefault="00E904B9" w:rsidP="005307DA">
            <w:pPr>
              <w:pStyle w:val="ListParagraph"/>
              <w:autoSpaceDE w:val="0"/>
              <w:autoSpaceDN w:val="0"/>
              <w:rPr>
                <w:sz w:val="20"/>
                <w:szCs w:val="20"/>
              </w:rPr>
            </w:pPr>
          </w:p>
        </w:tc>
        <w:tc>
          <w:tcPr>
            <w:tcW w:w="3269" w:type="pct"/>
          </w:tcPr>
          <w:p w:rsidR="00E904B9" w:rsidRDefault="00E904B9" w:rsidP="00CA4B59">
            <w:pPr>
              <w:pStyle w:val="ListParagraph"/>
              <w:numPr>
                <w:ilvl w:val="0"/>
                <w:numId w:val="24"/>
              </w:numPr>
              <w:autoSpaceDE w:val="0"/>
              <w:autoSpaceDN w:val="0"/>
              <w:rPr>
                <w:sz w:val="20"/>
                <w:szCs w:val="20"/>
              </w:rPr>
            </w:pPr>
            <w:r>
              <w:rPr>
                <w:sz w:val="20"/>
                <w:szCs w:val="20"/>
              </w:rPr>
              <w:t>Includes p</w:t>
            </w:r>
            <w:r w:rsidRPr="00AB5C70">
              <w:rPr>
                <w:sz w:val="20"/>
                <w:szCs w:val="20"/>
              </w:rPr>
              <w:t>olicy changes needed to accomplish health objectives.</w:t>
            </w:r>
          </w:p>
          <w:p w:rsidR="00E904B9" w:rsidRPr="00AB5C70" w:rsidRDefault="00E904B9" w:rsidP="00CA4B59">
            <w:pPr>
              <w:pStyle w:val="ListParagraph"/>
              <w:autoSpaceDE w:val="0"/>
              <w:autoSpaceDN w:val="0"/>
              <w:ind w:left="360"/>
              <w:rPr>
                <w:sz w:val="20"/>
                <w:szCs w:val="20"/>
              </w:rPr>
            </w:pPr>
          </w:p>
        </w:tc>
        <w:tc>
          <w:tcPr>
            <w:tcW w:w="710" w:type="pct"/>
            <w:gridSpan w:val="2"/>
          </w:tcPr>
          <w:p w:rsidR="00E904B9" w:rsidRDefault="00E904B9" w:rsidP="000F1FF6">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0F1FF6">
            <w:pPr>
              <w:rPr>
                <w:rFonts w:asciiTheme="minorHAnsi" w:hAnsiTheme="minorHAnsi" w:cs="Calibri"/>
                <w:sz w:val="20"/>
                <w:szCs w:val="20"/>
              </w:rPr>
            </w:pPr>
          </w:p>
        </w:tc>
      </w:tr>
      <w:tr w:rsidR="00E904B9" w:rsidRPr="00301D78" w:rsidTr="00C03718">
        <w:tc>
          <w:tcPr>
            <w:tcW w:w="5000" w:type="pct"/>
            <w:gridSpan w:val="5"/>
            <w:shd w:val="clear" w:color="auto" w:fill="DAEEF3" w:themeFill="accent5" w:themeFillTint="33"/>
          </w:tcPr>
          <w:p w:rsidR="00E904B9" w:rsidRPr="003D73C6" w:rsidRDefault="00E904B9" w:rsidP="00865B9C">
            <w:pPr>
              <w:rPr>
                <w:rFonts w:asciiTheme="minorHAnsi" w:hAnsiTheme="minorHAnsi" w:cs="Calibri"/>
                <w:b/>
              </w:rPr>
            </w:pPr>
            <w:r w:rsidRPr="003D73C6">
              <w:rPr>
                <w:rFonts w:asciiTheme="minorHAnsi" w:hAnsiTheme="minorHAnsi" w:cs="Calibri"/>
                <w:b/>
              </w:rPr>
              <w:t>CHIP implementation plan</w:t>
            </w: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650E26" w:rsidRDefault="00E904B9" w:rsidP="00650E26">
            <w:pPr>
              <w:pStyle w:val="ListParagraph"/>
              <w:numPr>
                <w:ilvl w:val="0"/>
                <w:numId w:val="25"/>
              </w:numPr>
              <w:rPr>
                <w:rFonts w:asciiTheme="minorHAnsi" w:hAnsiTheme="minorHAnsi" w:cs="Calibri"/>
                <w:sz w:val="20"/>
                <w:szCs w:val="20"/>
              </w:rPr>
            </w:pPr>
            <w:r>
              <w:rPr>
                <w:rFonts w:asciiTheme="minorHAnsi" w:hAnsiTheme="minorHAnsi" w:cs="Calibri"/>
                <w:sz w:val="20"/>
                <w:szCs w:val="20"/>
              </w:rPr>
              <w:t>C</w:t>
            </w:r>
            <w:r w:rsidRPr="00650E26">
              <w:rPr>
                <w:rFonts w:asciiTheme="minorHAnsi" w:hAnsiTheme="minorHAnsi" w:cs="Calibri"/>
                <w:sz w:val="20"/>
                <w:szCs w:val="20"/>
              </w:rPr>
              <w:t>lear, specific, realistic, and action-oriented goals.</w:t>
            </w:r>
          </w:p>
          <w:p w:rsidR="00E904B9" w:rsidRPr="00301D78" w:rsidRDefault="00E904B9" w:rsidP="00B06496">
            <w:pPr>
              <w:pStyle w:val="ListParagraph"/>
              <w:rPr>
                <w:rFonts w:asciiTheme="minorHAnsi" w:hAnsiTheme="minorHAnsi" w:cs="Calibri"/>
                <w:sz w:val="20"/>
                <w:szCs w:val="20"/>
              </w:rPr>
            </w:pPr>
          </w:p>
        </w:tc>
        <w:tc>
          <w:tcPr>
            <w:tcW w:w="710" w:type="pct"/>
            <w:gridSpan w:val="2"/>
          </w:tcPr>
          <w:p w:rsidR="00E904B9" w:rsidRPr="00301D78" w:rsidRDefault="00E904B9" w:rsidP="000F1FF6">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0F1FF6">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tabs>
                <w:tab w:val="left" w:pos="1170"/>
              </w:tabs>
              <w:ind w:left="900"/>
              <w:rPr>
                <w:rFonts w:asciiTheme="minorHAnsi" w:hAnsiTheme="minorHAnsi" w:cs="Calibri"/>
                <w:sz w:val="20"/>
                <w:szCs w:val="20"/>
              </w:rPr>
            </w:pPr>
          </w:p>
        </w:tc>
        <w:tc>
          <w:tcPr>
            <w:tcW w:w="3269" w:type="pct"/>
          </w:tcPr>
          <w:p w:rsidR="00E904B9" w:rsidRPr="00650E26" w:rsidRDefault="00E904B9" w:rsidP="00865B9C">
            <w:pPr>
              <w:pStyle w:val="ListParagraph"/>
              <w:numPr>
                <w:ilvl w:val="0"/>
                <w:numId w:val="25"/>
              </w:numPr>
              <w:tabs>
                <w:tab w:val="left" w:pos="1170"/>
              </w:tabs>
              <w:rPr>
                <w:rFonts w:asciiTheme="minorHAnsi" w:hAnsiTheme="minorHAnsi" w:cs="Calibri"/>
                <w:sz w:val="20"/>
                <w:szCs w:val="20"/>
              </w:rPr>
            </w:pPr>
            <w:r>
              <w:rPr>
                <w:rFonts w:asciiTheme="minorHAnsi" w:hAnsiTheme="minorHAnsi" w:cs="Calibri"/>
                <w:sz w:val="20"/>
                <w:szCs w:val="20"/>
              </w:rPr>
              <w:t>G</w:t>
            </w:r>
            <w:r w:rsidRPr="00650E26">
              <w:rPr>
                <w:rFonts w:asciiTheme="minorHAnsi" w:hAnsiTheme="minorHAnsi" w:cs="Calibri"/>
                <w:sz w:val="20"/>
                <w:szCs w:val="20"/>
              </w:rPr>
              <w:t>oals and objectives for determined priorities in the short</w:t>
            </w:r>
            <w:r w:rsidR="00865B9C">
              <w:rPr>
                <w:rFonts w:asciiTheme="minorHAnsi" w:hAnsiTheme="minorHAnsi" w:cs="Calibri"/>
                <w:sz w:val="20"/>
                <w:szCs w:val="20"/>
              </w:rPr>
              <w:t xml:space="preserve"> </w:t>
            </w:r>
            <w:r w:rsidRPr="00650E26">
              <w:rPr>
                <w:rFonts w:asciiTheme="minorHAnsi" w:hAnsiTheme="minorHAnsi" w:cs="Calibri"/>
                <w:sz w:val="20"/>
                <w:szCs w:val="20"/>
              </w:rPr>
              <w:t>term (</w:t>
            </w:r>
            <w:r w:rsidR="00865B9C">
              <w:rPr>
                <w:rFonts w:asciiTheme="minorHAnsi" w:hAnsiTheme="minorHAnsi" w:cs="Calibri"/>
                <w:sz w:val="20"/>
                <w:szCs w:val="20"/>
              </w:rPr>
              <w:t>1–2</w:t>
            </w:r>
            <w:r w:rsidRPr="00650E26">
              <w:rPr>
                <w:rFonts w:asciiTheme="minorHAnsi" w:hAnsiTheme="minorHAnsi" w:cs="Calibri"/>
                <w:sz w:val="20"/>
                <w:szCs w:val="20"/>
              </w:rPr>
              <w:t xml:space="preserve"> years) and intermediate term (</w:t>
            </w:r>
            <w:r w:rsidR="00865B9C">
              <w:rPr>
                <w:rFonts w:asciiTheme="minorHAnsi" w:hAnsiTheme="minorHAnsi" w:cs="Calibri"/>
                <w:sz w:val="20"/>
                <w:szCs w:val="20"/>
              </w:rPr>
              <w:t xml:space="preserve">2–4 </w:t>
            </w:r>
            <w:r w:rsidRPr="00650E26">
              <w:rPr>
                <w:rFonts w:asciiTheme="minorHAnsi" w:hAnsiTheme="minorHAnsi" w:cs="Calibri"/>
                <w:sz w:val="20"/>
                <w:szCs w:val="20"/>
              </w:rPr>
              <w:t>years).</w:t>
            </w:r>
          </w:p>
        </w:tc>
        <w:tc>
          <w:tcPr>
            <w:tcW w:w="710" w:type="pct"/>
            <w:gridSpan w:val="2"/>
          </w:tcPr>
          <w:p w:rsidR="00E904B9" w:rsidRPr="00301D78" w:rsidRDefault="00E904B9" w:rsidP="00460C5B">
            <w:pPr>
              <w:tabs>
                <w:tab w:val="left" w:pos="1170"/>
              </w:tabs>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460C5B">
            <w:pPr>
              <w:tabs>
                <w:tab w:val="left" w:pos="1170"/>
              </w:tabs>
              <w:rPr>
                <w:rFonts w:asciiTheme="minorHAnsi" w:hAnsiTheme="minorHAnsi" w:cs="Calibri"/>
                <w:sz w:val="20"/>
                <w:szCs w:val="20"/>
              </w:rPr>
            </w:pPr>
          </w:p>
        </w:tc>
      </w:tr>
      <w:tr w:rsidR="00E904B9" w:rsidRPr="00301D78" w:rsidTr="00646CD0">
        <w:tc>
          <w:tcPr>
            <w:tcW w:w="365" w:type="pct"/>
          </w:tcPr>
          <w:p w:rsidR="00E904B9" w:rsidDel="00685FB1" w:rsidRDefault="00E904B9" w:rsidP="005307DA">
            <w:pPr>
              <w:pStyle w:val="ListParagraph"/>
              <w:tabs>
                <w:tab w:val="left" w:pos="1170"/>
              </w:tabs>
              <w:ind w:left="900"/>
              <w:rPr>
                <w:rFonts w:asciiTheme="minorHAnsi" w:hAnsiTheme="minorHAnsi" w:cs="Calibri"/>
                <w:sz w:val="20"/>
                <w:szCs w:val="20"/>
              </w:rPr>
            </w:pPr>
          </w:p>
        </w:tc>
        <w:tc>
          <w:tcPr>
            <w:tcW w:w="3269" w:type="pct"/>
          </w:tcPr>
          <w:p w:rsidR="00E904B9" w:rsidRDefault="00E904B9" w:rsidP="00650E26">
            <w:pPr>
              <w:pStyle w:val="ListParagraph"/>
              <w:numPr>
                <w:ilvl w:val="0"/>
                <w:numId w:val="25"/>
              </w:numPr>
              <w:tabs>
                <w:tab w:val="left" w:pos="1170"/>
              </w:tabs>
              <w:rPr>
                <w:rFonts w:asciiTheme="minorHAnsi" w:hAnsiTheme="minorHAnsi" w:cs="Calibri"/>
                <w:sz w:val="20"/>
                <w:szCs w:val="20"/>
              </w:rPr>
            </w:pPr>
            <w:r>
              <w:rPr>
                <w:rFonts w:asciiTheme="minorHAnsi" w:hAnsiTheme="minorHAnsi" w:cs="Calibri"/>
                <w:sz w:val="20"/>
                <w:szCs w:val="20"/>
              </w:rPr>
              <w:t>S</w:t>
            </w:r>
            <w:r w:rsidRPr="00650E26">
              <w:rPr>
                <w:rFonts w:asciiTheme="minorHAnsi" w:hAnsiTheme="minorHAnsi" w:cs="Calibri"/>
                <w:sz w:val="20"/>
                <w:szCs w:val="20"/>
              </w:rPr>
              <w:t>trategies for determined priorities.</w:t>
            </w:r>
          </w:p>
          <w:p w:rsidR="00E904B9" w:rsidRPr="00650E26" w:rsidRDefault="00E904B9" w:rsidP="00CA4B59">
            <w:pPr>
              <w:pStyle w:val="ListParagraph"/>
              <w:tabs>
                <w:tab w:val="left" w:pos="1170"/>
              </w:tabs>
              <w:ind w:left="360"/>
              <w:rPr>
                <w:rFonts w:asciiTheme="minorHAnsi" w:hAnsiTheme="minorHAnsi" w:cs="Calibri"/>
                <w:sz w:val="20"/>
                <w:szCs w:val="20"/>
              </w:rPr>
            </w:pPr>
          </w:p>
        </w:tc>
        <w:tc>
          <w:tcPr>
            <w:tcW w:w="710" w:type="pct"/>
            <w:gridSpan w:val="2"/>
          </w:tcPr>
          <w:p w:rsidR="00E904B9" w:rsidRDefault="00E904B9" w:rsidP="00460C5B">
            <w:pPr>
              <w:tabs>
                <w:tab w:val="left" w:pos="1170"/>
              </w:tabs>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460C5B">
            <w:pPr>
              <w:tabs>
                <w:tab w:val="left" w:pos="1170"/>
              </w:tabs>
              <w:rPr>
                <w:rFonts w:asciiTheme="minorHAnsi" w:hAnsiTheme="minorHAnsi" w:cs="Calibri"/>
                <w:sz w:val="20"/>
                <w:szCs w:val="20"/>
              </w:rPr>
            </w:pPr>
          </w:p>
        </w:tc>
      </w:tr>
      <w:tr w:rsidR="00E904B9" w:rsidRPr="00301D78" w:rsidTr="00646CD0">
        <w:tc>
          <w:tcPr>
            <w:tcW w:w="365" w:type="pct"/>
          </w:tcPr>
          <w:p w:rsidR="00E904B9" w:rsidRDefault="00E904B9" w:rsidP="005307DA">
            <w:pPr>
              <w:pStyle w:val="ListParagraph"/>
              <w:tabs>
                <w:tab w:val="left" w:pos="1170"/>
              </w:tabs>
              <w:ind w:left="900"/>
              <w:rPr>
                <w:rFonts w:asciiTheme="minorHAnsi" w:hAnsiTheme="minorHAnsi" w:cs="Calibri"/>
                <w:sz w:val="20"/>
                <w:szCs w:val="20"/>
              </w:rPr>
            </w:pPr>
          </w:p>
        </w:tc>
        <w:tc>
          <w:tcPr>
            <w:tcW w:w="3269" w:type="pct"/>
          </w:tcPr>
          <w:p w:rsidR="00E904B9" w:rsidRDefault="00E904B9" w:rsidP="00CA4B59">
            <w:pPr>
              <w:pStyle w:val="ListParagraph"/>
              <w:numPr>
                <w:ilvl w:val="0"/>
                <w:numId w:val="25"/>
              </w:numPr>
              <w:tabs>
                <w:tab w:val="left" w:pos="1170"/>
              </w:tabs>
              <w:rPr>
                <w:rFonts w:asciiTheme="minorHAnsi" w:hAnsiTheme="minorHAnsi" w:cs="Calibri"/>
                <w:sz w:val="20"/>
                <w:szCs w:val="20"/>
              </w:rPr>
            </w:pPr>
            <w:r>
              <w:rPr>
                <w:rFonts w:asciiTheme="minorHAnsi" w:hAnsiTheme="minorHAnsi" w:cs="Calibri"/>
                <w:sz w:val="20"/>
                <w:szCs w:val="20"/>
              </w:rPr>
              <w:t>R</w:t>
            </w:r>
            <w:r w:rsidRPr="00650E26">
              <w:rPr>
                <w:rFonts w:asciiTheme="minorHAnsi" w:hAnsiTheme="minorHAnsi" w:cs="Calibri"/>
                <w:sz w:val="20"/>
                <w:szCs w:val="20"/>
              </w:rPr>
              <w:t>elated performance measures</w:t>
            </w:r>
            <w:r>
              <w:rPr>
                <w:rFonts w:asciiTheme="minorHAnsi" w:hAnsiTheme="minorHAnsi" w:cs="Calibri"/>
                <w:sz w:val="20"/>
                <w:szCs w:val="20"/>
              </w:rPr>
              <w:t xml:space="preserve"> and indicators of progress</w:t>
            </w:r>
            <w:r w:rsidRPr="00650E26">
              <w:rPr>
                <w:rFonts w:asciiTheme="minorHAnsi" w:hAnsiTheme="minorHAnsi" w:cs="Calibri"/>
                <w:sz w:val="20"/>
                <w:szCs w:val="20"/>
              </w:rPr>
              <w:t xml:space="preserve"> for each strategy.</w:t>
            </w:r>
          </w:p>
          <w:p w:rsidR="00E904B9" w:rsidRPr="00CA4B59" w:rsidRDefault="00E904B9" w:rsidP="00CA4B59">
            <w:pPr>
              <w:pStyle w:val="ListParagraph"/>
              <w:tabs>
                <w:tab w:val="left" w:pos="1170"/>
              </w:tabs>
              <w:ind w:left="360"/>
              <w:rPr>
                <w:rFonts w:asciiTheme="minorHAnsi" w:hAnsiTheme="minorHAnsi" w:cs="Calibri"/>
                <w:sz w:val="20"/>
                <w:szCs w:val="20"/>
              </w:rPr>
            </w:pPr>
          </w:p>
        </w:tc>
        <w:tc>
          <w:tcPr>
            <w:tcW w:w="710" w:type="pct"/>
            <w:gridSpan w:val="2"/>
          </w:tcPr>
          <w:p w:rsidR="00E904B9" w:rsidRDefault="00E904B9" w:rsidP="00460C5B">
            <w:pPr>
              <w:tabs>
                <w:tab w:val="left" w:pos="1170"/>
              </w:tabs>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460C5B">
            <w:pPr>
              <w:tabs>
                <w:tab w:val="left" w:pos="1170"/>
              </w:tabs>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900"/>
              <w:rPr>
                <w:rFonts w:asciiTheme="minorHAnsi" w:hAnsiTheme="minorHAnsi" w:cs="Calibri"/>
                <w:sz w:val="20"/>
                <w:szCs w:val="20"/>
              </w:rPr>
            </w:pPr>
          </w:p>
        </w:tc>
        <w:tc>
          <w:tcPr>
            <w:tcW w:w="3269" w:type="pct"/>
          </w:tcPr>
          <w:p w:rsidR="00E904B9" w:rsidRPr="00650E26" w:rsidRDefault="00E904B9" w:rsidP="00650E26">
            <w:pPr>
              <w:pStyle w:val="ListParagraph"/>
              <w:numPr>
                <w:ilvl w:val="0"/>
                <w:numId w:val="25"/>
              </w:numPr>
              <w:rPr>
                <w:rFonts w:asciiTheme="minorHAnsi" w:hAnsiTheme="minorHAnsi" w:cs="Calibri"/>
                <w:sz w:val="20"/>
                <w:szCs w:val="20"/>
              </w:rPr>
            </w:pPr>
            <w:r w:rsidRPr="00650E26">
              <w:rPr>
                <w:rFonts w:asciiTheme="minorHAnsi" w:hAnsiTheme="minorHAnsi" w:cs="Calibri"/>
                <w:sz w:val="20"/>
                <w:szCs w:val="20"/>
              </w:rPr>
              <w:t>Realistic timelines for achieving goals and objectives.</w:t>
            </w:r>
          </w:p>
          <w:p w:rsidR="00E904B9" w:rsidRPr="00301D78" w:rsidRDefault="00E904B9" w:rsidP="00B06496">
            <w:pPr>
              <w:pStyle w:val="ListParagraph"/>
              <w:ind w:left="900"/>
              <w:rPr>
                <w:rFonts w:asciiTheme="minorHAnsi" w:hAnsiTheme="minorHAnsi" w:cs="Calibri"/>
                <w:sz w:val="20"/>
                <w:szCs w:val="20"/>
              </w:rPr>
            </w:pPr>
          </w:p>
        </w:tc>
        <w:tc>
          <w:tcPr>
            <w:tcW w:w="710" w:type="pct"/>
            <w:gridSpan w:val="2"/>
          </w:tcPr>
          <w:p w:rsidR="00E904B9" w:rsidRPr="00301D78" w:rsidRDefault="00E904B9" w:rsidP="00460C5B">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460C5B">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900"/>
              <w:rPr>
                <w:rFonts w:asciiTheme="minorHAnsi" w:hAnsiTheme="minorHAnsi" w:cs="Calibri"/>
                <w:sz w:val="20"/>
                <w:szCs w:val="20"/>
              </w:rPr>
            </w:pPr>
          </w:p>
        </w:tc>
        <w:tc>
          <w:tcPr>
            <w:tcW w:w="3269" w:type="pct"/>
          </w:tcPr>
          <w:p w:rsidR="00E904B9" w:rsidRPr="00650E26" w:rsidRDefault="00E904B9" w:rsidP="00BA323C">
            <w:pPr>
              <w:pStyle w:val="ListParagraph"/>
              <w:numPr>
                <w:ilvl w:val="0"/>
                <w:numId w:val="25"/>
              </w:numPr>
              <w:rPr>
                <w:rFonts w:asciiTheme="minorHAnsi" w:hAnsiTheme="minorHAnsi" w:cs="Calibri"/>
                <w:sz w:val="20"/>
                <w:szCs w:val="20"/>
              </w:rPr>
            </w:pPr>
            <w:r w:rsidRPr="00650E26">
              <w:rPr>
                <w:rFonts w:asciiTheme="minorHAnsi" w:hAnsiTheme="minorHAnsi" w:cs="Calibri"/>
                <w:sz w:val="20"/>
                <w:szCs w:val="20"/>
              </w:rPr>
              <w:t>Designation of lead roles in CHIP implementation by goal, objective</w:t>
            </w:r>
            <w:r w:rsidR="00865B9C">
              <w:rPr>
                <w:rFonts w:asciiTheme="minorHAnsi" w:hAnsiTheme="minorHAnsi" w:cs="Calibri"/>
                <w:sz w:val="20"/>
                <w:szCs w:val="20"/>
              </w:rPr>
              <w:t>,</w:t>
            </w:r>
            <w:r w:rsidRPr="00650E26">
              <w:rPr>
                <w:rFonts w:asciiTheme="minorHAnsi" w:hAnsiTheme="minorHAnsi" w:cs="Calibri"/>
                <w:sz w:val="20"/>
                <w:szCs w:val="20"/>
              </w:rPr>
              <w:t xml:space="preserve"> or strategy for LPHS partners, including LHD role</w:t>
            </w:r>
            <w:r w:rsidR="00BA323C">
              <w:rPr>
                <w:rFonts w:asciiTheme="minorHAnsi" w:hAnsiTheme="minorHAnsi" w:cs="Calibri"/>
                <w:sz w:val="20"/>
                <w:szCs w:val="20"/>
              </w:rPr>
              <w:t>.</w:t>
            </w:r>
            <w:r w:rsidRPr="005C1FC2">
              <w:rPr>
                <w:rFonts w:asciiTheme="minorHAnsi" w:hAnsiTheme="minorHAnsi" w:cs="Calibri"/>
                <w:b/>
                <w:i/>
                <w:color w:val="FF0000"/>
                <w:sz w:val="20"/>
                <w:szCs w:val="20"/>
              </w:rPr>
              <w:t xml:space="preserve"> </w:t>
            </w:r>
          </w:p>
        </w:tc>
        <w:tc>
          <w:tcPr>
            <w:tcW w:w="710" w:type="pct"/>
            <w:gridSpan w:val="2"/>
          </w:tcPr>
          <w:p w:rsidR="00E904B9" w:rsidRPr="00301D78" w:rsidRDefault="00E904B9" w:rsidP="00460C5B">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460C5B">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900"/>
              <w:rPr>
                <w:rFonts w:asciiTheme="minorHAnsi" w:hAnsiTheme="minorHAnsi" w:cs="Calibri"/>
                <w:sz w:val="20"/>
                <w:szCs w:val="20"/>
              </w:rPr>
            </w:pPr>
          </w:p>
        </w:tc>
        <w:tc>
          <w:tcPr>
            <w:tcW w:w="3269" w:type="pct"/>
          </w:tcPr>
          <w:p w:rsidR="00E904B9" w:rsidRPr="00650E26" w:rsidRDefault="00E904B9" w:rsidP="00BA323C">
            <w:pPr>
              <w:pStyle w:val="ListParagraph"/>
              <w:numPr>
                <w:ilvl w:val="0"/>
                <w:numId w:val="25"/>
              </w:numPr>
              <w:rPr>
                <w:rFonts w:asciiTheme="minorHAnsi" w:hAnsiTheme="minorHAnsi" w:cs="Calibri"/>
                <w:sz w:val="20"/>
                <w:szCs w:val="20"/>
              </w:rPr>
            </w:pPr>
            <w:r w:rsidRPr="00650E26">
              <w:rPr>
                <w:rFonts w:asciiTheme="minorHAnsi" w:hAnsiTheme="minorHAnsi" w:cs="Calibri"/>
                <w:sz w:val="20"/>
                <w:szCs w:val="20"/>
              </w:rPr>
              <w:t>Formal presentation of the role of relevant LPHS partners in implementing the plan and a demonstration of the organization’s commitment to these roles via letters of support or accountability</w:t>
            </w:r>
            <w:r>
              <w:rPr>
                <w:rFonts w:asciiTheme="minorHAnsi" w:hAnsiTheme="minorHAnsi" w:cs="Calibri"/>
                <w:sz w:val="20"/>
                <w:szCs w:val="20"/>
              </w:rPr>
              <w:t xml:space="preserve">. </w:t>
            </w:r>
          </w:p>
        </w:tc>
        <w:tc>
          <w:tcPr>
            <w:tcW w:w="710" w:type="pct"/>
            <w:gridSpan w:val="2"/>
          </w:tcPr>
          <w:p w:rsidR="00E904B9" w:rsidRPr="00301D78" w:rsidRDefault="00E904B9" w:rsidP="00A92F93">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A92F93">
            <w:pPr>
              <w:rPr>
                <w:rFonts w:asciiTheme="minorHAnsi" w:hAnsiTheme="minorHAnsi" w:cs="Calibri"/>
                <w:sz w:val="20"/>
                <w:szCs w:val="20"/>
              </w:rPr>
            </w:pPr>
          </w:p>
        </w:tc>
      </w:tr>
      <w:tr w:rsidR="00E904B9" w:rsidRPr="00301D78" w:rsidTr="00646CD0">
        <w:tc>
          <w:tcPr>
            <w:tcW w:w="365" w:type="pct"/>
          </w:tcPr>
          <w:p w:rsidR="00E904B9" w:rsidRDefault="00E904B9" w:rsidP="005307DA">
            <w:pPr>
              <w:pStyle w:val="ListParagraph"/>
              <w:ind w:left="900"/>
              <w:rPr>
                <w:rFonts w:asciiTheme="minorHAnsi" w:hAnsiTheme="minorHAnsi" w:cs="Calibri"/>
                <w:sz w:val="20"/>
                <w:szCs w:val="20"/>
              </w:rPr>
            </w:pPr>
          </w:p>
        </w:tc>
        <w:tc>
          <w:tcPr>
            <w:tcW w:w="3269" w:type="pct"/>
          </w:tcPr>
          <w:p w:rsidR="00E904B9" w:rsidRPr="00301D78" w:rsidRDefault="00E904B9" w:rsidP="00865B9C">
            <w:pPr>
              <w:pStyle w:val="ListParagraph"/>
              <w:numPr>
                <w:ilvl w:val="0"/>
                <w:numId w:val="25"/>
              </w:numPr>
              <w:rPr>
                <w:rFonts w:asciiTheme="minorHAnsi" w:hAnsiTheme="minorHAnsi" w:cs="Calibri"/>
                <w:sz w:val="20"/>
                <w:szCs w:val="20"/>
              </w:rPr>
            </w:pPr>
            <w:r>
              <w:rPr>
                <w:rFonts w:asciiTheme="minorHAnsi" w:hAnsiTheme="minorHAnsi" w:cs="Calibri"/>
                <w:sz w:val="20"/>
                <w:szCs w:val="20"/>
              </w:rPr>
              <w:t>A</w:t>
            </w:r>
            <w:r w:rsidRPr="00650E26">
              <w:rPr>
                <w:rFonts w:asciiTheme="minorHAnsi" w:hAnsiTheme="minorHAnsi" w:cs="Calibri"/>
                <w:sz w:val="20"/>
                <w:szCs w:val="20"/>
              </w:rPr>
              <w:t>t least one evidence-based strategy and emphasis on evidence-based</w:t>
            </w:r>
            <w:r>
              <w:rPr>
                <w:rFonts w:asciiTheme="minorHAnsi" w:hAnsiTheme="minorHAnsi" w:cs="Calibri"/>
                <w:sz w:val="20"/>
                <w:szCs w:val="20"/>
              </w:rPr>
              <w:t xml:space="preserve"> strategies</w:t>
            </w:r>
            <w:r w:rsidR="00865B9C">
              <w:rPr>
                <w:rFonts w:asciiTheme="minorHAnsi" w:hAnsiTheme="minorHAnsi" w:cs="Calibri"/>
                <w:sz w:val="20"/>
                <w:szCs w:val="20"/>
              </w:rPr>
              <w:t>,</w:t>
            </w:r>
            <w:r>
              <w:rPr>
                <w:rFonts w:asciiTheme="minorHAnsi" w:hAnsiTheme="minorHAnsi" w:cs="Calibri"/>
                <w:sz w:val="20"/>
                <w:szCs w:val="20"/>
              </w:rPr>
              <w:t xml:space="preserve"> </w:t>
            </w:r>
            <w:r w:rsidRPr="00650E26">
              <w:rPr>
                <w:rFonts w:asciiTheme="minorHAnsi" w:hAnsiTheme="minorHAnsi" w:cs="Calibri"/>
                <w:sz w:val="20"/>
                <w:szCs w:val="20"/>
              </w:rPr>
              <w:t>as possible.</w:t>
            </w:r>
            <w:r>
              <w:rPr>
                <w:rFonts w:asciiTheme="minorHAnsi" w:hAnsiTheme="minorHAnsi" w:cs="Calibri"/>
                <w:sz w:val="20"/>
                <w:szCs w:val="20"/>
              </w:rPr>
              <w:t xml:space="preserve"> (Note: PHAB uses the terms “evidence-based or promising strategies” in the Standards and Measures Version 1.0)</w:t>
            </w:r>
            <w:r w:rsidR="00865B9C">
              <w:rPr>
                <w:rFonts w:asciiTheme="minorHAnsi" w:hAnsiTheme="minorHAnsi" w:cs="Calibri"/>
                <w:sz w:val="20"/>
                <w:szCs w:val="20"/>
              </w:rPr>
              <w:t>.</w:t>
            </w:r>
          </w:p>
        </w:tc>
        <w:tc>
          <w:tcPr>
            <w:tcW w:w="710" w:type="pct"/>
            <w:gridSpan w:val="2"/>
          </w:tcPr>
          <w:p w:rsidR="00E904B9" w:rsidRPr="00301D78" w:rsidRDefault="00E904B9" w:rsidP="00A92F93">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A92F93">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900"/>
              <w:rPr>
                <w:rFonts w:asciiTheme="minorHAnsi" w:hAnsiTheme="minorHAnsi" w:cs="Calibri"/>
                <w:sz w:val="20"/>
                <w:szCs w:val="20"/>
              </w:rPr>
            </w:pPr>
          </w:p>
        </w:tc>
        <w:tc>
          <w:tcPr>
            <w:tcW w:w="3269" w:type="pct"/>
          </w:tcPr>
          <w:p w:rsidR="00E904B9" w:rsidRPr="00650E26" w:rsidRDefault="00E904B9" w:rsidP="00865B9C">
            <w:pPr>
              <w:pStyle w:val="ListParagraph"/>
              <w:numPr>
                <w:ilvl w:val="0"/>
                <w:numId w:val="25"/>
              </w:numPr>
              <w:rPr>
                <w:rFonts w:asciiTheme="minorHAnsi" w:hAnsiTheme="minorHAnsi" w:cs="Calibri"/>
                <w:sz w:val="20"/>
                <w:szCs w:val="20"/>
              </w:rPr>
            </w:pPr>
            <w:r w:rsidRPr="00650E26">
              <w:rPr>
                <w:rFonts w:asciiTheme="minorHAnsi" w:hAnsiTheme="minorHAnsi" w:cs="Calibri"/>
                <w:sz w:val="20"/>
                <w:szCs w:val="20"/>
              </w:rPr>
              <w:t>Reference</w:t>
            </w:r>
            <w:r>
              <w:rPr>
                <w:rFonts w:asciiTheme="minorHAnsi" w:hAnsiTheme="minorHAnsi" w:cs="Calibri"/>
                <w:sz w:val="20"/>
                <w:szCs w:val="20"/>
              </w:rPr>
              <w:t xml:space="preserve">s to </w:t>
            </w:r>
            <w:r w:rsidRPr="00650E26">
              <w:rPr>
                <w:rFonts w:asciiTheme="minorHAnsi" w:hAnsiTheme="minorHAnsi" w:cs="Calibri"/>
                <w:sz w:val="20"/>
                <w:szCs w:val="20"/>
              </w:rPr>
              <w:t>state-of-the-art guidance (</w:t>
            </w:r>
            <w:r w:rsidR="00865B9C">
              <w:rPr>
                <w:rFonts w:asciiTheme="minorHAnsi" w:hAnsiTheme="minorHAnsi" w:cs="Calibri"/>
                <w:sz w:val="20"/>
                <w:szCs w:val="20"/>
              </w:rPr>
              <w:t>e</w:t>
            </w:r>
            <w:r w:rsidR="007170F4" w:rsidRPr="00650E26">
              <w:rPr>
                <w:rFonts w:asciiTheme="minorHAnsi" w:hAnsiTheme="minorHAnsi" w:cs="Calibri"/>
                <w:sz w:val="20"/>
                <w:szCs w:val="20"/>
              </w:rPr>
              <w:t>.g</w:t>
            </w:r>
            <w:r w:rsidRPr="00650E26">
              <w:rPr>
                <w:rFonts w:asciiTheme="minorHAnsi" w:hAnsiTheme="minorHAnsi" w:cs="Calibri"/>
                <w:sz w:val="20"/>
                <w:szCs w:val="20"/>
              </w:rPr>
              <w:t>.</w:t>
            </w:r>
            <w:r w:rsidR="00865B9C">
              <w:rPr>
                <w:rFonts w:asciiTheme="minorHAnsi" w:hAnsiTheme="minorHAnsi" w:cs="Calibri"/>
                <w:sz w:val="20"/>
                <w:szCs w:val="20"/>
              </w:rPr>
              <w:t>,</w:t>
            </w:r>
            <w:r w:rsidRPr="00650E26">
              <w:rPr>
                <w:rFonts w:asciiTheme="minorHAnsi" w:hAnsiTheme="minorHAnsi" w:cs="Calibri"/>
                <w:sz w:val="20"/>
                <w:szCs w:val="20"/>
              </w:rPr>
              <w:t xml:space="preserve"> National Prevention Strat</w:t>
            </w:r>
            <w:r>
              <w:rPr>
                <w:rFonts w:asciiTheme="minorHAnsi" w:hAnsiTheme="minorHAnsi" w:cs="Calibri"/>
                <w:sz w:val="20"/>
                <w:szCs w:val="20"/>
              </w:rPr>
              <w:t>egy, Healthy People 2020, etc.)</w:t>
            </w:r>
            <w:r w:rsidR="00865B9C">
              <w:rPr>
                <w:rFonts w:asciiTheme="minorHAnsi" w:hAnsiTheme="minorHAnsi" w:cs="Calibri"/>
                <w:sz w:val="20"/>
                <w:szCs w:val="20"/>
              </w:rPr>
              <w:t>.</w:t>
            </w:r>
          </w:p>
        </w:tc>
        <w:tc>
          <w:tcPr>
            <w:tcW w:w="710" w:type="pct"/>
            <w:gridSpan w:val="2"/>
          </w:tcPr>
          <w:p w:rsidR="00E904B9" w:rsidRDefault="00E904B9" w:rsidP="00245564">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245564">
            <w:pPr>
              <w:rPr>
                <w:rFonts w:asciiTheme="minorHAnsi" w:hAnsiTheme="minorHAnsi" w:cs="Calibri"/>
                <w:sz w:val="20"/>
                <w:szCs w:val="20"/>
              </w:rPr>
            </w:pPr>
          </w:p>
        </w:tc>
      </w:tr>
      <w:tr w:rsidR="00E904B9" w:rsidRPr="00E878FF" w:rsidTr="004971A2">
        <w:tc>
          <w:tcPr>
            <w:tcW w:w="5000" w:type="pct"/>
            <w:gridSpan w:val="5"/>
            <w:shd w:val="clear" w:color="auto" w:fill="008B99"/>
            <w:vAlign w:val="bottom"/>
          </w:tcPr>
          <w:p w:rsidR="00865B9C" w:rsidRDefault="00E904B9" w:rsidP="00C03718">
            <w:pPr>
              <w:shd w:val="clear" w:color="auto" w:fill="008B99"/>
              <w:rPr>
                <w:rFonts w:asciiTheme="minorHAnsi" w:hAnsiTheme="minorHAnsi" w:cs="Calibri"/>
                <w:b/>
                <w:color w:val="FFFFFF" w:themeColor="background1"/>
                <w:sz w:val="28"/>
                <w:szCs w:val="28"/>
              </w:rPr>
            </w:pPr>
            <w:r>
              <w:br w:type="page"/>
            </w:r>
            <w:r w:rsidRPr="00E878FF">
              <w:rPr>
                <w:rFonts w:asciiTheme="minorHAnsi" w:hAnsiTheme="minorHAnsi" w:cs="Calibri"/>
                <w:b/>
                <w:color w:val="FFFFFF" w:themeColor="background1"/>
                <w:sz w:val="28"/>
                <w:szCs w:val="28"/>
              </w:rPr>
              <w:t>Community Health Improvement Process Report</w:t>
            </w:r>
            <w:r w:rsidR="00AE7823">
              <w:rPr>
                <w:rFonts w:asciiTheme="minorHAnsi" w:hAnsiTheme="minorHAnsi" w:cs="Calibri"/>
                <w:b/>
                <w:color w:val="FFFFFF" w:themeColor="background1"/>
                <w:sz w:val="28"/>
                <w:szCs w:val="28"/>
              </w:rPr>
              <w:t xml:space="preserve"> </w:t>
            </w:r>
          </w:p>
          <w:p w:rsidR="00E904B9" w:rsidRDefault="009D2BAC" w:rsidP="00C03718">
            <w:pPr>
              <w:shd w:val="clear" w:color="auto" w:fill="008B99"/>
              <w:rPr>
                <w:rFonts w:asciiTheme="minorHAnsi" w:hAnsiTheme="minorHAnsi" w:cs="Calibri"/>
                <w:b/>
                <w:color w:val="FFFFFF" w:themeColor="background1"/>
                <w:sz w:val="28"/>
                <w:szCs w:val="28"/>
              </w:rPr>
            </w:pPr>
            <w:r w:rsidRPr="009D2BAC">
              <w:rPr>
                <w:rFonts w:asciiTheme="minorHAnsi" w:hAnsiTheme="minorHAnsi" w:cs="Calibri"/>
                <w:b/>
                <w:i/>
                <w:color w:val="FFFFFF" w:themeColor="background1"/>
                <w:sz w:val="24"/>
                <w:szCs w:val="24"/>
              </w:rPr>
              <w:t xml:space="preserve">This section </w:t>
            </w:r>
            <w:r w:rsidR="004B3F5E">
              <w:rPr>
                <w:rFonts w:asciiTheme="minorHAnsi" w:hAnsiTheme="minorHAnsi" w:cs="Calibri"/>
                <w:b/>
                <w:i/>
                <w:color w:val="FFFFFF" w:themeColor="background1"/>
                <w:sz w:val="24"/>
                <w:szCs w:val="24"/>
              </w:rPr>
              <w:t>was</w:t>
            </w:r>
            <w:r w:rsidR="00912BA8">
              <w:rPr>
                <w:rFonts w:asciiTheme="minorHAnsi" w:hAnsiTheme="minorHAnsi" w:cs="Calibri"/>
                <w:b/>
                <w:i/>
                <w:color w:val="FFFFFF" w:themeColor="background1"/>
                <w:sz w:val="24"/>
                <w:szCs w:val="24"/>
              </w:rPr>
              <w:t xml:space="preserve"> </w:t>
            </w:r>
            <w:r w:rsidR="00401F42">
              <w:rPr>
                <w:rFonts w:asciiTheme="minorHAnsi" w:hAnsiTheme="minorHAnsi" w:cs="Calibri"/>
                <w:b/>
                <w:i/>
                <w:color w:val="FFFFFF" w:themeColor="background1"/>
                <w:sz w:val="24"/>
                <w:szCs w:val="24"/>
              </w:rPr>
              <w:t xml:space="preserve">developed </w:t>
            </w:r>
            <w:r w:rsidR="00401F42" w:rsidRPr="009D2BAC">
              <w:rPr>
                <w:rFonts w:asciiTheme="minorHAnsi" w:hAnsiTheme="minorHAnsi" w:cs="Calibri"/>
                <w:b/>
                <w:i/>
                <w:color w:val="FFFFFF" w:themeColor="background1"/>
                <w:sz w:val="24"/>
                <w:szCs w:val="24"/>
              </w:rPr>
              <w:t>for</w:t>
            </w:r>
            <w:r w:rsidRPr="009D2BAC">
              <w:rPr>
                <w:rFonts w:asciiTheme="minorHAnsi" w:hAnsiTheme="minorHAnsi" w:cs="Calibri"/>
                <w:b/>
                <w:i/>
                <w:color w:val="FFFFFF" w:themeColor="background1"/>
                <w:sz w:val="24"/>
                <w:szCs w:val="24"/>
              </w:rPr>
              <w:t xml:space="preserve"> demonstration sites only; however, much of what is listed here will help ensure </w:t>
            </w:r>
            <w:r w:rsidR="004B3F5E">
              <w:rPr>
                <w:rFonts w:asciiTheme="minorHAnsi" w:hAnsiTheme="minorHAnsi" w:cs="Calibri"/>
                <w:b/>
                <w:i/>
                <w:color w:val="FFFFFF" w:themeColor="background1"/>
                <w:sz w:val="24"/>
                <w:szCs w:val="24"/>
              </w:rPr>
              <w:t xml:space="preserve">a health </w:t>
            </w:r>
            <w:r w:rsidRPr="009D2BAC">
              <w:rPr>
                <w:rFonts w:asciiTheme="minorHAnsi" w:hAnsiTheme="minorHAnsi" w:cs="Calibri"/>
                <w:b/>
                <w:i/>
                <w:color w:val="FFFFFF" w:themeColor="background1"/>
                <w:sz w:val="24"/>
                <w:szCs w:val="24"/>
              </w:rPr>
              <w:t>department has the documentation needed for the CHA and CHIP</w:t>
            </w:r>
            <w:r w:rsidR="004B3F5E">
              <w:rPr>
                <w:rFonts w:asciiTheme="minorHAnsi" w:hAnsiTheme="minorHAnsi" w:cs="Calibri"/>
                <w:b/>
                <w:i/>
                <w:color w:val="FFFFFF" w:themeColor="background1"/>
                <w:sz w:val="24"/>
                <w:szCs w:val="24"/>
              </w:rPr>
              <w:t xml:space="preserve"> for the purposes of PHAB’s accreditation program</w:t>
            </w:r>
            <w:r w:rsidR="007648F2">
              <w:rPr>
                <w:rFonts w:asciiTheme="minorHAnsi" w:hAnsiTheme="minorHAnsi" w:cs="Calibri"/>
                <w:b/>
                <w:i/>
                <w:color w:val="FFFFFF" w:themeColor="background1"/>
                <w:sz w:val="24"/>
                <w:szCs w:val="24"/>
              </w:rPr>
              <w:t>.</w:t>
            </w:r>
          </w:p>
          <w:p w:rsidR="00E904B9" w:rsidRPr="00E878FF" w:rsidRDefault="00E904B9" w:rsidP="00C03718">
            <w:pPr>
              <w:shd w:val="clear" w:color="auto" w:fill="008B99"/>
              <w:rPr>
                <w:rFonts w:asciiTheme="minorHAnsi" w:hAnsiTheme="minorHAnsi" w:cs="Calibri"/>
                <w:b/>
                <w:color w:val="FFFFFF" w:themeColor="background1"/>
                <w:sz w:val="28"/>
                <w:szCs w:val="28"/>
              </w:rPr>
            </w:pPr>
            <w:r w:rsidRPr="0049768F">
              <w:rPr>
                <w:rFonts w:asciiTheme="minorHAnsi" w:hAnsiTheme="minorHAnsi" w:cs="Calibri"/>
                <w:b/>
                <w:color w:val="FFFFFF" w:themeColor="background1"/>
                <w:sz w:val="24"/>
                <w:szCs w:val="24"/>
              </w:rPr>
              <w:t xml:space="preserve">For PHAB, the </w:t>
            </w:r>
            <w:r>
              <w:rPr>
                <w:rFonts w:asciiTheme="minorHAnsi" w:hAnsiTheme="minorHAnsi" w:cs="Calibri"/>
                <w:b/>
                <w:color w:val="FFFFFF" w:themeColor="background1"/>
                <w:sz w:val="24"/>
                <w:szCs w:val="24"/>
              </w:rPr>
              <w:t>related</w:t>
            </w:r>
            <w:r w:rsidRPr="0049768F">
              <w:rPr>
                <w:rFonts w:asciiTheme="minorHAnsi" w:hAnsiTheme="minorHAnsi" w:cs="Calibri"/>
                <w:b/>
                <w:color w:val="FFFFFF" w:themeColor="background1"/>
                <w:sz w:val="24"/>
                <w:szCs w:val="24"/>
              </w:rPr>
              <w:t xml:space="preserve"> requirements can be found in PHAB Standard</w:t>
            </w:r>
            <w:r>
              <w:rPr>
                <w:rFonts w:asciiTheme="minorHAnsi" w:hAnsiTheme="minorHAnsi" w:cs="Calibri"/>
                <w:b/>
                <w:color w:val="FFFFFF" w:themeColor="background1"/>
                <w:sz w:val="24"/>
                <w:szCs w:val="24"/>
              </w:rPr>
              <w:t>s</w:t>
            </w:r>
            <w:r w:rsidRPr="0049768F">
              <w:rPr>
                <w:rFonts w:asciiTheme="minorHAnsi" w:hAnsiTheme="minorHAnsi" w:cs="Calibri"/>
                <w:b/>
                <w:color w:val="FFFFFF" w:themeColor="background1"/>
                <w:sz w:val="24"/>
                <w:szCs w:val="24"/>
              </w:rPr>
              <w:t xml:space="preserve"> 1.1</w:t>
            </w:r>
            <w:r>
              <w:rPr>
                <w:rFonts w:asciiTheme="minorHAnsi" w:hAnsiTheme="minorHAnsi" w:cs="Calibri"/>
                <w:b/>
                <w:color w:val="FFFFFF" w:themeColor="background1"/>
                <w:sz w:val="24"/>
                <w:szCs w:val="24"/>
              </w:rPr>
              <w:t xml:space="preserve"> and 5.2</w:t>
            </w:r>
            <w:r w:rsidRPr="0049768F">
              <w:rPr>
                <w:rFonts w:asciiTheme="minorHAnsi" w:hAnsiTheme="minorHAnsi" w:cs="Calibri"/>
                <w:b/>
                <w:color w:val="FFFFFF" w:themeColor="background1"/>
                <w:sz w:val="24"/>
                <w:szCs w:val="24"/>
              </w:rPr>
              <w:t xml:space="preserve"> for the </w:t>
            </w:r>
            <w:r>
              <w:rPr>
                <w:rFonts w:asciiTheme="minorHAnsi" w:hAnsiTheme="minorHAnsi" w:cs="Calibri"/>
                <w:b/>
                <w:color w:val="FFFFFF" w:themeColor="background1"/>
                <w:sz w:val="24"/>
                <w:szCs w:val="24"/>
              </w:rPr>
              <w:t>CHA and CHIP</w:t>
            </w:r>
            <w:r w:rsidRPr="00E878FF">
              <w:rPr>
                <w:rStyle w:val="CommentReference"/>
                <w:color w:val="FFFFFF" w:themeColor="background1"/>
              </w:rPr>
              <w:t xml:space="preserve"> </w:t>
            </w:r>
          </w:p>
        </w:tc>
      </w:tr>
      <w:tr w:rsidR="00E904B9" w:rsidRPr="00301D78" w:rsidTr="00C03718">
        <w:tc>
          <w:tcPr>
            <w:tcW w:w="365" w:type="pct"/>
            <w:shd w:val="clear" w:color="auto" w:fill="B6DDE8" w:themeFill="accent5" w:themeFillTint="66"/>
            <w:vAlign w:val="bottom"/>
          </w:tcPr>
          <w:p w:rsidR="00E904B9" w:rsidRDefault="00E904B9">
            <w:pPr>
              <w:jc w:val="center"/>
              <w:rPr>
                <w:rFonts w:asciiTheme="minorHAnsi" w:hAnsiTheme="minorHAnsi" w:cs="Calibri"/>
                <w:b/>
                <w:sz w:val="20"/>
                <w:szCs w:val="20"/>
              </w:rPr>
            </w:pPr>
            <w:r w:rsidRPr="0007786A">
              <w:rPr>
                <w:rFonts w:asciiTheme="minorHAnsi" w:hAnsiTheme="minorHAnsi" w:cs="Calibri"/>
                <w:b/>
                <w:sz w:val="36"/>
                <w:szCs w:val="36"/>
              </w:rPr>
              <w:lastRenderedPageBreak/>
              <w:sym w:font="Wingdings" w:char="F0FE"/>
            </w:r>
          </w:p>
        </w:tc>
        <w:tc>
          <w:tcPr>
            <w:tcW w:w="3269" w:type="pct"/>
            <w:shd w:val="clear" w:color="auto" w:fill="B6DDE8" w:themeFill="accent5" w:themeFillTint="66"/>
          </w:tcPr>
          <w:p w:rsidR="00E904B9" w:rsidRDefault="00E904B9" w:rsidP="002D1DC8">
            <w:pPr>
              <w:rPr>
                <w:rFonts w:asciiTheme="minorHAnsi" w:hAnsiTheme="minorHAnsi" w:cs="Calibri"/>
                <w:b/>
                <w:sz w:val="24"/>
                <w:szCs w:val="24"/>
              </w:rPr>
            </w:pPr>
          </w:p>
          <w:p w:rsidR="00E904B9" w:rsidRDefault="005272CB" w:rsidP="002D1DC8">
            <w:pPr>
              <w:rPr>
                <w:rFonts w:asciiTheme="minorHAnsi" w:hAnsiTheme="minorHAnsi" w:cs="Calibri"/>
                <w:b/>
                <w:sz w:val="24"/>
                <w:szCs w:val="24"/>
              </w:rPr>
            </w:pPr>
            <w:r>
              <w:rPr>
                <w:rFonts w:asciiTheme="minorHAnsi" w:hAnsiTheme="minorHAnsi" w:cs="Calibri"/>
                <w:b/>
                <w:sz w:val="24"/>
                <w:szCs w:val="24"/>
              </w:rPr>
              <w:t xml:space="preserve">My </w:t>
            </w:r>
            <w:r w:rsidR="00865B9C">
              <w:rPr>
                <w:rFonts w:asciiTheme="minorHAnsi" w:hAnsiTheme="minorHAnsi" w:cs="Calibri"/>
                <w:b/>
                <w:sz w:val="24"/>
                <w:szCs w:val="24"/>
              </w:rPr>
              <w:t xml:space="preserve">community </w:t>
            </w:r>
            <w:r w:rsidR="00865B9C" w:rsidRPr="00576CE8">
              <w:rPr>
                <w:rFonts w:asciiTheme="minorHAnsi" w:hAnsiTheme="minorHAnsi" w:cs="Calibri"/>
                <w:b/>
                <w:sz w:val="24"/>
                <w:szCs w:val="24"/>
              </w:rPr>
              <w:t>has met the following required characteristics</w:t>
            </w:r>
            <w:r w:rsidR="00E904B9">
              <w:rPr>
                <w:rFonts w:asciiTheme="minorHAnsi" w:hAnsiTheme="minorHAnsi" w:cs="Calibri"/>
                <w:b/>
                <w:sz w:val="24"/>
                <w:szCs w:val="24"/>
              </w:rPr>
              <w:t xml:space="preserve"> in that the</w:t>
            </w:r>
          </w:p>
          <w:p w:rsidR="00E904B9" w:rsidRPr="00576CE8" w:rsidRDefault="00E904B9" w:rsidP="002D1DC8">
            <w:pPr>
              <w:rPr>
                <w:rFonts w:asciiTheme="minorHAnsi" w:hAnsiTheme="minorHAnsi" w:cs="Calibri"/>
                <w:b/>
                <w:sz w:val="24"/>
                <w:szCs w:val="24"/>
              </w:rPr>
            </w:pPr>
            <w:r w:rsidRPr="002D1DC8">
              <w:rPr>
                <w:rFonts w:asciiTheme="minorHAnsi" w:hAnsiTheme="minorHAnsi" w:cs="Calibri"/>
                <w:b/>
                <w:i/>
                <w:sz w:val="24"/>
                <w:szCs w:val="24"/>
              </w:rPr>
              <w:t>Community Health Improvement Process Report</w:t>
            </w:r>
            <w:r>
              <w:rPr>
                <w:rFonts w:asciiTheme="minorHAnsi" w:hAnsiTheme="minorHAnsi" w:cs="Calibri"/>
                <w:b/>
                <w:sz w:val="24"/>
                <w:szCs w:val="24"/>
              </w:rPr>
              <w:t xml:space="preserve"> </w:t>
            </w:r>
            <w:r w:rsidR="00865B9C">
              <w:rPr>
                <w:rFonts w:asciiTheme="minorHAnsi" w:hAnsiTheme="minorHAnsi" w:cs="Calibri"/>
                <w:b/>
                <w:sz w:val="24"/>
                <w:szCs w:val="24"/>
              </w:rPr>
              <w:t>does the following</w:t>
            </w:r>
            <w:r>
              <w:rPr>
                <w:rFonts w:asciiTheme="minorHAnsi" w:hAnsiTheme="minorHAnsi" w:cs="Calibri"/>
                <w:b/>
                <w:sz w:val="24"/>
                <w:szCs w:val="24"/>
              </w:rPr>
              <w:t>:</w:t>
            </w:r>
            <w:r w:rsidRPr="00576CE8">
              <w:rPr>
                <w:rFonts w:asciiTheme="minorHAnsi" w:hAnsiTheme="minorHAnsi" w:cs="Calibri"/>
                <w:b/>
                <w:sz w:val="24"/>
                <w:szCs w:val="24"/>
              </w:rPr>
              <w:t xml:space="preserve"> </w:t>
            </w:r>
          </w:p>
        </w:tc>
        <w:tc>
          <w:tcPr>
            <w:tcW w:w="710" w:type="pct"/>
            <w:gridSpan w:val="2"/>
            <w:shd w:val="clear" w:color="auto" w:fill="B6DDE8" w:themeFill="accent5" w:themeFillTint="66"/>
          </w:tcPr>
          <w:p w:rsidR="00E904B9" w:rsidRPr="00E64912" w:rsidRDefault="00E904B9" w:rsidP="00576CE8">
            <w:pPr>
              <w:rPr>
                <w:b/>
                <w:sz w:val="24"/>
                <w:szCs w:val="24"/>
              </w:rPr>
            </w:pPr>
            <w:r w:rsidRPr="00E64912">
              <w:rPr>
                <w:b/>
                <w:sz w:val="24"/>
                <w:szCs w:val="24"/>
              </w:rPr>
              <w:t>Related PHAB standard and measure</w:t>
            </w:r>
          </w:p>
          <w:p w:rsidR="00E904B9" w:rsidRPr="00301D78" w:rsidRDefault="00E904B9" w:rsidP="00576CE8">
            <w:pPr>
              <w:rPr>
                <w:rFonts w:asciiTheme="minorHAnsi" w:hAnsiTheme="minorHAnsi" w:cs="Calibri"/>
                <w:b/>
                <w:sz w:val="20"/>
                <w:szCs w:val="20"/>
              </w:rPr>
            </w:pPr>
            <w:r w:rsidRPr="00E64912">
              <w:rPr>
                <w:b/>
                <w:sz w:val="20"/>
                <w:szCs w:val="20"/>
              </w:rPr>
              <w:t>(when applicable</w:t>
            </w:r>
            <w:r>
              <w:rPr>
                <w:b/>
                <w:sz w:val="20"/>
                <w:szCs w:val="20"/>
              </w:rPr>
              <w:t>)</w:t>
            </w:r>
          </w:p>
        </w:tc>
        <w:tc>
          <w:tcPr>
            <w:tcW w:w="656" w:type="pct"/>
            <w:shd w:val="clear" w:color="auto" w:fill="B6DDE8" w:themeFill="accent5" w:themeFillTint="66"/>
          </w:tcPr>
          <w:p w:rsidR="00E904B9" w:rsidRPr="00E64912" w:rsidRDefault="00E904B9" w:rsidP="00982C59">
            <w:pPr>
              <w:rPr>
                <w:b/>
                <w:sz w:val="24"/>
                <w:szCs w:val="24"/>
              </w:rPr>
            </w:pPr>
            <w:r>
              <w:rPr>
                <w:b/>
                <w:sz w:val="24"/>
                <w:szCs w:val="24"/>
              </w:rPr>
              <w:t>Where in your deliverables is this found? (page #)</w:t>
            </w:r>
          </w:p>
        </w:tc>
      </w:tr>
      <w:tr w:rsidR="00E904B9" w:rsidRPr="00301D78" w:rsidTr="00865B9C">
        <w:trPr>
          <w:trHeight w:val="593"/>
        </w:trPr>
        <w:tc>
          <w:tcPr>
            <w:tcW w:w="365" w:type="pct"/>
          </w:tcPr>
          <w:p w:rsidR="00E904B9" w:rsidRPr="00301D78" w:rsidRDefault="00E904B9" w:rsidP="005307DA">
            <w:pPr>
              <w:pStyle w:val="ListParagraph"/>
              <w:ind w:left="360"/>
              <w:rPr>
                <w:rFonts w:asciiTheme="minorHAnsi" w:hAnsiTheme="minorHAnsi" w:cs="Calibri"/>
                <w:sz w:val="20"/>
                <w:szCs w:val="20"/>
              </w:rPr>
            </w:pPr>
          </w:p>
        </w:tc>
        <w:tc>
          <w:tcPr>
            <w:tcW w:w="3269" w:type="pct"/>
          </w:tcPr>
          <w:p w:rsidR="00444A48" w:rsidRDefault="00E904B9">
            <w:pPr>
              <w:pStyle w:val="ListParagraph"/>
              <w:numPr>
                <w:ilvl w:val="0"/>
                <w:numId w:val="4"/>
              </w:numPr>
              <w:rPr>
                <w:rFonts w:asciiTheme="minorHAnsi" w:hAnsiTheme="minorHAnsi" w:cs="Calibri"/>
                <w:sz w:val="20"/>
                <w:szCs w:val="20"/>
              </w:rPr>
            </w:pPr>
            <w:r w:rsidRPr="00301D78">
              <w:rPr>
                <w:rFonts w:asciiTheme="minorHAnsi" w:hAnsiTheme="minorHAnsi" w:cs="Calibri"/>
                <w:sz w:val="20"/>
                <w:szCs w:val="20"/>
              </w:rPr>
              <w:t>Clearly describ</w:t>
            </w:r>
            <w:r>
              <w:rPr>
                <w:rFonts w:asciiTheme="minorHAnsi" w:hAnsiTheme="minorHAnsi" w:cs="Calibri"/>
                <w:sz w:val="20"/>
                <w:szCs w:val="20"/>
              </w:rPr>
              <w:t>es</w:t>
            </w:r>
            <w:r w:rsidRPr="00301D78">
              <w:rPr>
                <w:rFonts w:asciiTheme="minorHAnsi" w:hAnsiTheme="minorHAnsi" w:cs="Calibri"/>
                <w:sz w:val="20"/>
                <w:szCs w:val="20"/>
              </w:rPr>
              <w:t xml:space="preserve"> the jurisdiction(s) that was assessed and include</w:t>
            </w:r>
            <w:r w:rsidR="00865B9C">
              <w:rPr>
                <w:rFonts w:asciiTheme="minorHAnsi" w:hAnsiTheme="minorHAnsi" w:cs="Calibri"/>
                <w:sz w:val="20"/>
                <w:szCs w:val="20"/>
              </w:rPr>
              <w:t>s</w:t>
            </w:r>
            <w:r w:rsidRPr="00301D78">
              <w:rPr>
                <w:rFonts w:asciiTheme="minorHAnsi" w:hAnsiTheme="minorHAnsi" w:cs="Calibri"/>
                <w:sz w:val="20"/>
                <w:szCs w:val="20"/>
              </w:rPr>
              <w:t xml:space="preserve"> a brief description of how this was determined.</w:t>
            </w:r>
          </w:p>
        </w:tc>
        <w:tc>
          <w:tcPr>
            <w:tcW w:w="710" w:type="pct"/>
            <w:gridSpan w:val="2"/>
          </w:tcPr>
          <w:p w:rsidR="00E904B9" w:rsidRPr="00865B9C" w:rsidRDefault="00E904B9" w:rsidP="00865B9C">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E904B9" w:rsidRDefault="00E904B9" w:rsidP="00D61B80">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360"/>
              <w:rPr>
                <w:rFonts w:asciiTheme="minorHAnsi" w:hAnsiTheme="minorHAnsi" w:cs="Calibri"/>
                <w:sz w:val="20"/>
                <w:szCs w:val="20"/>
              </w:rPr>
            </w:pPr>
          </w:p>
        </w:tc>
        <w:tc>
          <w:tcPr>
            <w:tcW w:w="3269" w:type="pct"/>
          </w:tcPr>
          <w:p w:rsidR="00E904B9" w:rsidRPr="00301D78" w:rsidRDefault="00E904B9" w:rsidP="0069757D">
            <w:pPr>
              <w:pStyle w:val="ListParagraph"/>
              <w:numPr>
                <w:ilvl w:val="0"/>
                <w:numId w:val="4"/>
              </w:numPr>
              <w:rPr>
                <w:rFonts w:asciiTheme="minorHAnsi" w:hAnsiTheme="minorHAnsi" w:cs="Calibri"/>
                <w:sz w:val="20"/>
                <w:szCs w:val="20"/>
              </w:rPr>
            </w:pPr>
            <w:r w:rsidRPr="00301D78">
              <w:rPr>
                <w:rFonts w:asciiTheme="minorHAnsi" w:hAnsiTheme="minorHAnsi" w:cs="Calibri"/>
                <w:sz w:val="20"/>
                <w:szCs w:val="20"/>
              </w:rPr>
              <w:t>Describe</w:t>
            </w:r>
            <w:r>
              <w:rPr>
                <w:rFonts w:asciiTheme="minorHAnsi" w:hAnsiTheme="minorHAnsi" w:cs="Calibri"/>
                <w:sz w:val="20"/>
                <w:szCs w:val="20"/>
              </w:rPr>
              <w:t>s</w:t>
            </w:r>
            <w:r w:rsidRPr="00301D78">
              <w:rPr>
                <w:rFonts w:asciiTheme="minorHAnsi" w:hAnsiTheme="minorHAnsi" w:cs="Calibri"/>
                <w:sz w:val="20"/>
                <w:szCs w:val="20"/>
              </w:rPr>
              <w:t xml:space="preserve"> </w:t>
            </w:r>
            <w:r>
              <w:rPr>
                <w:rFonts w:asciiTheme="minorHAnsi" w:hAnsiTheme="minorHAnsi" w:cs="Calibri"/>
                <w:sz w:val="20"/>
                <w:szCs w:val="20"/>
              </w:rPr>
              <w:t xml:space="preserve">why </w:t>
            </w:r>
            <w:r w:rsidRPr="00301D78">
              <w:rPr>
                <w:rFonts w:asciiTheme="minorHAnsi" w:hAnsiTheme="minorHAnsi" w:cs="Calibri"/>
                <w:sz w:val="20"/>
                <w:szCs w:val="20"/>
              </w:rPr>
              <w:t xml:space="preserve">the assessment or improvement model or tailored approach used </w:t>
            </w:r>
            <w:r w:rsidR="0069757D">
              <w:rPr>
                <w:rFonts w:asciiTheme="minorHAnsi" w:hAnsiTheme="minorHAnsi" w:cs="Calibri"/>
                <w:sz w:val="20"/>
                <w:szCs w:val="20"/>
              </w:rPr>
              <w:t>to</w:t>
            </w:r>
            <w:r w:rsidRPr="00301D78">
              <w:rPr>
                <w:rFonts w:asciiTheme="minorHAnsi" w:hAnsiTheme="minorHAnsi" w:cs="Calibri"/>
                <w:sz w:val="20"/>
                <w:szCs w:val="20"/>
              </w:rPr>
              <w:t xml:space="preserve"> conduct the community health improvement process was chosen.</w:t>
            </w:r>
          </w:p>
        </w:tc>
        <w:tc>
          <w:tcPr>
            <w:tcW w:w="710" w:type="pct"/>
            <w:gridSpan w:val="2"/>
          </w:tcPr>
          <w:p w:rsidR="00E904B9" w:rsidRPr="00301D78" w:rsidRDefault="00E904B9" w:rsidP="001E4255">
            <w:pPr>
              <w:rPr>
                <w:rFonts w:asciiTheme="minorHAnsi" w:hAnsiTheme="minorHAnsi" w:cs="Calibri"/>
                <w:sz w:val="20"/>
                <w:szCs w:val="20"/>
              </w:rPr>
            </w:pPr>
            <w:r>
              <w:rPr>
                <w:rFonts w:asciiTheme="minorHAnsi" w:hAnsiTheme="minorHAnsi" w:cs="Calibri"/>
                <w:sz w:val="20"/>
                <w:szCs w:val="20"/>
              </w:rPr>
              <w:t xml:space="preserve">Measure 1.1.1 T/L &amp; 5.2.1 L </w:t>
            </w:r>
          </w:p>
        </w:tc>
        <w:tc>
          <w:tcPr>
            <w:tcW w:w="656" w:type="pct"/>
          </w:tcPr>
          <w:p w:rsidR="00E904B9" w:rsidRDefault="00E904B9" w:rsidP="001E4255">
            <w:pPr>
              <w:rPr>
                <w:rFonts w:asciiTheme="minorHAnsi" w:hAnsiTheme="minorHAnsi" w:cs="Calibri"/>
                <w:sz w:val="20"/>
                <w:szCs w:val="20"/>
              </w:rPr>
            </w:pPr>
          </w:p>
        </w:tc>
      </w:tr>
      <w:tr w:rsidR="00E904B9" w:rsidRPr="00301D78" w:rsidTr="00C03718">
        <w:tc>
          <w:tcPr>
            <w:tcW w:w="5000" w:type="pct"/>
            <w:gridSpan w:val="5"/>
            <w:shd w:val="clear" w:color="auto" w:fill="DAEEF3" w:themeFill="accent5" w:themeFillTint="33"/>
          </w:tcPr>
          <w:p w:rsidR="00E904B9" w:rsidRPr="003D73C6" w:rsidRDefault="00E904B9" w:rsidP="0069757D">
            <w:pPr>
              <w:rPr>
                <w:rFonts w:asciiTheme="minorHAnsi" w:hAnsiTheme="minorHAnsi" w:cs="Calibri"/>
                <w:b/>
              </w:rPr>
            </w:pPr>
            <w:r w:rsidRPr="003D73C6">
              <w:rPr>
                <w:rFonts w:asciiTheme="minorHAnsi" w:hAnsiTheme="minorHAnsi" w:cs="Calibri"/>
                <w:b/>
              </w:rPr>
              <w:t>CHA and Community Health Profile overview</w:t>
            </w: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301D78" w:rsidRDefault="00E904B9" w:rsidP="0069757D">
            <w:pPr>
              <w:pStyle w:val="ListParagraph"/>
              <w:numPr>
                <w:ilvl w:val="1"/>
                <w:numId w:val="17"/>
              </w:numPr>
              <w:rPr>
                <w:rFonts w:asciiTheme="minorHAnsi" w:hAnsiTheme="minorHAnsi" w:cs="Calibri"/>
                <w:sz w:val="20"/>
                <w:szCs w:val="20"/>
              </w:rPr>
            </w:pPr>
            <w:r w:rsidRPr="00301D78">
              <w:rPr>
                <w:rFonts w:asciiTheme="minorHAnsi" w:hAnsiTheme="minorHAnsi" w:cs="Calibri"/>
                <w:sz w:val="20"/>
                <w:szCs w:val="20"/>
              </w:rPr>
              <w:t>Briefly describe</w:t>
            </w:r>
            <w:r>
              <w:rPr>
                <w:rFonts w:asciiTheme="minorHAnsi" w:hAnsiTheme="minorHAnsi" w:cs="Calibri"/>
                <w:sz w:val="20"/>
                <w:szCs w:val="20"/>
              </w:rPr>
              <w:t>s</w:t>
            </w:r>
            <w:r w:rsidRPr="00301D78">
              <w:rPr>
                <w:rFonts w:asciiTheme="minorHAnsi" w:hAnsiTheme="minorHAnsi" w:cs="Calibri"/>
                <w:sz w:val="20"/>
                <w:szCs w:val="20"/>
              </w:rPr>
              <w:t xml:space="preserve"> the CHA process</w:t>
            </w:r>
            <w:r w:rsidR="0069757D">
              <w:rPr>
                <w:rFonts w:asciiTheme="minorHAnsi" w:hAnsiTheme="minorHAnsi" w:cs="Calibri"/>
                <w:sz w:val="20"/>
                <w:szCs w:val="20"/>
              </w:rPr>
              <w:t>,</w:t>
            </w:r>
            <w:r w:rsidRPr="00301D78">
              <w:rPr>
                <w:rFonts w:asciiTheme="minorHAnsi" w:hAnsiTheme="minorHAnsi" w:cs="Calibri"/>
                <w:sz w:val="20"/>
                <w:szCs w:val="20"/>
              </w:rPr>
              <w:t xml:space="preserve"> including </w:t>
            </w:r>
            <w:r w:rsidR="0069757D">
              <w:rPr>
                <w:rFonts w:asciiTheme="minorHAnsi" w:hAnsiTheme="minorHAnsi" w:cs="Calibri"/>
                <w:sz w:val="20"/>
                <w:szCs w:val="20"/>
              </w:rPr>
              <w:t>the</w:t>
            </w:r>
            <w:r w:rsidR="0069757D" w:rsidRPr="00301D78">
              <w:rPr>
                <w:rFonts w:asciiTheme="minorHAnsi" w:hAnsiTheme="minorHAnsi" w:cs="Calibri"/>
                <w:sz w:val="20"/>
                <w:szCs w:val="20"/>
              </w:rPr>
              <w:t xml:space="preserve"> </w:t>
            </w:r>
            <w:r w:rsidRPr="00301D78">
              <w:rPr>
                <w:rFonts w:asciiTheme="minorHAnsi" w:hAnsiTheme="minorHAnsi" w:cs="Calibri"/>
                <w:sz w:val="20"/>
                <w:szCs w:val="20"/>
              </w:rPr>
              <w:t xml:space="preserve">indicators, data collection methods, and data analysis techniques </w:t>
            </w:r>
            <w:r w:rsidR="0069757D">
              <w:rPr>
                <w:rFonts w:asciiTheme="minorHAnsi" w:hAnsiTheme="minorHAnsi" w:cs="Calibri"/>
                <w:sz w:val="20"/>
                <w:szCs w:val="20"/>
              </w:rPr>
              <w:t xml:space="preserve">that </w:t>
            </w:r>
            <w:r w:rsidRPr="00301D78">
              <w:rPr>
                <w:rFonts w:asciiTheme="minorHAnsi" w:hAnsiTheme="minorHAnsi" w:cs="Calibri"/>
                <w:sz w:val="20"/>
                <w:szCs w:val="20"/>
              </w:rPr>
              <w:t>were used in the CHA and how and why they were selected.</w:t>
            </w:r>
          </w:p>
        </w:tc>
        <w:tc>
          <w:tcPr>
            <w:tcW w:w="710" w:type="pct"/>
            <w:gridSpan w:val="2"/>
          </w:tcPr>
          <w:p w:rsidR="00E904B9" w:rsidRPr="00301D78" w:rsidRDefault="00E904B9" w:rsidP="00EE5EF7">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E904B9" w:rsidRDefault="00E904B9" w:rsidP="00EE5EF7">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301D78" w:rsidRDefault="00E904B9" w:rsidP="002D1DC8">
            <w:pPr>
              <w:pStyle w:val="ListParagraph"/>
              <w:numPr>
                <w:ilvl w:val="1"/>
                <w:numId w:val="17"/>
              </w:numPr>
              <w:rPr>
                <w:rFonts w:asciiTheme="minorHAnsi" w:hAnsiTheme="minorHAnsi" w:cs="Calibri"/>
                <w:sz w:val="20"/>
                <w:szCs w:val="20"/>
              </w:rPr>
            </w:pPr>
            <w:r w:rsidRPr="00301D78">
              <w:rPr>
                <w:rFonts w:asciiTheme="minorHAnsi" w:hAnsiTheme="minorHAnsi" w:cs="Calibri"/>
                <w:sz w:val="20"/>
                <w:szCs w:val="20"/>
              </w:rPr>
              <w:t>Describe</w:t>
            </w:r>
            <w:r>
              <w:rPr>
                <w:rFonts w:asciiTheme="minorHAnsi" w:hAnsiTheme="minorHAnsi" w:cs="Calibri"/>
                <w:sz w:val="20"/>
                <w:szCs w:val="20"/>
              </w:rPr>
              <w:t>s</w:t>
            </w:r>
            <w:r w:rsidRPr="00301D78">
              <w:rPr>
                <w:rFonts w:asciiTheme="minorHAnsi" w:hAnsiTheme="minorHAnsi" w:cs="Calibri"/>
                <w:sz w:val="20"/>
                <w:szCs w:val="20"/>
              </w:rPr>
              <w:t xml:space="preserve"> and provide</w:t>
            </w:r>
            <w:r>
              <w:rPr>
                <w:rFonts w:asciiTheme="minorHAnsi" w:hAnsiTheme="minorHAnsi" w:cs="Calibri"/>
                <w:sz w:val="20"/>
                <w:szCs w:val="20"/>
              </w:rPr>
              <w:t>s</w:t>
            </w:r>
            <w:r w:rsidRPr="00301D78">
              <w:rPr>
                <w:rFonts w:asciiTheme="minorHAnsi" w:hAnsiTheme="minorHAnsi" w:cs="Calibri"/>
                <w:sz w:val="20"/>
                <w:szCs w:val="20"/>
              </w:rPr>
              <w:t xml:space="preserve"> </w:t>
            </w:r>
            <w:r w:rsidRPr="000D771A">
              <w:rPr>
                <w:rFonts w:asciiTheme="minorHAnsi" w:hAnsiTheme="minorHAnsi" w:cs="Calibri"/>
                <w:sz w:val="20"/>
                <w:szCs w:val="20"/>
              </w:rPr>
              <w:t>documentation</w:t>
            </w:r>
            <w:r w:rsidRPr="00301D78">
              <w:rPr>
                <w:rFonts w:asciiTheme="minorHAnsi" w:hAnsiTheme="minorHAnsi" w:cs="Calibri"/>
                <w:sz w:val="20"/>
                <w:szCs w:val="20"/>
              </w:rPr>
              <w:t xml:space="preserve"> for how community members and LPHS partners were </w:t>
            </w:r>
            <w:r w:rsidR="009D2BAC" w:rsidRPr="009D2BAC">
              <w:rPr>
                <w:rFonts w:asciiTheme="minorHAnsi" w:hAnsiTheme="minorHAnsi" w:cs="Calibri"/>
                <w:sz w:val="20"/>
                <w:szCs w:val="20"/>
              </w:rPr>
              <w:t>involved in conducting</w:t>
            </w:r>
            <w:r w:rsidRPr="00301D78">
              <w:rPr>
                <w:rFonts w:asciiTheme="minorHAnsi" w:hAnsiTheme="minorHAnsi" w:cs="Calibri"/>
                <w:sz w:val="20"/>
                <w:szCs w:val="20"/>
              </w:rPr>
              <w:t xml:space="preserve"> the CHA.</w:t>
            </w:r>
          </w:p>
        </w:tc>
        <w:tc>
          <w:tcPr>
            <w:tcW w:w="710" w:type="pct"/>
            <w:gridSpan w:val="2"/>
          </w:tcPr>
          <w:p w:rsidR="00E904B9" w:rsidRPr="00301D78" w:rsidRDefault="00E904B9" w:rsidP="00EE5EF7">
            <w:pPr>
              <w:rPr>
                <w:rFonts w:asciiTheme="minorHAnsi" w:hAnsiTheme="minorHAnsi" w:cs="Calibri"/>
                <w:sz w:val="20"/>
                <w:szCs w:val="20"/>
              </w:rPr>
            </w:pPr>
            <w:r>
              <w:rPr>
                <w:rFonts w:asciiTheme="minorHAnsi" w:hAnsiTheme="minorHAnsi" w:cs="Calibri"/>
                <w:sz w:val="20"/>
                <w:szCs w:val="20"/>
              </w:rPr>
              <w:t>Measure 1.1.1 T/L &amp; 1.1.2 T/L</w:t>
            </w:r>
          </w:p>
        </w:tc>
        <w:tc>
          <w:tcPr>
            <w:tcW w:w="656" w:type="pct"/>
          </w:tcPr>
          <w:p w:rsidR="00E904B9" w:rsidRDefault="00E904B9" w:rsidP="00EE5EF7">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301D78" w:rsidRDefault="00E904B9" w:rsidP="002D1DC8">
            <w:pPr>
              <w:pStyle w:val="ListParagraph"/>
              <w:numPr>
                <w:ilvl w:val="1"/>
                <w:numId w:val="17"/>
              </w:numPr>
              <w:rPr>
                <w:rFonts w:asciiTheme="minorHAnsi" w:hAnsiTheme="minorHAnsi" w:cs="Calibri"/>
                <w:sz w:val="20"/>
                <w:szCs w:val="20"/>
              </w:rPr>
            </w:pPr>
            <w:r w:rsidRPr="00301D78">
              <w:rPr>
                <w:rFonts w:asciiTheme="minorHAnsi" w:hAnsiTheme="minorHAnsi" w:cs="Calibri"/>
                <w:sz w:val="20"/>
                <w:szCs w:val="20"/>
              </w:rPr>
              <w:t>Describe</w:t>
            </w:r>
            <w:r>
              <w:rPr>
                <w:rFonts w:asciiTheme="minorHAnsi" w:hAnsiTheme="minorHAnsi" w:cs="Calibri"/>
                <w:sz w:val="20"/>
                <w:szCs w:val="20"/>
              </w:rPr>
              <w:t>s</w:t>
            </w:r>
            <w:r w:rsidRPr="00301D78">
              <w:rPr>
                <w:rFonts w:asciiTheme="minorHAnsi" w:hAnsiTheme="minorHAnsi" w:cs="Calibri"/>
                <w:sz w:val="20"/>
                <w:szCs w:val="20"/>
              </w:rPr>
              <w:t xml:space="preserve"> and provide</w:t>
            </w:r>
            <w:r>
              <w:rPr>
                <w:rFonts w:asciiTheme="minorHAnsi" w:hAnsiTheme="minorHAnsi" w:cs="Calibri"/>
                <w:sz w:val="20"/>
                <w:szCs w:val="20"/>
              </w:rPr>
              <w:t>s</w:t>
            </w:r>
            <w:r w:rsidRPr="00301D78">
              <w:rPr>
                <w:rFonts w:asciiTheme="minorHAnsi" w:hAnsiTheme="minorHAnsi" w:cs="Calibri"/>
                <w:sz w:val="20"/>
                <w:szCs w:val="20"/>
              </w:rPr>
              <w:t xml:space="preserve"> documentation for how community member and LPHS partner </w:t>
            </w:r>
            <w:r w:rsidR="009D2BAC" w:rsidRPr="009D2BAC">
              <w:rPr>
                <w:rFonts w:asciiTheme="minorHAnsi" w:hAnsiTheme="minorHAnsi" w:cs="Calibri"/>
                <w:sz w:val="20"/>
                <w:szCs w:val="20"/>
              </w:rPr>
              <w:t>input was gathered</w:t>
            </w:r>
            <w:r w:rsidRPr="00B26ADF">
              <w:rPr>
                <w:rFonts w:asciiTheme="minorHAnsi" w:hAnsiTheme="minorHAnsi" w:cs="Calibri"/>
                <w:i/>
                <w:sz w:val="20"/>
                <w:szCs w:val="20"/>
              </w:rPr>
              <w:t xml:space="preserve"> </w:t>
            </w:r>
            <w:r w:rsidRPr="001E4255">
              <w:rPr>
                <w:rFonts w:asciiTheme="minorHAnsi" w:hAnsiTheme="minorHAnsi" w:cs="Calibri"/>
                <w:sz w:val="20"/>
                <w:szCs w:val="20"/>
              </w:rPr>
              <w:t>in the CHA</w:t>
            </w:r>
            <w:r w:rsidRPr="00301D78">
              <w:rPr>
                <w:rFonts w:asciiTheme="minorHAnsi" w:hAnsiTheme="minorHAnsi" w:cs="Calibri"/>
                <w:sz w:val="20"/>
                <w:szCs w:val="20"/>
              </w:rPr>
              <w:t>.</w:t>
            </w:r>
          </w:p>
        </w:tc>
        <w:tc>
          <w:tcPr>
            <w:tcW w:w="710" w:type="pct"/>
            <w:gridSpan w:val="2"/>
          </w:tcPr>
          <w:p w:rsidR="00E904B9" w:rsidRPr="00301D78" w:rsidRDefault="00E904B9" w:rsidP="00EE5EF7">
            <w:pPr>
              <w:rPr>
                <w:rFonts w:asciiTheme="minorHAnsi" w:hAnsiTheme="minorHAnsi" w:cs="Calibri"/>
                <w:sz w:val="20"/>
                <w:szCs w:val="20"/>
              </w:rPr>
            </w:pPr>
            <w:r>
              <w:rPr>
                <w:rFonts w:asciiTheme="minorHAnsi" w:hAnsiTheme="minorHAnsi" w:cs="Calibri"/>
                <w:sz w:val="20"/>
                <w:szCs w:val="20"/>
              </w:rPr>
              <w:t>Measure 1.1.1 T/L &amp; 1.1.2 T/L</w:t>
            </w:r>
          </w:p>
        </w:tc>
        <w:tc>
          <w:tcPr>
            <w:tcW w:w="656" w:type="pct"/>
          </w:tcPr>
          <w:p w:rsidR="00E904B9" w:rsidRDefault="00E904B9" w:rsidP="00EE5EF7">
            <w:pPr>
              <w:rPr>
                <w:rFonts w:asciiTheme="minorHAnsi" w:hAnsiTheme="minorHAnsi" w:cs="Calibri"/>
                <w:sz w:val="20"/>
                <w:szCs w:val="20"/>
              </w:rPr>
            </w:pPr>
          </w:p>
        </w:tc>
      </w:tr>
      <w:tr w:rsidR="00E904B9" w:rsidRPr="00301D78" w:rsidTr="00646CD0">
        <w:tc>
          <w:tcPr>
            <w:tcW w:w="365" w:type="pct"/>
          </w:tcPr>
          <w:p w:rsidR="00E904B9" w:rsidRDefault="00E904B9" w:rsidP="005307DA">
            <w:pPr>
              <w:pStyle w:val="ListParagraph"/>
              <w:rPr>
                <w:rFonts w:asciiTheme="minorHAnsi" w:hAnsiTheme="minorHAnsi" w:cs="Calibri"/>
                <w:sz w:val="20"/>
                <w:szCs w:val="20"/>
              </w:rPr>
            </w:pPr>
          </w:p>
        </w:tc>
        <w:tc>
          <w:tcPr>
            <w:tcW w:w="3269" w:type="pct"/>
          </w:tcPr>
          <w:p w:rsidR="00E904B9" w:rsidRPr="00967887" w:rsidRDefault="00E904B9" w:rsidP="00967887">
            <w:pPr>
              <w:pStyle w:val="ListParagraph"/>
              <w:numPr>
                <w:ilvl w:val="1"/>
                <w:numId w:val="17"/>
              </w:numPr>
              <w:rPr>
                <w:rFonts w:asciiTheme="minorHAnsi" w:hAnsiTheme="minorHAnsi" w:cs="Calibri"/>
                <w:sz w:val="20"/>
                <w:szCs w:val="20"/>
              </w:rPr>
            </w:pPr>
            <w:r>
              <w:rPr>
                <w:rFonts w:asciiTheme="minorHAnsi" w:hAnsiTheme="minorHAnsi" w:cs="Calibri"/>
                <w:sz w:val="20"/>
                <w:szCs w:val="20"/>
              </w:rPr>
              <w:t xml:space="preserve">Describes and provides documentation for how regular meetings with LPHS partners and stakeholders were held. </w:t>
            </w:r>
          </w:p>
        </w:tc>
        <w:tc>
          <w:tcPr>
            <w:tcW w:w="710" w:type="pct"/>
            <w:gridSpan w:val="2"/>
          </w:tcPr>
          <w:p w:rsidR="00E904B9" w:rsidRDefault="00E904B9" w:rsidP="00A92F93">
            <w:pPr>
              <w:rPr>
                <w:rFonts w:asciiTheme="minorHAnsi" w:hAnsiTheme="minorHAnsi" w:cs="Calibri"/>
                <w:sz w:val="20"/>
                <w:szCs w:val="20"/>
              </w:rPr>
            </w:pPr>
            <w:r>
              <w:rPr>
                <w:rFonts w:asciiTheme="minorHAnsi" w:hAnsiTheme="minorHAnsi" w:cs="Calibri"/>
                <w:sz w:val="20"/>
                <w:szCs w:val="20"/>
              </w:rPr>
              <w:t xml:space="preserve">Measure 1.1.1 T/L </w:t>
            </w:r>
          </w:p>
        </w:tc>
        <w:tc>
          <w:tcPr>
            <w:tcW w:w="656" w:type="pct"/>
          </w:tcPr>
          <w:p w:rsidR="00E904B9" w:rsidRDefault="00E904B9" w:rsidP="00A92F93">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CA4B59" w:rsidRDefault="00E904B9" w:rsidP="002D1DC8">
            <w:pPr>
              <w:pStyle w:val="ListParagraph"/>
              <w:numPr>
                <w:ilvl w:val="1"/>
                <w:numId w:val="17"/>
              </w:numPr>
              <w:rPr>
                <w:rFonts w:asciiTheme="minorHAnsi" w:hAnsiTheme="minorHAnsi" w:cs="Calibri"/>
                <w:sz w:val="20"/>
                <w:szCs w:val="20"/>
              </w:rPr>
            </w:pPr>
            <w:r w:rsidRPr="00301D78">
              <w:rPr>
                <w:rFonts w:asciiTheme="minorHAnsi" w:hAnsiTheme="minorHAnsi" w:cs="Calibri"/>
                <w:sz w:val="20"/>
                <w:szCs w:val="20"/>
              </w:rPr>
              <w:t>Describe</w:t>
            </w:r>
            <w:r>
              <w:rPr>
                <w:rFonts w:asciiTheme="minorHAnsi" w:hAnsiTheme="minorHAnsi" w:cs="Calibri"/>
                <w:sz w:val="20"/>
                <w:szCs w:val="20"/>
              </w:rPr>
              <w:t>s</w:t>
            </w:r>
            <w:r w:rsidRPr="00301D78">
              <w:rPr>
                <w:rFonts w:asciiTheme="minorHAnsi" w:hAnsiTheme="minorHAnsi" w:cs="Calibri"/>
                <w:sz w:val="20"/>
                <w:szCs w:val="20"/>
              </w:rPr>
              <w:t xml:space="preserve"> how the site </w:t>
            </w:r>
            <w:r>
              <w:rPr>
                <w:rFonts w:asciiTheme="minorHAnsi" w:hAnsiTheme="minorHAnsi" w:cs="Calibri"/>
                <w:sz w:val="20"/>
                <w:szCs w:val="20"/>
              </w:rPr>
              <w:t xml:space="preserve">examined </w:t>
            </w:r>
            <w:r w:rsidRPr="00301D78">
              <w:rPr>
                <w:rFonts w:asciiTheme="minorHAnsi" w:hAnsiTheme="minorHAnsi" w:cs="Calibri"/>
                <w:sz w:val="20"/>
                <w:szCs w:val="20"/>
              </w:rPr>
              <w:t xml:space="preserve">the social and economic determinants of health in conducting the CHA. </w:t>
            </w:r>
          </w:p>
        </w:tc>
        <w:tc>
          <w:tcPr>
            <w:tcW w:w="710" w:type="pct"/>
            <w:gridSpan w:val="2"/>
          </w:tcPr>
          <w:p w:rsidR="00E904B9" w:rsidRPr="00301D78" w:rsidRDefault="00E904B9" w:rsidP="00EE5EF7">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E904B9" w:rsidRDefault="00E904B9" w:rsidP="00EE5EF7">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967887" w:rsidRDefault="00E904B9" w:rsidP="00DB3446">
            <w:pPr>
              <w:pStyle w:val="ListParagraph"/>
              <w:numPr>
                <w:ilvl w:val="1"/>
                <w:numId w:val="17"/>
              </w:numPr>
              <w:rPr>
                <w:rFonts w:asciiTheme="minorHAnsi" w:hAnsiTheme="minorHAnsi" w:cs="Calibri"/>
                <w:sz w:val="20"/>
                <w:szCs w:val="20"/>
              </w:rPr>
            </w:pPr>
            <w:r w:rsidRPr="00301D78">
              <w:rPr>
                <w:rFonts w:asciiTheme="minorHAnsi" w:hAnsiTheme="minorHAnsi" w:cs="Calibri"/>
                <w:sz w:val="20"/>
                <w:szCs w:val="20"/>
              </w:rPr>
              <w:t>Discuss</w:t>
            </w:r>
            <w:r>
              <w:rPr>
                <w:rFonts w:asciiTheme="minorHAnsi" w:hAnsiTheme="minorHAnsi" w:cs="Calibri"/>
                <w:sz w:val="20"/>
                <w:szCs w:val="20"/>
              </w:rPr>
              <w:t>es</w:t>
            </w:r>
            <w:r w:rsidRPr="00301D78">
              <w:rPr>
                <w:rFonts w:asciiTheme="minorHAnsi" w:hAnsiTheme="minorHAnsi" w:cs="Calibri"/>
                <w:sz w:val="20"/>
                <w:szCs w:val="20"/>
              </w:rPr>
              <w:t xml:space="preserve"> </w:t>
            </w:r>
            <w:r w:rsidR="00DB3446">
              <w:rPr>
                <w:rFonts w:asciiTheme="minorHAnsi" w:hAnsiTheme="minorHAnsi" w:cs="Calibri"/>
                <w:sz w:val="20"/>
                <w:szCs w:val="20"/>
              </w:rPr>
              <w:t>the</w:t>
            </w:r>
            <w:r w:rsidR="00DB3446" w:rsidRPr="00301D78">
              <w:rPr>
                <w:rFonts w:asciiTheme="minorHAnsi" w:hAnsiTheme="minorHAnsi" w:cs="Calibri"/>
                <w:sz w:val="20"/>
                <w:szCs w:val="20"/>
              </w:rPr>
              <w:t xml:space="preserve"> </w:t>
            </w:r>
            <w:r w:rsidRPr="00301D78">
              <w:rPr>
                <w:rFonts w:asciiTheme="minorHAnsi" w:hAnsiTheme="minorHAnsi" w:cs="Calibri"/>
                <w:sz w:val="20"/>
                <w:szCs w:val="20"/>
              </w:rPr>
              <w:t>qualitative data used in the CHA and how they were obtained.</w:t>
            </w:r>
          </w:p>
        </w:tc>
        <w:tc>
          <w:tcPr>
            <w:tcW w:w="710" w:type="pct"/>
            <w:gridSpan w:val="2"/>
          </w:tcPr>
          <w:p w:rsidR="00E904B9" w:rsidRPr="00301D78" w:rsidRDefault="00E904B9" w:rsidP="008C474B">
            <w:pPr>
              <w:ind w:left="1080"/>
              <w:rPr>
                <w:rFonts w:asciiTheme="minorHAnsi" w:hAnsiTheme="minorHAnsi" w:cs="Calibri"/>
                <w:sz w:val="20"/>
                <w:szCs w:val="20"/>
              </w:rPr>
            </w:pPr>
          </w:p>
        </w:tc>
        <w:tc>
          <w:tcPr>
            <w:tcW w:w="656" w:type="pct"/>
          </w:tcPr>
          <w:p w:rsidR="00E904B9" w:rsidRPr="00301D78" w:rsidRDefault="00E904B9" w:rsidP="008C474B">
            <w:pPr>
              <w:ind w:left="10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967887" w:rsidRDefault="00E904B9" w:rsidP="00967887">
            <w:pPr>
              <w:pStyle w:val="ListParagraph"/>
              <w:numPr>
                <w:ilvl w:val="1"/>
                <w:numId w:val="17"/>
              </w:numPr>
              <w:rPr>
                <w:rFonts w:asciiTheme="minorHAnsi" w:hAnsiTheme="minorHAnsi" w:cs="Calibri"/>
                <w:sz w:val="20"/>
                <w:szCs w:val="20"/>
              </w:rPr>
            </w:pPr>
            <w:r w:rsidRPr="00301D78">
              <w:rPr>
                <w:rFonts w:asciiTheme="minorHAnsi" w:hAnsiTheme="minorHAnsi" w:cs="Calibri"/>
                <w:sz w:val="20"/>
                <w:szCs w:val="20"/>
              </w:rPr>
              <w:t>Discuss</w:t>
            </w:r>
            <w:r>
              <w:rPr>
                <w:rFonts w:asciiTheme="minorHAnsi" w:hAnsiTheme="minorHAnsi" w:cs="Calibri"/>
                <w:sz w:val="20"/>
                <w:szCs w:val="20"/>
              </w:rPr>
              <w:t>es</w:t>
            </w:r>
            <w:r w:rsidRPr="00301D78">
              <w:rPr>
                <w:rFonts w:asciiTheme="minorHAnsi" w:hAnsiTheme="minorHAnsi" w:cs="Calibri"/>
                <w:sz w:val="20"/>
                <w:szCs w:val="20"/>
              </w:rPr>
              <w:t xml:space="preserve"> </w:t>
            </w:r>
            <w:r w:rsidR="00967887">
              <w:rPr>
                <w:rFonts w:asciiTheme="minorHAnsi" w:hAnsiTheme="minorHAnsi" w:cs="Calibri"/>
                <w:sz w:val="20"/>
                <w:szCs w:val="20"/>
              </w:rPr>
              <w:t>the</w:t>
            </w:r>
            <w:r w:rsidR="00967887" w:rsidRPr="00301D78">
              <w:rPr>
                <w:rFonts w:asciiTheme="minorHAnsi" w:hAnsiTheme="minorHAnsi" w:cs="Calibri"/>
                <w:sz w:val="20"/>
                <w:szCs w:val="20"/>
              </w:rPr>
              <w:t xml:space="preserve"> </w:t>
            </w:r>
            <w:r w:rsidRPr="00301D78">
              <w:rPr>
                <w:rFonts w:asciiTheme="minorHAnsi" w:hAnsiTheme="minorHAnsi" w:cs="Calibri"/>
                <w:sz w:val="20"/>
                <w:szCs w:val="20"/>
              </w:rPr>
              <w:t xml:space="preserve">type of data analyses </w:t>
            </w:r>
            <w:r w:rsidR="00967887">
              <w:rPr>
                <w:rFonts w:asciiTheme="minorHAnsi" w:hAnsiTheme="minorHAnsi" w:cs="Calibri"/>
                <w:sz w:val="20"/>
                <w:szCs w:val="20"/>
              </w:rPr>
              <w:t>used</w:t>
            </w:r>
            <w:r w:rsidRPr="00301D78">
              <w:rPr>
                <w:rFonts w:asciiTheme="minorHAnsi" w:hAnsiTheme="minorHAnsi" w:cs="Calibri"/>
                <w:sz w:val="20"/>
                <w:szCs w:val="20"/>
              </w:rPr>
              <w:t xml:space="preserve"> to do the following:</w:t>
            </w:r>
          </w:p>
        </w:tc>
        <w:tc>
          <w:tcPr>
            <w:tcW w:w="710" w:type="pct"/>
            <w:gridSpan w:val="2"/>
          </w:tcPr>
          <w:p w:rsidR="00E904B9" w:rsidRPr="00301D78" w:rsidRDefault="00E904B9" w:rsidP="008C474B">
            <w:pPr>
              <w:ind w:left="1080"/>
              <w:rPr>
                <w:rFonts w:asciiTheme="minorHAnsi" w:hAnsiTheme="minorHAnsi" w:cs="Calibri"/>
                <w:sz w:val="20"/>
                <w:szCs w:val="20"/>
              </w:rPr>
            </w:pPr>
          </w:p>
        </w:tc>
        <w:tc>
          <w:tcPr>
            <w:tcW w:w="656" w:type="pct"/>
          </w:tcPr>
          <w:p w:rsidR="00E904B9" w:rsidRPr="00301D78" w:rsidRDefault="00E904B9" w:rsidP="008C474B">
            <w:pPr>
              <w:ind w:left="10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1440"/>
              <w:rPr>
                <w:rFonts w:asciiTheme="minorHAnsi" w:hAnsiTheme="minorHAnsi" w:cs="Calibri"/>
                <w:sz w:val="20"/>
                <w:szCs w:val="20"/>
              </w:rPr>
            </w:pPr>
          </w:p>
        </w:tc>
        <w:tc>
          <w:tcPr>
            <w:tcW w:w="3269" w:type="pct"/>
          </w:tcPr>
          <w:p w:rsidR="00E904B9" w:rsidRPr="00967887" w:rsidRDefault="00E904B9" w:rsidP="00967887">
            <w:pPr>
              <w:pStyle w:val="ListParagraph"/>
              <w:numPr>
                <w:ilvl w:val="1"/>
                <w:numId w:val="23"/>
              </w:numPr>
              <w:rPr>
                <w:rFonts w:asciiTheme="minorHAnsi" w:hAnsiTheme="minorHAnsi" w:cs="Calibri"/>
                <w:sz w:val="20"/>
                <w:szCs w:val="20"/>
              </w:rPr>
            </w:pPr>
            <w:r w:rsidRPr="000C7BFF">
              <w:rPr>
                <w:rFonts w:asciiTheme="minorHAnsi" w:hAnsiTheme="minorHAnsi" w:cs="Calibri"/>
                <w:sz w:val="20"/>
                <w:szCs w:val="20"/>
              </w:rPr>
              <w:t xml:space="preserve">Ensure that analyses were meaningful and appropriate for jurisdiction/community size and characteristics. </w:t>
            </w:r>
          </w:p>
        </w:tc>
        <w:tc>
          <w:tcPr>
            <w:tcW w:w="710" w:type="pct"/>
            <w:gridSpan w:val="2"/>
          </w:tcPr>
          <w:p w:rsidR="00E904B9" w:rsidRPr="00301D78" w:rsidRDefault="00E904B9" w:rsidP="008C474B">
            <w:pPr>
              <w:ind w:left="1980"/>
              <w:rPr>
                <w:rFonts w:asciiTheme="minorHAnsi" w:hAnsiTheme="minorHAnsi" w:cs="Calibri"/>
                <w:sz w:val="20"/>
                <w:szCs w:val="20"/>
              </w:rPr>
            </w:pPr>
          </w:p>
        </w:tc>
        <w:tc>
          <w:tcPr>
            <w:tcW w:w="656" w:type="pct"/>
          </w:tcPr>
          <w:p w:rsidR="00E904B9" w:rsidRPr="00301D78" w:rsidRDefault="00E904B9" w:rsidP="008C474B">
            <w:pPr>
              <w:ind w:left="1980"/>
              <w:rPr>
                <w:rFonts w:asciiTheme="minorHAnsi" w:hAnsiTheme="minorHAnsi" w:cs="Calibri"/>
                <w:sz w:val="20"/>
                <w:szCs w:val="20"/>
              </w:rPr>
            </w:pPr>
          </w:p>
        </w:tc>
      </w:tr>
      <w:tr w:rsidR="00E904B9" w:rsidRPr="00301D78" w:rsidTr="00646CD0">
        <w:tc>
          <w:tcPr>
            <w:tcW w:w="365" w:type="pct"/>
          </w:tcPr>
          <w:p w:rsidR="00E904B9" w:rsidRDefault="00E904B9" w:rsidP="005307DA">
            <w:pPr>
              <w:pStyle w:val="ListParagraph"/>
              <w:ind w:left="1440"/>
              <w:rPr>
                <w:rFonts w:asciiTheme="minorHAnsi" w:hAnsiTheme="minorHAnsi" w:cs="Calibri"/>
                <w:sz w:val="20"/>
                <w:szCs w:val="20"/>
              </w:rPr>
            </w:pPr>
          </w:p>
        </w:tc>
        <w:tc>
          <w:tcPr>
            <w:tcW w:w="3269" w:type="pct"/>
          </w:tcPr>
          <w:p w:rsidR="00E904B9" w:rsidRPr="000C7BFF" w:rsidRDefault="00E904B9" w:rsidP="00077310">
            <w:pPr>
              <w:pStyle w:val="ListParagraph"/>
              <w:numPr>
                <w:ilvl w:val="1"/>
                <w:numId w:val="23"/>
              </w:numPr>
              <w:rPr>
                <w:rFonts w:asciiTheme="minorHAnsi" w:hAnsiTheme="minorHAnsi" w:cs="Calibri"/>
                <w:sz w:val="20"/>
                <w:szCs w:val="20"/>
              </w:rPr>
            </w:pPr>
            <w:r w:rsidRPr="000C7BFF">
              <w:rPr>
                <w:rFonts w:asciiTheme="minorHAnsi" w:hAnsiTheme="minorHAnsi" w:cs="Calibri"/>
                <w:sz w:val="20"/>
                <w:szCs w:val="20"/>
              </w:rPr>
              <w:t xml:space="preserve">Analyze data such that it provided information on trends and sub-population-specific data that were presented in the </w:t>
            </w:r>
            <w:r w:rsidR="00077310">
              <w:rPr>
                <w:rFonts w:asciiTheme="minorHAnsi" w:hAnsiTheme="minorHAnsi" w:cs="Calibri"/>
                <w:sz w:val="20"/>
                <w:szCs w:val="20"/>
              </w:rPr>
              <w:t>c</w:t>
            </w:r>
            <w:r w:rsidRPr="000C7BFF">
              <w:rPr>
                <w:rFonts w:asciiTheme="minorHAnsi" w:hAnsiTheme="minorHAnsi" w:cs="Calibri"/>
                <w:sz w:val="20"/>
                <w:szCs w:val="20"/>
              </w:rPr>
              <w:t xml:space="preserve">ommunity </w:t>
            </w:r>
            <w:r w:rsidR="00077310">
              <w:rPr>
                <w:rFonts w:asciiTheme="minorHAnsi" w:hAnsiTheme="minorHAnsi" w:cs="Calibri"/>
                <w:sz w:val="20"/>
                <w:szCs w:val="20"/>
              </w:rPr>
              <w:t>h</w:t>
            </w:r>
            <w:r w:rsidRPr="000C7BFF">
              <w:rPr>
                <w:rFonts w:asciiTheme="minorHAnsi" w:hAnsiTheme="minorHAnsi" w:cs="Calibri"/>
                <w:sz w:val="20"/>
                <w:szCs w:val="20"/>
              </w:rPr>
              <w:t xml:space="preserve">ealth </w:t>
            </w:r>
            <w:r w:rsidR="00077310">
              <w:rPr>
                <w:rFonts w:asciiTheme="minorHAnsi" w:hAnsiTheme="minorHAnsi" w:cs="Calibri"/>
                <w:sz w:val="20"/>
                <w:szCs w:val="20"/>
              </w:rPr>
              <w:t>p</w:t>
            </w:r>
            <w:r w:rsidRPr="000C7BFF">
              <w:rPr>
                <w:rFonts w:asciiTheme="minorHAnsi" w:hAnsiTheme="minorHAnsi" w:cs="Calibri"/>
                <w:sz w:val="20"/>
                <w:szCs w:val="20"/>
              </w:rPr>
              <w:t>rofile.</w:t>
            </w:r>
            <w:r w:rsidR="000560A5">
              <w:rPr>
                <w:rFonts w:asciiTheme="minorHAnsi" w:hAnsiTheme="minorHAnsi" w:cs="Calibri"/>
                <w:sz w:val="20"/>
                <w:szCs w:val="20"/>
              </w:rPr>
              <w:t xml:space="preserve"> </w:t>
            </w:r>
          </w:p>
        </w:tc>
        <w:tc>
          <w:tcPr>
            <w:tcW w:w="710" w:type="pct"/>
            <w:gridSpan w:val="2"/>
          </w:tcPr>
          <w:p w:rsidR="00E904B9" w:rsidRPr="00301D78" w:rsidRDefault="00E904B9" w:rsidP="008C474B">
            <w:pPr>
              <w:ind w:left="1980"/>
              <w:rPr>
                <w:rFonts w:asciiTheme="minorHAnsi" w:hAnsiTheme="minorHAnsi" w:cs="Calibri"/>
                <w:sz w:val="20"/>
                <w:szCs w:val="20"/>
              </w:rPr>
            </w:pPr>
          </w:p>
        </w:tc>
        <w:tc>
          <w:tcPr>
            <w:tcW w:w="656" w:type="pct"/>
          </w:tcPr>
          <w:p w:rsidR="00E904B9" w:rsidRPr="00301D78" w:rsidRDefault="00E904B9" w:rsidP="008C474B">
            <w:pPr>
              <w:ind w:left="19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1440"/>
              <w:rPr>
                <w:rFonts w:asciiTheme="minorHAnsi" w:hAnsiTheme="minorHAnsi" w:cs="Calibri"/>
                <w:sz w:val="20"/>
                <w:szCs w:val="20"/>
              </w:rPr>
            </w:pPr>
          </w:p>
        </w:tc>
        <w:tc>
          <w:tcPr>
            <w:tcW w:w="3269" w:type="pct"/>
          </w:tcPr>
          <w:p w:rsidR="00E904B9" w:rsidRPr="00967887" w:rsidRDefault="00E904B9" w:rsidP="00967887">
            <w:pPr>
              <w:pStyle w:val="ListParagraph"/>
              <w:numPr>
                <w:ilvl w:val="1"/>
                <w:numId w:val="23"/>
              </w:numPr>
              <w:rPr>
                <w:rFonts w:asciiTheme="minorHAnsi" w:hAnsiTheme="minorHAnsi" w:cs="Calibri"/>
                <w:sz w:val="20"/>
                <w:szCs w:val="20"/>
              </w:rPr>
            </w:pPr>
            <w:r w:rsidRPr="000C7BFF">
              <w:rPr>
                <w:rFonts w:asciiTheme="minorHAnsi" w:hAnsiTheme="minorHAnsi" w:cs="Calibri"/>
                <w:sz w:val="20"/>
                <w:szCs w:val="20"/>
              </w:rPr>
              <w:t>Ensure that health inequities in sub-populations were identified to the maximal degree allowed by the data.</w:t>
            </w:r>
          </w:p>
        </w:tc>
        <w:tc>
          <w:tcPr>
            <w:tcW w:w="710" w:type="pct"/>
            <w:gridSpan w:val="2"/>
          </w:tcPr>
          <w:p w:rsidR="00E904B9" w:rsidRPr="00301D78" w:rsidRDefault="00E904B9" w:rsidP="008C474B">
            <w:pPr>
              <w:ind w:left="1980"/>
              <w:rPr>
                <w:rFonts w:asciiTheme="minorHAnsi" w:hAnsiTheme="minorHAnsi" w:cs="Calibri"/>
                <w:sz w:val="20"/>
                <w:szCs w:val="20"/>
              </w:rPr>
            </w:pPr>
          </w:p>
        </w:tc>
        <w:tc>
          <w:tcPr>
            <w:tcW w:w="656" w:type="pct"/>
          </w:tcPr>
          <w:p w:rsidR="00E904B9" w:rsidRPr="00301D78" w:rsidRDefault="00E904B9" w:rsidP="008C474B">
            <w:pPr>
              <w:ind w:left="19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C737EA" w:rsidRDefault="00E904B9" w:rsidP="00C737EA">
            <w:pPr>
              <w:pStyle w:val="ListParagraph"/>
              <w:numPr>
                <w:ilvl w:val="1"/>
                <w:numId w:val="17"/>
              </w:numPr>
              <w:rPr>
                <w:rFonts w:asciiTheme="minorHAnsi" w:hAnsiTheme="minorHAnsi" w:cs="Calibri"/>
                <w:sz w:val="20"/>
                <w:szCs w:val="20"/>
              </w:rPr>
            </w:pPr>
            <w:r w:rsidRPr="000C7BFF">
              <w:rPr>
                <w:rFonts w:asciiTheme="minorHAnsi" w:hAnsiTheme="minorHAnsi" w:cs="Calibri"/>
                <w:sz w:val="20"/>
                <w:szCs w:val="20"/>
              </w:rPr>
              <w:t>Discuss</w:t>
            </w:r>
            <w:r>
              <w:rPr>
                <w:rFonts w:asciiTheme="minorHAnsi" w:hAnsiTheme="minorHAnsi" w:cs="Calibri"/>
                <w:sz w:val="20"/>
                <w:szCs w:val="20"/>
              </w:rPr>
              <w:t>es</w:t>
            </w:r>
            <w:r w:rsidRPr="000C7BFF">
              <w:rPr>
                <w:rFonts w:asciiTheme="minorHAnsi" w:hAnsiTheme="minorHAnsi" w:cs="Calibri"/>
                <w:sz w:val="20"/>
                <w:szCs w:val="20"/>
              </w:rPr>
              <w:t xml:space="preserve"> how community assets/strengths were assessed.</w:t>
            </w:r>
          </w:p>
        </w:tc>
        <w:tc>
          <w:tcPr>
            <w:tcW w:w="710" w:type="pct"/>
            <w:gridSpan w:val="2"/>
          </w:tcPr>
          <w:p w:rsidR="00E904B9" w:rsidRPr="00301D78" w:rsidRDefault="00E904B9" w:rsidP="00976197">
            <w:pPr>
              <w:rPr>
                <w:rFonts w:asciiTheme="minorHAnsi" w:hAnsiTheme="minorHAnsi" w:cs="Calibri"/>
                <w:sz w:val="20"/>
                <w:szCs w:val="20"/>
              </w:rPr>
            </w:pPr>
            <w:r>
              <w:rPr>
                <w:rFonts w:asciiTheme="minorHAnsi" w:hAnsiTheme="minorHAnsi" w:cs="Calibri"/>
                <w:sz w:val="20"/>
                <w:szCs w:val="20"/>
              </w:rPr>
              <w:t>Measure 1.1.2 T/L</w:t>
            </w:r>
          </w:p>
        </w:tc>
        <w:tc>
          <w:tcPr>
            <w:tcW w:w="656" w:type="pct"/>
          </w:tcPr>
          <w:p w:rsidR="00E904B9" w:rsidRDefault="00E904B9" w:rsidP="00976197">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0C7BFF" w:rsidRDefault="00E904B9" w:rsidP="000C7BFF">
            <w:pPr>
              <w:pStyle w:val="ListParagraph"/>
              <w:numPr>
                <w:ilvl w:val="1"/>
                <w:numId w:val="17"/>
              </w:numPr>
              <w:rPr>
                <w:rFonts w:asciiTheme="minorHAnsi" w:hAnsiTheme="minorHAnsi" w:cs="Calibri"/>
                <w:sz w:val="20"/>
                <w:szCs w:val="20"/>
              </w:rPr>
            </w:pPr>
            <w:r w:rsidRPr="000C7BFF">
              <w:rPr>
                <w:rFonts w:asciiTheme="minorHAnsi" w:hAnsiTheme="minorHAnsi" w:cs="Calibri"/>
                <w:sz w:val="20"/>
                <w:szCs w:val="20"/>
              </w:rPr>
              <w:t>Summarize</w:t>
            </w:r>
            <w:r>
              <w:rPr>
                <w:rFonts w:asciiTheme="minorHAnsi" w:hAnsiTheme="minorHAnsi" w:cs="Calibri"/>
                <w:sz w:val="20"/>
                <w:szCs w:val="20"/>
              </w:rPr>
              <w:t>s</w:t>
            </w:r>
            <w:r w:rsidRPr="000C7BFF">
              <w:rPr>
                <w:rFonts w:asciiTheme="minorHAnsi" w:hAnsiTheme="minorHAnsi" w:cs="Calibri"/>
                <w:sz w:val="20"/>
                <w:szCs w:val="20"/>
              </w:rPr>
              <w:t xml:space="preserve"> the major CHA findings and describe</w:t>
            </w:r>
            <w:r w:rsidR="00135E86">
              <w:rPr>
                <w:rFonts w:asciiTheme="minorHAnsi" w:hAnsiTheme="minorHAnsi" w:cs="Calibri"/>
                <w:sz w:val="20"/>
                <w:szCs w:val="20"/>
              </w:rPr>
              <w:t>s</w:t>
            </w:r>
            <w:r w:rsidRPr="000C7BFF">
              <w:rPr>
                <w:rFonts w:asciiTheme="minorHAnsi" w:hAnsiTheme="minorHAnsi" w:cs="Calibri"/>
                <w:sz w:val="20"/>
                <w:szCs w:val="20"/>
              </w:rPr>
              <w:t xml:space="preserve"> the process by which these were identified.</w:t>
            </w:r>
          </w:p>
          <w:p w:rsidR="00E904B9" w:rsidRPr="00301D78" w:rsidRDefault="00E904B9" w:rsidP="000B05F4">
            <w:pPr>
              <w:pStyle w:val="ListParagraph"/>
              <w:rPr>
                <w:rFonts w:asciiTheme="minorHAnsi" w:hAnsiTheme="minorHAnsi" w:cs="Calibri"/>
                <w:sz w:val="20"/>
                <w:szCs w:val="20"/>
              </w:rPr>
            </w:pPr>
          </w:p>
        </w:tc>
        <w:tc>
          <w:tcPr>
            <w:tcW w:w="710" w:type="pct"/>
            <w:gridSpan w:val="2"/>
          </w:tcPr>
          <w:p w:rsidR="00E904B9" w:rsidRPr="00301D78" w:rsidRDefault="00E904B9" w:rsidP="008C474B">
            <w:pPr>
              <w:ind w:left="1080"/>
              <w:rPr>
                <w:rFonts w:asciiTheme="minorHAnsi" w:hAnsiTheme="minorHAnsi" w:cs="Calibri"/>
                <w:sz w:val="20"/>
                <w:szCs w:val="20"/>
              </w:rPr>
            </w:pPr>
          </w:p>
        </w:tc>
        <w:tc>
          <w:tcPr>
            <w:tcW w:w="656" w:type="pct"/>
          </w:tcPr>
          <w:p w:rsidR="00E904B9" w:rsidRPr="00301D78" w:rsidRDefault="00E904B9" w:rsidP="008C474B">
            <w:pPr>
              <w:ind w:left="10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1080"/>
              <w:rPr>
                <w:rFonts w:asciiTheme="minorHAnsi" w:hAnsiTheme="minorHAnsi" w:cs="Calibri"/>
                <w:sz w:val="20"/>
                <w:szCs w:val="20"/>
              </w:rPr>
            </w:pPr>
          </w:p>
        </w:tc>
        <w:tc>
          <w:tcPr>
            <w:tcW w:w="3269" w:type="pct"/>
          </w:tcPr>
          <w:p w:rsidR="00E904B9" w:rsidRPr="000C7BFF" w:rsidRDefault="00E904B9" w:rsidP="000C7BFF">
            <w:pPr>
              <w:pStyle w:val="ListParagraph"/>
              <w:numPr>
                <w:ilvl w:val="1"/>
                <w:numId w:val="21"/>
              </w:numPr>
              <w:rPr>
                <w:rFonts w:asciiTheme="minorHAnsi" w:hAnsiTheme="minorHAnsi" w:cs="Calibri"/>
                <w:sz w:val="20"/>
                <w:szCs w:val="20"/>
              </w:rPr>
            </w:pPr>
            <w:r w:rsidRPr="000C7BFF">
              <w:rPr>
                <w:rFonts w:asciiTheme="minorHAnsi" w:hAnsiTheme="minorHAnsi" w:cs="Calibri"/>
                <w:sz w:val="20"/>
                <w:szCs w:val="20"/>
              </w:rPr>
              <w:t>Present</w:t>
            </w:r>
            <w:r>
              <w:rPr>
                <w:rFonts w:asciiTheme="minorHAnsi" w:hAnsiTheme="minorHAnsi" w:cs="Calibri"/>
                <w:sz w:val="20"/>
                <w:szCs w:val="20"/>
              </w:rPr>
              <w:t>s</w:t>
            </w:r>
            <w:r w:rsidRPr="000C7BFF">
              <w:rPr>
                <w:rFonts w:asciiTheme="minorHAnsi" w:hAnsiTheme="minorHAnsi" w:cs="Calibri"/>
                <w:sz w:val="20"/>
                <w:szCs w:val="20"/>
              </w:rPr>
              <w:t xml:space="preserve"> a description of the process used to synthesize all of the data to arrive at the major CHA findings.</w:t>
            </w:r>
          </w:p>
          <w:p w:rsidR="00E904B9" w:rsidRPr="00301D78" w:rsidRDefault="00E904B9" w:rsidP="009F18F6">
            <w:pPr>
              <w:pStyle w:val="ListParagraph"/>
              <w:ind w:left="1080"/>
              <w:rPr>
                <w:rFonts w:asciiTheme="minorHAnsi" w:hAnsiTheme="minorHAnsi" w:cs="Calibri"/>
                <w:sz w:val="20"/>
                <w:szCs w:val="20"/>
              </w:rPr>
            </w:pPr>
          </w:p>
        </w:tc>
        <w:tc>
          <w:tcPr>
            <w:tcW w:w="710" w:type="pct"/>
            <w:gridSpan w:val="2"/>
          </w:tcPr>
          <w:p w:rsidR="00E904B9" w:rsidRPr="00301D78" w:rsidRDefault="00E904B9" w:rsidP="00334901">
            <w:pPr>
              <w:rPr>
                <w:rFonts w:asciiTheme="minorHAnsi" w:hAnsiTheme="minorHAnsi" w:cs="Calibri"/>
                <w:sz w:val="20"/>
                <w:szCs w:val="20"/>
              </w:rPr>
            </w:pPr>
            <w:r>
              <w:rPr>
                <w:rFonts w:asciiTheme="minorHAnsi" w:hAnsiTheme="minorHAnsi" w:cs="Calibri"/>
                <w:sz w:val="20"/>
                <w:szCs w:val="20"/>
              </w:rPr>
              <w:t>Measure 1.1.1 T/L</w:t>
            </w:r>
          </w:p>
        </w:tc>
        <w:tc>
          <w:tcPr>
            <w:tcW w:w="656" w:type="pct"/>
          </w:tcPr>
          <w:p w:rsidR="00E904B9" w:rsidRDefault="00E904B9" w:rsidP="00334901">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1080"/>
              <w:rPr>
                <w:rFonts w:asciiTheme="minorHAnsi" w:hAnsiTheme="minorHAnsi" w:cs="Calibri"/>
                <w:sz w:val="20"/>
                <w:szCs w:val="20"/>
              </w:rPr>
            </w:pPr>
          </w:p>
        </w:tc>
        <w:tc>
          <w:tcPr>
            <w:tcW w:w="3269" w:type="pct"/>
          </w:tcPr>
          <w:p w:rsidR="00E904B9" w:rsidRPr="000C7BFF" w:rsidRDefault="00E904B9" w:rsidP="000C7BFF">
            <w:pPr>
              <w:pStyle w:val="ListParagraph"/>
              <w:numPr>
                <w:ilvl w:val="1"/>
                <w:numId w:val="21"/>
              </w:numPr>
              <w:rPr>
                <w:rFonts w:asciiTheme="minorHAnsi" w:hAnsiTheme="minorHAnsi" w:cs="Calibri"/>
                <w:sz w:val="20"/>
                <w:szCs w:val="20"/>
              </w:rPr>
            </w:pPr>
            <w:r>
              <w:rPr>
                <w:rFonts w:asciiTheme="minorHAnsi" w:hAnsiTheme="minorHAnsi" w:cs="Calibri"/>
                <w:sz w:val="20"/>
                <w:szCs w:val="20"/>
              </w:rPr>
              <w:t>Specifies</w:t>
            </w:r>
            <w:r w:rsidRPr="000C7BFF">
              <w:rPr>
                <w:rFonts w:asciiTheme="minorHAnsi" w:hAnsiTheme="minorHAnsi" w:cs="Calibri"/>
                <w:sz w:val="20"/>
                <w:szCs w:val="20"/>
              </w:rPr>
              <w:t xml:space="preserve"> who was involved in synthesizing the data and identifying major findings.</w:t>
            </w:r>
          </w:p>
          <w:p w:rsidR="00E904B9" w:rsidRPr="00765D3F" w:rsidRDefault="00E904B9" w:rsidP="00765D3F">
            <w:pPr>
              <w:ind w:left="720"/>
              <w:rPr>
                <w:rFonts w:asciiTheme="minorHAnsi" w:hAnsiTheme="minorHAnsi" w:cs="Calibri"/>
                <w:sz w:val="20"/>
                <w:szCs w:val="20"/>
              </w:rPr>
            </w:pPr>
          </w:p>
        </w:tc>
        <w:tc>
          <w:tcPr>
            <w:tcW w:w="710" w:type="pct"/>
            <w:gridSpan w:val="2"/>
          </w:tcPr>
          <w:p w:rsidR="00E904B9" w:rsidRPr="00301D78" w:rsidRDefault="00E904B9" w:rsidP="00334901">
            <w:pPr>
              <w:rPr>
                <w:rFonts w:asciiTheme="minorHAnsi" w:hAnsiTheme="minorHAnsi" w:cs="Calibri"/>
                <w:sz w:val="20"/>
                <w:szCs w:val="20"/>
              </w:rPr>
            </w:pPr>
          </w:p>
        </w:tc>
        <w:tc>
          <w:tcPr>
            <w:tcW w:w="656" w:type="pct"/>
          </w:tcPr>
          <w:p w:rsidR="00E904B9" w:rsidRPr="00301D78" w:rsidRDefault="00E904B9" w:rsidP="00334901">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360"/>
              <w:rPr>
                <w:rFonts w:asciiTheme="minorHAnsi" w:hAnsiTheme="minorHAnsi" w:cs="Calibri"/>
                <w:sz w:val="20"/>
                <w:szCs w:val="20"/>
              </w:rPr>
            </w:pPr>
          </w:p>
        </w:tc>
        <w:tc>
          <w:tcPr>
            <w:tcW w:w="3269" w:type="pct"/>
          </w:tcPr>
          <w:p w:rsidR="00E904B9" w:rsidRPr="00077310" w:rsidRDefault="00E904B9" w:rsidP="00077310">
            <w:pPr>
              <w:pStyle w:val="ListParagraph"/>
              <w:numPr>
                <w:ilvl w:val="1"/>
                <w:numId w:val="17"/>
              </w:numPr>
              <w:rPr>
                <w:rFonts w:asciiTheme="minorHAnsi" w:hAnsiTheme="minorHAnsi" w:cs="Calibri"/>
                <w:sz w:val="20"/>
                <w:szCs w:val="20"/>
              </w:rPr>
            </w:pPr>
            <w:r w:rsidRPr="000C7BFF">
              <w:rPr>
                <w:rFonts w:asciiTheme="minorHAnsi" w:hAnsiTheme="minorHAnsi" w:cs="Calibri"/>
                <w:sz w:val="20"/>
                <w:szCs w:val="20"/>
              </w:rPr>
              <w:t>Discuss</w:t>
            </w:r>
            <w:r>
              <w:rPr>
                <w:rFonts w:asciiTheme="minorHAnsi" w:hAnsiTheme="minorHAnsi" w:cs="Calibri"/>
                <w:sz w:val="20"/>
                <w:szCs w:val="20"/>
              </w:rPr>
              <w:t>es</w:t>
            </w:r>
            <w:r w:rsidRPr="000C7BFF">
              <w:rPr>
                <w:rFonts w:asciiTheme="minorHAnsi" w:hAnsiTheme="minorHAnsi" w:cs="Calibri"/>
                <w:sz w:val="20"/>
                <w:szCs w:val="20"/>
              </w:rPr>
              <w:t xml:space="preserve"> how the </w:t>
            </w:r>
            <w:r w:rsidR="00077310">
              <w:rPr>
                <w:rFonts w:asciiTheme="minorHAnsi" w:hAnsiTheme="minorHAnsi" w:cs="Calibri"/>
                <w:sz w:val="20"/>
                <w:szCs w:val="20"/>
              </w:rPr>
              <w:t>c</w:t>
            </w:r>
            <w:r w:rsidRPr="000C7BFF">
              <w:rPr>
                <w:rFonts w:asciiTheme="minorHAnsi" w:hAnsiTheme="minorHAnsi" w:cs="Calibri"/>
                <w:sz w:val="20"/>
                <w:szCs w:val="20"/>
              </w:rPr>
              <w:t xml:space="preserve">ommunity </w:t>
            </w:r>
            <w:r w:rsidR="00077310">
              <w:rPr>
                <w:rFonts w:asciiTheme="minorHAnsi" w:hAnsiTheme="minorHAnsi" w:cs="Calibri"/>
                <w:sz w:val="20"/>
                <w:szCs w:val="20"/>
              </w:rPr>
              <w:t>h</w:t>
            </w:r>
            <w:r w:rsidRPr="000C7BFF">
              <w:rPr>
                <w:rFonts w:asciiTheme="minorHAnsi" w:hAnsiTheme="minorHAnsi" w:cs="Calibri"/>
                <w:sz w:val="20"/>
                <w:szCs w:val="20"/>
              </w:rPr>
              <w:t xml:space="preserve">ealth </w:t>
            </w:r>
            <w:r w:rsidR="00077310">
              <w:rPr>
                <w:rFonts w:asciiTheme="minorHAnsi" w:hAnsiTheme="minorHAnsi" w:cs="Calibri"/>
                <w:sz w:val="20"/>
                <w:szCs w:val="20"/>
              </w:rPr>
              <w:t>p</w:t>
            </w:r>
            <w:r w:rsidRPr="00077310">
              <w:rPr>
                <w:rFonts w:asciiTheme="minorHAnsi" w:hAnsiTheme="minorHAnsi" w:cs="Calibri"/>
                <w:sz w:val="20"/>
                <w:szCs w:val="20"/>
              </w:rPr>
              <w:t xml:space="preserve">rofile presenting the findings of the CHA was created and </w:t>
            </w:r>
            <w:r w:rsidRPr="00077310">
              <w:rPr>
                <w:rFonts w:asciiTheme="minorHAnsi" w:hAnsiTheme="minorHAnsi" w:cs="Calibri"/>
                <w:sz w:val="20"/>
                <w:szCs w:val="20"/>
              </w:rPr>
              <w:lastRenderedPageBreak/>
              <w:t>how it was/will be distributed to the public.</w:t>
            </w:r>
          </w:p>
        </w:tc>
        <w:tc>
          <w:tcPr>
            <w:tcW w:w="710" w:type="pct"/>
            <w:gridSpan w:val="2"/>
          </w:tcPr>
          <w:p w:rsidR="00E904B9" w:rsidRPr="00301D78" w:rsidRDefault="00E904B9" w:rsidP="0010330C">
            <w:pPr>
              <w:rPr>
                <w:rFonts w:asciiTheme="minorHAnsi" w:hAnsiTheme="minorHAnsi" w:cs="Calibri"/>
                <w:sz w:val="20"/>
                <w:szCs w:val="20"/>
              </w:rPr>
            </w:pPr>
            <w:r>
              <w:rPr>
                <w:rFonts w:asciiTheme="minorHAnsi" w:hAnsiTheme="minorHAnsi" w:cs="Calibri"/>
                <w:sz w:val="20"/>
                <w:szCs w:val="20"/>
              </w:rPr>
              <w:lastRenderedPageBreak/>
              <w:t xml:space="preserve">Measure 1.1.2 T/L &amp; </w:t>
            </w:r>
            <w:r>
              <w:rPr>
                <w:rFonts w:asciiTheme="minorHAnsi" w:hAnsiTheme="minorHAnsi" w:cs="Calibri"/>
                <w:sz w:val="20"/>
                <w:szCs w:val="20"/>
              </w:rPr>
              <w:lastRenderedPageBreak/>
              <w:t>1.1.3 A</w:t>
            </w:r>
          </w:p>
        </w:tc>
        <w:tc>
          <w:tcPr>
            <w:tcW w:w="656" w:type="pct"/>
          </w:tcPr>
          <w:p w:rsidR="00E904B9" w:rsidRDefault="00E904B9" w:rsidP="0010330C">
            <w:pPr>
              <w:rPr>
                <w:rFonts w:asciiTheme="minorHAnsi" w:hAnsiTheme="minorHAnsi" w:cs="Calibri"/>
                <w:sz w:val="20"/>
                <w:szCs w:val="20"/>
              </w:rPr>
            </w:pPr>
          </w:p>
        </w:tc>
      </w:tr>
      <w:tr w:rsidR="00E904B9" w:rsidRPr="00301D78" w:rsidTr="00C03718">
        <w:tc>
          <w:tcPr>
            <w:tcW w:w="5000" w:type="pct"/>
            <w:gridSpan w:val="5"/>
            <w:shd w:val="clear" w:color="auto" w:fill="DAEEF3" w:themeFill="accent5" w:themeFillTint="33"/>
          </w:tcPr>
          <w:p w:rsidR="00E904B9" w:rsidRPr="003D73C6" w:rsidRDefault="00E904B9" w:rsidP="00765D3F">
            <w:pPr>
              <w:rPr>
                <w:rFonts w:asciiTheme="minorHAnsi" w:hAnsiTheme="minorHAnsi" w:cs="Calibri"/>
                <w:b/>
              </w:rPr>
            </w:pPr>
            <w:r w:rsidRPr="003D73C6">
              <w:rPr>
                <w:rFonts w:asciiTheme="minorHAnsi" w:hAnsiTheme="minorHAnsi" w:cs="Calibri"/>
                <w:b/>
              </w:rPr>
              <w:lastRenderedPageBreak/>
              <w:t>CHIP overview</w:t>
            </w: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0C7BFF" w:rsidRDefault="00E904B9" w:rsidP="002D1DC8">
            <w:pPr>
              <w:pStyle w:val="ListParagraph"/>
              <w:numPr>
                <w:ilvl w:val="0"/>
                <w:numId w:val="26"/>
              </w:numPr>
              <w:rPr>
                <w:rFonts w:asciiTheme="minorHAnsi" w:hAnsiTheme="minorHAnsi" w:cs="Calibri"/>
                <w:sz w:val="20"/>
                <w:szCs w:val="20"/>
              </w:rPr>
            </w:pPr>
            <w:r w:rsidRPr="000C7BFF">
              <w:rPr>
                <w:rFonts w:asciiTheme="minorHAnsi" w:hAnsiTheme="minorHAnsi" w:cs="Calibri"/>
                <w:sz w:val="20"/>
                <w:szCs w:val="20"/>
              </w:rPr>
              <w:t>Describe</w:t>
            </w:r>
            <w:r>
              <w:rPr>
                <w:rFonts w:asciiTheme="minorHAnsi" w:hAnsiTheme="minorHAnsi" w:cs="Calibri"/>
                <w:sz w:val="20"/>
                <w:szCs w:val="20"/>
              </w:rPr>
              <w:t>s</w:t>
            </w:r>
            <w:r w:rsidRPr="000C7BFF">
              <w:rPr>
                <w:rFonts w:asciiTheme="minorHAnsi" w:hAnsiTheme="minorHAnsi" w:cs="Calibri"/>
                <w:sz w:val="20"/>
                <w:szCs w:val="20"/>
              </w:rPr>
              <w:t xml:space="preserve"> how community members and LPHS partners were engaged in development of the CHIP, especially for issue prioritization and strategy development.</w:t>
            </w:r>
          </w:p>
        </w:tc>
        <w:tc>
          <w:tcPr>
            <w:tcW w:w="710" w:type="pct"/>
            <w:gridSpan w:val="2"/>
          </w:tcPr>
          <w:p w:rsidR="00E904B9" w:rsidRPr="00301D78" w:rsidRDefault="00E904B9" w:rsidP="00CC7F3D">
            <w:pPr>
              <w:rPr>
                <w:rFonts w:asciiTheme="minorHAnsi" w:hAnsiTheme="minorHAnsi" w:cs="Calibri"/>
                <w:sz w:val="20"/>
                <w:szCs w:val="20"/>
              </w:rPr>
            </w:pPr>
            <w:r>
              <w:rPr>
                <w:rFonts w:asciiTheme="minorHAnsi" w:hAnsiTheme="minorHAnsi" w:cs="Calibri"/>
                <w:sz w:val="20"/>
                <w:szCs w:val="20"/>
              </w:rPr>
              <w:t>Measure 5.2.1 L</w:t>
            </w:r>
          </w:p>
        </w:tc>
        <w:tc>
          <w:tcPr>
            <w:tcW w:w="656" w:type="pct"/>
          </w:tcPr>
          <w:p w:rsidR="00E904B9" w:rsidRDefault="00E904B9" w:rsidP="00CC7F3D">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0D5C1E" w:rsidRDefault="00E904B9" w:rsidP="000D5C1E">
            <w:pPr>
              <w:pStyle w:val="ListParagraph"/>
              <w:numPr>
                <w:ilvl w:val="0"/>
                <w:numId w:val="26"/>
              </w:numPr>
              <w:rPr>
                <w:rFonts w:asciiTheme="minorHAnsi" w:hAnsiTheme="minorHAnsi" w:cs="Calibri"/>
                <w:sz w:val="20"/>
                <w:szCs w:val="20"/>
              </w:rPr>
            </w:pPr>
            <w:r w:rsidRPr="000C7BFF">
              <w:rPr>
                <w:rFonts w:asciiTheme="minorHAnsi" w:hAnsiTheme="minorHAnsi" w:cs="Calibri"/>
                <w:sz w:val="20"/>
                <w:szCs w:val="20"/>
              </w:rPr>
              <w:t>Summarize</w:t>
            </w:r>
            <w:r>
              <w:rPr>
                <w:rFonts w:asciiTheme="minorHAnsi" w:hAnsiTheme="minorHAnsi" w:cs="Calibri"/>
                <w:sz w:val="20"/>
                <w:szCs w:val="20"/>
              </w:rPr>
              <w:t>s</w:t>
            </w:r>
            <w:r w:rsidRPr="000C7BFF">
              <w:rPr>
                <w:rFonts w:asciiTheme="minorHAnsi" w:hAnsiTheme="minorHAnsi" w:cs="Calibri"/>
                <w:sz w:val="20"/>
                <w:szCs w:val="20"/>
              </w:rPr>
              <w:t xml:space="preserve"> the top priorities for action and the process by which </w:t>
            </w:r>
            <w:r w:rsidR="000D5C1E">
              <w:rPr>
                <w:rFonts w:asciiTheme="minorHAnsi" w:hAnsiTheme="minorHAnsi" w:cs="Calibri"/>
                <w:sz w:val="20"/>
                <w:szCs w:val="20"/>
              </w:rPr>
              <w:t>they</w:t>
            </w:r>
            <w:r w:rsidR="000D5C1E" w:rsidRPr="000C7BFF">
              <w:rPr>
                <w:rFonts w:asciiTheme="minorHAnsi" w:hAnsiTheme="minorHAnsi" w:cs="Calibri"/>
                <w:sz w:val="20"/>
                <w:szCs w:val="20"/>
              </w:rPr>
              <w:t xml:space="preserve"> </w:t>
            </w:r>
            <w:r w:rsidRPr="000C7BFF">
              <w:rPr>
                <w:rFonts w:asciiTheme="minorHAnsi" w:hAnsiTheme="minorHAnsi" w:cs="Calibri"/>
                <w:sz w:val="20"/>
                <w:szCs w:val="20"/>
              </w:rPr>
              <w:t>were identified.</w:t>
            </w:r>
          </w:p>
        </w:tc>
        <w:tc>
          <w:tcPr>
            <w:tcW w:w="710" w:type="pct"/>
            <w:gridSpan w:val="2"/>
          </w:tcPr>
          <w:p w:rsidR="00E904B9" w:rsidRPr="00301D78" w:rsidRDefault="00E904B9" w:rsidP="00CA2DB4">
            <w:pPr>
              <w:rPr>
                <w:rFonts w:asciiTheme="minorHAnsi" w:hAnsiTheme="minorHAnsi" w:cs="Calibri"/>
                <w:sz w:val="20"/>
                <w:szCs w:val="20"/>
              </w:rPr>
            </w:pPr>
            <w:r>
              <w:rPr>
                <w:rFonts w:asciiTheme="minorHAnsi" w:hAnsiTheme="minorHAnsi" w:cs="Calibri"/>
                <w:sz w:val="20"/>
                <w:szCs w:val="20"/>
              </w:rPr>
              <w:t>Measure 5.2.1 L &amp; 5.2.2 L</w:t>
            </w:r>
          </w:p>
        </w:tc>
        <w:tc>
          <w:tcPr>
            <w:tcW w:w="656" w:type="pct"/>
          </w:tcPr>
          <w:p w:rsidR="00E904B9" w:rsidRDefault="00E904B9" w:rsidP="00CA2DB4">
            <w:pPr>
              <w:rPr>
                <w:rFonts w:asciiTheme="minorHAnsi" w:hAnsiTheme="minorHAnsi" w:cs="Calibri"/>
                <w:sz w:val="20"/>
                <w:szCs w:val="20"/>
              </w:rPr>
            </w:pPr>
          </w:p>
        </w:tc>
      </w:tr>
      <w:tr w:rsidR="00E904B9" w:rsidRPr="00301D78" w:rsidTr="00646CD0">
        <w:tc>
          <w:tcPr>
            <w:tcW w:w="365" w:type="pct"/>
          </w:tcPr>
          <w:p w:rsidR="00E904B9" w:rsidRPr="005307DA" w:rsidRDefault="00E904B9" w:rsidP="005307DA">
            <w:pPr>
              <w:rPr>
                <w:rFonts w:asciiTheme="minorHAnsi" w:hAnsiTheme="minorHAnsi" w:cs="Calibri"/>
                <w:sz w:val="20"/>
                <w:szCs w:val="20"/>
              </w:rPr>
            </w:pPr>
          </w:p>
        </w:tc>
        <w:tc>
          <w:tcPr>
            <w:tcW w:w="3269" w:type="pct"/>
          </w:tcPr>
          <w:p w:rsidR="00E904B9" w:rsidRPr="00301D78" w:rsidRDefault="00E904B9" w:rsidP="0069722E">
            <w:pPr>
              <w:pStyle w:val="ListParagraph"/>
              <w:numPr>
                <w:ilvl w:val="0"/>
                <w:numId w:val="26"/>
              </w:numPr>
              <w:rPr>
                <w:rFonts w:asciiTheme="minorHAnsi" w:hAnsiTheme="minorHAnsi" w:cs="Calibri"/>
                <w:sz w:val="20"/>
                <w:szCs w:val="20"/>
              </w:rPr>
            </w:pPr>
            <w:r>
              <w:rPr>
                <w:rFonts w:asciiTheme="minorHAnsi" w:hAnsiTheme="minorHAnsi" w:cs="Calibri"/>
                <w:sz w:val="20"/>
                <w:szCs w:val="20"/>
              </w:rPr>
              <w:t>Specifies</w:t>
            </w:r>
            <w:r w:rsidRPr="00301D78">
              <w:rPr>
                <w:rFonts w:asciiTheme="minorHAnsi" w:hAnsiTheme="minorHAnsi" w:cs="Calibri"/>
                <w:sz w:val="20"/>
                <w:szCs w:val="20"/>
              </w:rPr>
              <w:t xml:space="preserve"> how </w:t>
            </w:r>
            <w:r w:rsidR="000D5C1E">
              <w:rPr>
                <w:rFonts w:asciiTheme="minorHAnsi" w:hAnsiTheme="minorHAnsi" w:cs="Calibri"/>
                <w:sz w:val="20"/>
                <w:szCs w:val="20"/>
              </w:rPr>
              <w:t>the</w:t>
            </w:r>
            <w:r w:rsidR="000D5C1E" w:rsidRPr="00301D78">
              <w:rPr>
                <w:rFonts w:asciiTheme="minorHAnsi" w:hAnsiTheme="minorHAnsi" w:cs="Calibri"/>
                <w:sz w:val="20"/>
                <w:szCs w:val="20"/>
              </w:rPr>
              <w:t xml:space="preserve"> </w:t>
            </w:r>
            <w:r w:rsidRPr="00301D78">
              <w:rPr>
                <w:rFonts w:asciiTheme="minorHAnsi" w:hAnsiTheme="minorHAnsi" w:cs="Calibri"/>
                <w:sz w:val="20"/>
                <w:szCs w:val="20"/>
              </w:rPr>
              <w:t>strategy aimed at addressing a social or economic determinant of health</w:t>
            </w:r>
            <w:r w:rsidR="0069722E">
              <w:rPr>
                <w:rFonts w:asciiTheme="minorHAnsi" w:hAnsiTheme="minorHAnsi" w:cs="Calibri"/>
                <w:sz w:val="20"/>
                <w:szCs w:val="20"/>
              </w:rPr>
              <w:t xml:space="preserve"> or a </w:t>
            </w:r>
            <w:r w:rsidRPr="00301D78">
              <w:rPr>
                <w:rFonts w:asciiTheme="minorHAnsi" w:hAnsiTheme="minorHAnsi" w:cs="Calibri"/>
                <w:sz w:val="20"/>
                <w:szCs w:val="20"/>
              </w:rPr>
              <w:t xml:space="preserve">heath inequity was identified. </w:t>
            </w:r>
          </w:p>
        </w:tc>
        <w:tc>
          <w:tcPr>
            <w:tcW w:w="710" w:type="pct"/>
            <w:gridSpan w:val="2"/>
          </w:tcPr>
          <w:p w:rsidR="00E904B9" w:rsidRPr="00301D78" w:rsidRDefault="00E904B9" w:rsidP="008C474B">
            <w:pPr>
              <w:ind w:left="360"/>
              <w:rPr>
                <w:rFonts w:asciiTheme="minorHAnsi" w:hAnsiTheme="minorHAnsi" w:cs="Calibri"/>
                <w:sz w:val="20"/>
                <w:szCs w:val="20"/>
              </w:rPr>
            </w:pPr>
          </w:p>
        </w:tc>
        <w:tc>
          <w:tcPr>
            <w:tcW w:w="656" w:type="pct"/>
          </w:tcPr>
          <w:p w:rsidR="00E904B9" w:rsidRPr="00301D78" w:rsidRDefault="00E904B9" w:rsidP="008C474B">
            <w:pPr>
              <w:ind w:left="36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0D5C1E" w:rsidRDefault="00E904B9" w:rsidP="000D5C1E">
            <w:pPr>
              <w:pStyle w:val="ListParagraph"/>
              <w:numPr>
                <w:ilvl w:val="0"/>
                <w:numId w:val="26"/>
              </w:numPr>
              <w:rPr>
                <w:rFonts w:asciiTheme="minorHAnsi" w:hAnsiTheme="minorHAnsi" w:cs="Calibri"/>
                <w:sz w:val="20"/>
                <w:szCs w:val="20"/>
              </w:rPr>
            </w:pPr>
            <w:r w:rsidRPr="00301D78">
              <w:rPr>
                <w:rFonts w:asciiTheme="minorHAnsi" w:hAnsiTheme="minorHAnsi" w:cs="Calibri"/>
                <w:sz w:val="20"/>
                <w:szCs w:val="20"/>
              </w:rPr>
              <w:t>Describe</w:t>
            </w:r>
            <w:r>
              <w:rPr>
                <w:rFonts w:asciiTheme="minorHAnsi" w:hAnsiTheme="minorHAnsi" w:cs="Calibri"/>
                <w:sz w:val="20"/>
                <w:szCs w:val="20"/>
              </w:rPr>
              <w:t>s</w:t>
            </w:r>
            <w:r w:rsidRPr="00301D78">
              <w:rPr>
                <w:rFonts w:asciiTheme="minorHAnsi" w:hAnsiTheme="minorHAnsi" w:cs="Calibri"/>
                <w:sz w:val="20"/>
                <w:szCs w:val="20"/>
              </w:rPr>
              <w:t xml:space="preserve"> how the CHIP implementation plan was developed.</w:t>
            </w:r>
          </w:p>
        </w:tc>
        <w:tc>
          <w:tcPr>
            <w:tcW w:w="710" w:type="pct"/>
            <w:gridSpan w:val="2"/>
          </w:tcPr>
          <w:p w:rsidR="00E904B9" w:rsidRPr="00301D78" w:rsidRDefault="00E904B9" w:rsidP="008C474B">
            <w:pPr>
              <w:ind w:left="360"/>
              <w:rPr>
                <w:rFonts w:asciiTheme="minorHAnsi" w:hAnsiTheme="minorHAnsi" w:cs="Calibri"/>
                <w:sz w:val="20"/>
                <w:szCs w:val="20"/>
              </w:rPr>
            </w:pPr>
          </w:p>
        </w:tc>
        <w:tc>
          <w:tcPr>
            <w:tcW w:w="656" w:type="pct"/>
          </w:tcPr>
          <w:p w:rsidR="00E904B9" w:rsidRPr="00301D78" w:rsidRDefault="00E904B9" w:rsidP="008C474B">
            <w:pPr>
              <w:ind w:left="36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1080"/>
              <w:rPr>
                <w:rFonts w:asciiTheme="minorHAnsi" w:hAnsiTheme="minorHAnsi" w:cs="Calibri"/>
                <w:sz w:val="20"/>
                <w:szCs w:val="20"/>
              </w:rPr>
            </w:pPr>
          </w:p>
        </w:tc>
        <w:tc>
          <w:tcPr>
            <w:tcW w:w="3269" w:type="pct"/>
          </w:tcPr>
          <w:p w:rsidR="00E904B9" w:rsidRPr="000C7BFF" w:rsidRDefault="00E904B9" w:rsidP="000C7BFF">
            <w:pPr>
              <w:pStyle w:val="ListParagraph"/>
              <w:numPr>
                <w:ilvl w:val="0"/>
                <w:numId w:val="27"/>
              </w:numPr>
              <w:rPr>
                <w:rFonts w:asciiTheme="minorHAnsi" w:hAnsiTheme="minorHAnsi" w:cs="Calibri"/>
                <w:sz w:val="20"/>
                <w:szCs w:val="20"/>
              </w:rPr>
            </w:pPr>
            <w:r w:rsidRPr="000C7BFF">
              <w:rPr>
                <w:rFonts w:asciiTheme="minorHAnsi" w:hAnsiTheme="minorHAnsi" w:cs="Calibri"/>
                <w:sz w:val="20"/>
                <w:szCs w:val="20"/>
              </w:rPr>
              <w:t>Includ</w:t>
            </w:r>
            <w:r>
              <w:rPr>
                <w:rFonts w:asciiTheme="minorHAnsi" w:hAnsiTheme="minorHAnsi" w:cs="Calibri"/>
                <w:sz w:val="20"/>
                <w:szCs w:val="20"/>
              </w:rPr>
              <w:t>es</w:t>
            </w:r>
            <w:r w:rsidRPr="000C7BFF">
              <w:rPr>
                <w:rFonts w:asciiTheme="minorHAnsi" w:hAnsiTheme="minorHAnsi" w:cs="Calibri"/>
                <w:sz w:val="20"/>
                <w:szCs w:val="20"/>
              </w:rPr>
              <w:t xml:space="preserve"> who was involved in the process.</w:t>
            </w:r>
          </w:p>
          <w:p w:rsidR="00E904B9" w:rsidRPr="000D5C1E" w:rsidRDefault="00E904B9" w:rsidP="000D5C1E">
            <w:pPr>
              <w:rPr>
                <w:rFonts w:asciiTheme="minorHAnsi" w:hAnsiTheme="minorHAnsi" w:cs="Calibri"/>
                <w:sz w:val="20"/>
                <w:szCs w:val="20"/>
              </w:rPr>
            </w:pPr>
          </w:p>
        </w:tc>
        <w:tc>
          <w:tcPr>
            <w:tcW w:w="710" w:type="pct"/>
            <w:gridSpan w:val="2"/>
          </w:tcPr>
          <w:p w:rsidR="00E904B9" w:rsidRPr="00301D78" w:rsidRDefault="00E904B9" w:rsidP="008C474B">
            <w:pPr>
              <w:ind w:left="1080"/>
              <w:rPr>
                <w:rFonts w:asciiTheme="minorHAnsi" w:hAnsiTheme="minorHAnsi" w:cs="Calibri"/>
                <w:sz w:val="20"/>
                <w:szCs w:val="20"/>
              </w:rPr>
            </w:pPr>
          </w:p>
        </w:tc>
        <w:tc>
          <w:tcPr>
            <w:tcW w:w="656" w:type="pct"/>
          </w:tcPr>
          <w:p w:rsidR="00E904B9" w:rsidRPr="00301D78" w:rsidRDefault="00E904B9" w:rsidP="008C474B">
            <w:pPr>
              <w:ind w:left="10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ind w:left="1080"/>
              <w:rPr>
                <w:rFonts w:asciiTheme="minorHAnsi" w:hAnsiTheme="minorHAnsi" w:cs="Calibri"/>
                <w:sz w:val="20"/>
                <w:szCs w:val="20"/>
              </w:rPr>
            </w:pPr>
          </w:p>
        </w:tc>
        <w:tc>
          <w:tcPr>
            <w:tcW w:w="3269" w:type="pct"/>
          </w:tcPr>
          <w:p w:rsidR="00E904B9" w:rsidRDefault="00E904B9" w:rsidP="000D5C1E">
            <w:pPr>
              <w:pStyle w:val="ListParagraph"/>
              <w:numPr>
                <w:ilvl w:val="0"/>
                <w:numId w:val="27"/>
              </w:numPr>
              <w:rPr>
                <w:rFonts w:asciiTheme="minorHAnsi" w:hAnsiTheme="minorHAnsi" w:cs="Calibri"/>
                <w:sz w:val="20"/>
                <w:szCs w:val="20"/>
              </w:rPr>
            </w:pPr>
            <w:r w:rsidRPr="000C7BFF">
              <w:rPr>
                <w:rFonts w:asciiTheme="minorHAnsi" w:hAnsiTheme="minorHAnsi" w:cs="Calibri"/>
                <w:sz w:val="20"/>
                <w:szCs w:val="20"/>
              </w:rPr>
              <w:t>Describe</w:t>
            </w:r>
            <w:r>
              <w:rPr>
                <w:rFonts w:asciiTheme="minorHAnsi" w:hAnsiTheme="minorHAnsi" w:cs="Calibri"/>
                <w:sz w:val="20"/>
                <w:szCs w:val="20"/>
              </w:rPr>
              <w:t>s</w:t>
            </w:r>
            <w:r w:rsidRPr="000C7BFF">
              <w:rPr>
                <w:rFonts w:asciiTheme="minorHAnsi" w:hAnsiTheme="minorHAnsi" w:cs="Calibri"/>
                <w:sz w:val="20"/>
                <w:szCs w:val="20"/>
              </w:rPr>
              <w:t xml:space="preserve"> the respective roles of all involved in the development process.</w:t>
            </w:r>
          </w:p>
          <w:p w:rsidR="000D5C1E" w:rsidRPr="000D5C1E" w:rsidRDefault="000D5C1E" w:rsidP="000D5C1E">
            <w:pPr>
              <w:pStyle w:val="ListParagraph"/>
              <w:rPr>
                <w:rFonts w:asciiTheme="minorHAnsi" w:hAnsiTheme="minorHAnsi" w:cs="Calibri"/>
                <w:sz w:val="20"/>
                <w:szCs w:val="20"/>
              </w:rPr>
            </w:pPr>
          </w:p>
        </w:tc>
        <w:tc>
          <w:tcPr>
            <w:tcW w:w="710" w:type="pct"/>
            <w:gridSpan w:val="2"/>
          </w:tcPr>
          <w:p w:rsidR="00E904B9" w:rsidRPr="00301D78" w:rsidRDefault="00E904B9" w:rsidP="008C474B">
            <w:pPr>
              <w:ind w:left="1080"/>
              <w:rPr>
                <w:rFonts w:asciiTheme="minorHAnsi" w:hAnsiTheme="minorHAnsi" w:cs="Calibri"/>
                <w:sz w:val="20"/>
                <w:szCs w:val="20"/>
              </w:rPr>
            </w:pPr>
          </w:p>
        </w:tc>
        <w:tc>
          <w:tcPr>
            <w:tcW w:w="656" w:type="pct"/>
          </w:tcPr>
          <w:p w:rsidR="00E904B9" w:rsidRPr="00301D78" w:rsidRDefault="00E904B9" w:rsidP="008C474B">
            <w:pPr>
              <w:ind w:left="1080"/>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0C7BFF" w:rsidRDefault="00E904B9" w:rsidP="0060108F">
            <w:pPr>
              <w:pStyle w:val="ListParagraph"/>
              <w:numPr>
                <w:ilvl w:val="0"/>
                <w:numId w:val="26"/>
              </w:numPr>
              <w:rPr>
                <w:rFonts w:asciiTheme="minorHAnsi" w:hAnsiTheme="minorHAnsi" w:cs="Calibri"/>
                <w:sz w:val="20"/>
                <w:szCs w:val="20"/>
              </w:rPr>
            </w:pPr>
            <w:r>
              <w:rPr>
                <w:rFonts w:asciiTheme="minorHAnsi" w:hAnsiTheme="minorHAnsi" w:cs="Calibri"/>
                <w:sz w:val="20"/>
                <w:szCs w:val="20"/>
              </w:rPr>
              <w:t>Specifies</w:t>
            </w:r>
            <w:r w:rsidRPr="000C7BFF">
              <w:rPr>
                <w:rFonts w:asciiTheme="minorHAnsi" w:hAnsiTheme="minorHAnsi" w:cs="Calibri"/>
                <w:sz w:val="20"/>
                <w:szCs w:val="20"/>
              </w:rPr>
              <w:t xml:space="preserve"> which strategies are evidence-based, </w:t>
            </w:r>
            <w:r w:rsidR="000D5C1E">
              <w:rPr>
                <w:rFonts w:asciiTheme="minorHAnsi" w:hAnsiTheme="minorHAnsi" w:cs="Calibri"/>
                <w:sz w:val="20"/>
                <w:szCs w:val="20"/>
              </w:rPr>
              <w:t xml:space="preserve">what the </w:t>
            </w:r>
            <w:r w:rsidRPr="000C7BFF">
              <w:rPr>
                <w:rFonts w:asciiTheme="minorHAnsi" w:hAnsiTheme="minorHAnsi" w:cs="Calibri"/>
                <w:sz w:val="20"/>
                <w:szCs w:val="20"/>
              </w:rPr>
              <w:t>source of the evidence</w:t>
            </w:r>
            <w:r w:rsidR="000D5C1E">
              <w:rPr>
                <w:rFonts w:asciiTheme="minorHAnsi" w:hAnsiTheme="minorHAnsi" w:cs="Calibri"/>
                <w:sz w:val="20"/>
                <w:szCs w:val="20"/>
              </w:rPr>
              <w:t xml:space="preserve"> is</w:t>
            </w:r>
            <w:r w:rsidRPr="000C7BFF">
              <w:rPr>
                <w:rFonts w:asciiTheme="minorHAnsi" w:hAnsiTheme="minorHAnsi" w:cs="Calibri"/>
                <w:sz w:val="20"/>
                <w:szCs w:val="20"/>
              </w:rPr>
              <w:t>, and how these strategies were identified and selected.</w:t>
            </w:r>
            <w:r>
              <w:rPr>
                <w:rFonts w:asciiTheme="minorHAnsi" w:hAnsiTheme="minorHAnsi" w:cs="Calibri"/>
                <w:sz w:val="20"/>
                <w:szCs w:val="20"/>
              </w:rPr>
              <w:t xml:space="preserve"> (Note: PHAB uses the terms “evidence-based or promising strategies” in the Standards and Measures Version 1.0)</w:t>
            </w:r>
          </w:p>
        </w:tc>
        <w:tc>
          <w:tcPr>
            <w:tcW w:w="710" w:type="pct"/>
            <w:gridSpan w:val="2"/>
          </w:tcPr>
          <w:p w:rsidR="00E904B9" w:rsidRPr="00301D78" w:rsidRDefault="00E904B9" w:rsidP="00A92F93">
            <w:pPr>
              <w:rPr>
                <w:rFonts w:asciiTheme="minorHAnsi" w:hAnsiTheme="minorHAnsi" w:cs="Calibri"/>
                <w:sz w:val="20"/>
                <w:szCs w:val="20"/>
              </w:rPr>
            </w:pPr>
            <w:r>
              <w:rPr>
                <w:rFonts w:asciiTheme="minorHAnsi" w:hAnsiTheme="minorHAnsi" w:cs="Calibri"/>
                <w:sz w:val="20"/>
                <w:szCs w:val="20"/>
              </w:rPr>
              <w:t>Measure 5.2.2 L</w:t>
            </w:r>
          </w:p>
        </w:tc>
        <w:tc>
          <w:tcPr>
            <w:tcW w:w="656" w:type="pct"/>
          </w:tcPr>
          <w:p w:rsidR="00E904B9" w:rsidRDefault="00E904B9" w:rsidP="00A92F93">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Default="00E904B9" w:rsidP="000D5C1E">
            <w:pPr>
              <w:pStyle w:val="ListParagraph"/>
              <w:numPr>
                <w:ilvl w:val="0"/>
                <w:numId w:val="26"/>
              </w:numPr>
              <w:rPr>
                <w:rFonts w:asciiTheme="minorHAnsi" w:hAnsiTheme="minorHAnsi" w:cs="Calibri"/>
                <w:sz w:val="20"/>
                <w:szCs w:val="20"/>
              </w:rPr>
            </w:pPr>
            <w:r w:rsidRPr="00301D78">
              <w:rPr>
                <w:rFonts w:asciiTheme="minorHAnsi" w:hAnsiTheme="minorHAnsi" w:cs="Calibri"/>
                <w:sz w:val="20"/>
                <w:szCs w:val="20"/>
              </w:rPr>
              <w:t>Describe</w:t>
            </w:r>
            <w:r>
              <w:rPr>
                <w:rFonts w:asciiTheme="minorHAnsi" w:hAnsiTheme="minorHAnsi" w:cs="Calibri"/>
                <w:sz w:val="20"/>
                <w:szCs w:val="20"/>
              </w:rPr>
              <w:t>s</w:t>
            </w:r>
            <w:r w:rsidRPr="00301D78">
              <w:rPr>
                <w:rFonts w:asciiTheme="minorHAnsi" w:hAnsiTheme="minorHAnsi" w:cs="Calibri"/>
                <w:sz w:val="20"/>
                <w:szCs w:val="20"/>
              </w:rPr>
              <w:t xml:space="preserve"> how the CHIP and </w:t>
            </w:r>
            <w:r>
              <w:rPr>
                <w:rFonts w:asciiTheme="minorHAnsi" w:hAnsiTheme="minorHAnsi" w:cs="Calibri"/>
                <w:sz w:val="20"/>
                <w:szCs w:val="20"/>
              </w:rPr>
              <w:t xml:space="preserve">CHIP </w:t>
            </w:r>
            <w:r w:rsidRPr="00301D78">
              <w:rPr>
                <w:rFonts w:asciiTheme="minorHAnsi" w:hAnsiTheme="minorHAnsi" w:cs="Calibri"/>
                <w:sz w:val="20"/>
                <w:szCs w:val="20"/>
              </w:rPr>
              <w:t>implementation plan was/will be distributed to the public.</w:t>
            </w:r>
          </w:p>
          <w:p w:rsidR="000D5C1E" w:rsidRPr="000D5C1E" w:rsidRDefault="000D5C1E" w:rsidP="000D5C1E">
            <w:pPr>
              <w:pStyle w:val="ListParagraph"/>
              <w:ind w:left="360"/>
              <w:rPr>
                <w:rFonts w:asciiTheme="minorHAnsi" w:hAnsiTheme="minorHAnsi" w:cs="Calibri"/>
                <w:sz w:val="20"/>
                <w:szCs w:val="20"/>
              </w:rPr>
            </w:pPr>
          </w:p>
        </w:tc>
        <w:tc>
          <w:tcPr>
            <w:tcW w:w="710" w:type="pct"/>
            <w:gridSpan w:val="2"/>
          </w:tcPr>
          <w:p w:rsidR="00E904B9" w:rsidRPr="00301D78" w:rsidRDefault="00E904B9" w:rsidP="00266666">
            <w:pPr>
              <w:rPr>
                <w:rFonts w:asciiTheme="minorHAnsi" w:hAnsiTheme="minorHAnsi" w:cs="Calibri"/>
                <w:sz w:val="20"/>
                <w:szCs w:val="20"/>
              </w:rPr>
            </w:pPr>
          </w:p>
        </w:tc>
        <w:tc>
          <w:tcPr>
            <w:tcW w:w="656" w:type="pct"/>
          </w:tcPr>
          <w:p w:rsidR="00E904B9" w:rsidRPr="00301D78" w:rsidRDefault="00E904B9" w:rsidP="00266666">
            <w:pPr>
              <w:rPr>
                <w:rFonts w:asciiTheme="minorHAnsi" w:hAnsiTheme="minorHAnsi" w:cs="Calibri"/>
                <w:sz w:val="20"/>
                <w:szCs w:val="20"/>
              </w:rPr>
            </w:pPr>
          </w:p>
        </w:tc>
      </w:tr>
      <w:tr w:rsidR="00E904B9" w:rsidRPr="00301D78" w:rsidTr="00646CD0">
        <w:tc>
          <w:tcPr>
            <w:tcW w:w="365" w:type="pct"/>
          </w:tcPr>
          <w:p w:rsidR="00E904B9" w:rsidRPr="00301D78" w:rsidRDefault="00E904B9" w:rsidP="005307DA">
            <w:pPr>
              <w:pStyle w:val="ListParagraph"/>
              <w:rPr>
                <w:rFonts w:asciiTheme="minorHAnsi" w:hAnsiTheme="minorHAnsi" w:cs="Calibri"/>
                <w:sz w:val="20"/>
                <w:szCs w:val="20"/>
              </w:rPr>
            </w:pPr>
          </w:p>
        </w:tc>
        <w:tc>
          <w:tcPr>
            <w:tcW w:w="3269" w:type="pct"/>
          </w:tcPr>
          <w:p w:rsidR="00E904B9" w:rsidRPr="00151740" w:rsidRDefault="00E904B9" w:rsidP="00151740">
            <w:pPr>
              <w:pStyle w:val="ListParagraph"/>
              <w:numPr>
                <w:ilvl w:val="0"/>
                <w:numId w:val="26"/>
              </w:numPr>
              <w:rPr>
                <w:rFonts w:asciiTheme="minorHAnsi" w:hAnsiTheme="minorHAnsi" w:cs="Calibri"/>
                <w:sz w:val="20"/>
                <w:szCs w:val="20"/>
              </w:rPr>
            </w:pPr>
            <w:r w:rsidRPr="00301D78">
              <w:rPr>
                <w:rFonts w:asciiTheme="minorHAnsi" w:hAnsiTheme="minorHAnsi" w:cs="Calibri"/>
                <w:sz w:val="20"/>
                <w:szCs w:val="20"/>
              </w:rPr>
              <w:t>Describe</w:t>
            </w:r>
            <w:r>
              <w:rPr>
                <w:rFonts w:asciiTheme="minorHAnsi" w:hAnsiTheme="minorHAnsi" w:cs="Calibri"/>
                <w:sz w:val="20"/>
                <w:szCs w:val="20"/>
              </w:rPr>
              <w:t>s</w:t>
            </w:r>
            <w:r w:rsidRPr="00301D78">
              <w:rPr>
                <w:rFonts w:asciiTheme="minorHAnsi" w:hAnsiTheme="minorHAnsi" w:cs="Calibri"/>
                <w:sz w:val="20"/>
                <w:szCs w:val="20"/>
              </w:rPr>
              <w:t xml:space="preserve"> the plan for monitoring CHIP implementation progress and sustaining action beyond initial CHIP rollout, including reporting on progress to the public.</w:t>
            </w:r>
          </w:p>
        </w:tc>
        <w:tc>
          <w:tcPr>
            <w:tcW w:w="710" w:type="pct"/>
            <w:gridSpan w:val="2"/>
          </w:tcPr>
          <w:p w:rsidR="00E904B9" w:rsidRPr="00301D78" w:rsidRDefault="00E904B9" w:rsidP="00266666">
            <w:pPr>
              <w:rPr>
                <w:rFonts w:asciiTheme="minorHAnsi" w:hAnsiTheme="minorHAnsi" w:cs="Calibri"/>
                <w:sz w:val="20"/>
                <w:szCs w:val="20"/>
              </w:rPr>
            </w:pPr>
            <w:r>
              <w:rPr>
                <w:rFonts w:asciiTheme="minorHAnsi" w:hAnsiTheme="minorHAnsi" w:cs="Calibri"/>
                <w:sz w:val="20"/>
                <w:szCs w:val="20"/>
              </w:rPr>
              <w:t>Measure 5.2.4 A</w:t>
            </w:r>
          </w:p>
        </w:tc>
        <w:tc>
          <w:tcPr>
            <w:tcW w:w="656" w:type="pct"/>
          </w:tcPr>
          <w:p w:rsidR="00E904B9" w:rsidRDefault="00E904B9" w:rsidP="00266666">
            <w:pPr>
              <w:rPr>
                <w:rFonts w:asciiTheme="minorHAnsi" w:hAnsiTheme="minorHAnsi" w:cs="Calibri"/>
                <w:sz w:val="20"/>
                <w:szCs w:val="20"/>
              </w:rPr>
            </w:pPr>
          </w:p>
        </w:tc>
      </w:tr>
      <w:tr w:rsidR="00E904B9" w:rsidRPr="00301D78" w:rsidTr="00646CD0">
        <w:tc>
          <w:tcPr>
            <w:tcW w:w="365" w:type="pct"/>
          </w:tcPr>
          <w:p w:rsidR="00E904B9" w:rsidRDefault="00E904B9" w:rsidP="005307DA">
            <w:pPr>
              <w:pStyle w:val="ListParagraph"/>
              <w:rPr>
                <w:rFonts w:asciiTheme="minorHAnsi" w:hAnsiTheme="minorHAnsi" w:cs="Calibri"/>
                <w:sz w:val="20"/>
                <w:szCs w:val="20"/>
              </w:rPr>
            </w:pPr>
          </w:p>
        </w:tc>
        <w:tc>
          <w:tcPr>
            <w:tcW w:w="3269" w:type="pct"/>
          </w:tcPr>
          <w:p w:rsidR="00E904B9" w:rsidRPr="00301D78" w:rsidRDefault="00E904B9" w:rsidP="000D5C1E">
            <w:pPr>
              <w:pStyle w:val="ListParagraph"/>
              <w:numPr>
                <w:ilvl w:val="0"/>
                <w:numId w:val="26"/>
              </w:numPr>
              <w:rPr>
                <w:rFonts w:asciiTheme="minorHAnsi" w:hAnsiTheme="minorHAnsi" w:cs="Calibri"/>
                <w:sz w:val="20"/>
                <w:szCs w:val="20"/>
              </w:rPr>
            </w:pPr>
            <w:r>
              <w:rPr>
                <w:rFonts w:asciiTheme="minorHAnsi" w:hAnsiTheme="minorHAnsi" w:cs="Calibri"/>
                <w:sz w:val="20"/>
                <w:szCs w:val="20"/>
              </w:rPr>
              <w:t xml:space="preserve">Describes how the QI or </w:t>
            </w:r>
            <w:r w:rsidR="000D5C1E">
              <w:rPr>
                <w:rFonts w:asciiTheme="minorHAnsi" w:hAnsiTheme="minorHAnsi" w:cs="Calibri"/>
                <w:sz w:val="20"/>
                <w:szCs w:val="20"/>
              </w:rPr>
              <w:t xml:space="preserve">quality planning </w:t>
            </w:r>
            <w:r>
              <w:rPr>
                <w:rFonts w:asciiTheme="minorHAnsi" w:hAnsiTheme="minorHAnsi" w:cs="Calibri"/>
                <w:sz w:val="20"/>
                <w:szCs w:val="20"/>
              </w:rPr>
              <w:t>technique used in the community health improvement process was chosen and who was involved in applying the technique.</w:t>
            </w:r>
          </w:p>
        </w:tc>
        <w:tc>
          <w:tcPr>
            <w:tcW w:w="710" w:type="pct"/>
            <w:gridSpan w:val="2"/>
          </w:tcPr>
          <w:p w:rsidR="00E904B9" w:rsidRDefault="00E904B9" w:rsidP="00266666">
            <w:pPr>
              <w:rPr>
                <w:rFonts w:asciiTheme="minorHAnsi" w:hAnsiTheme="minorHAnsi" w:cs="Calibri"/>
                <w:sz w:val="20"/>
                <w:szCs w:val="20"/>
              </w:rPr>
            </w:pPr>
          </w:p>
        </w:tc>
        <w:tc>
          <w:tcPr>
            <w:tcW w:w="656" w:type="pct"/>
          </w:tcPr>
          <w:p w:rsidR="00E904B9" w:rsidRDefault="00E904B9" w:rsidP="00266666">
            <w:pPr>
              <w:rPr>
                <w:rFonts w:asciiTheme="minorHAnsi" w:hAnsiTheme="minorHAnsi" w:cs="Calibri"/>
                <w:sz w:val="20"/>
                <w:szCs w:val="20"/>
              </w:rPr>
            </w:pPr>
          </w:p>
        </w:tc>
      </w:tr>
    </w:tbl>
    <w:p w:rsidR="00BC2BE4" w:rsidRDefault="00BC2BE4" w:rsidP="00C737EA"/>
    <w:p w:rsidR="006C6631" w:rsidRDefault="006C6631" w:rsidP="00C737EA"/>
    <w:p w:rsidR="00914547" w:rsidRDefault="00AA6C5B">
      <w:pPr>
        <w:sectPr w:rsidR="00914547" w:rsidSect="00FE2508">
          <w:pgSz w:w="15840" w:h="12240" w:orient="landscape"/>
          <w:pgMar w:top="1440" w:right="1440" w:bottom="1440" w:left="1440" w:header="576" w:footer="720" w:gutter="0"/>
          <w:cols w:space="720"/>
          <w:docGrid w:linePitch="360"/>
        </w:sectPr>
      </w:pPr>
      <w:r>
        <w:br w:type="page"/>
      </w:r>
    </w:p>
    <w:p w:rsidR="00AA6C5B" w:rsidRPr="004971A2" w:rsidRDefault="009D2BAC">
      <w:pPr>
        <w:rPr>
          <w:b/>
          <w:color w:val="008B99"/>
          <w:sz w:val="28"/>
          <w:szCs w:val="28"/>
        </w:rPr>
      </w:pPr>
      <w:r w:rsidRPr="009D2BAC">
        <w:rPr>
          <w:b/>
          <w:color w:val="008B99"/>
          <w:sz w:val="28"/>
          <w:szCs w:val="28"/>
        </w:rPr>
        <w:lastRenderedPageBreak/>
        <w:t>Appendix A: Narrative description of the recommended characteristics for high-quality CHAs and CHIPs</w:t>
      </w:r>
    </w:p>
    <w:p w:rsidR="00AA6C5B" w:rsidRDefault="00AA6C5B"/>
    <w:p w:rsidR="00D76B2A" w:rsidRPr="00713479" w:rsidRDefault="00D76B2A" w:rsidP="00713479">
      <w:pPr>
        <w:rPr>
          <w:rFonts w:cs="Calibri"/>
          <w:b/>
        </w:rPr>
      </w:pPr>
      <w:r w:rsidRPr="00713479">
        <w:rPr>
          <w:rFonts w:cs="Calibri"/>
          <w:b/>
        </w:rPr>
        <w:t>A Note about the Relationship to PHAB Standards and Measures</w:t>
      </w:r>
    </w:p>
    <w:p w:rsidR="00D76B2A" w:rsidRPr="00713479" w:rsidRDefault="00D76B2A" w:rsidP="00713479">
      <w:pPr>
        <w:rPr>
          <w:rFonts w:cs="Calibri"/>
          <w:sz w:val="20"/>
          <w:szCs w:val="20"/>
        </w:rPr>
      </w:pPr>
      <w:r w:rsidRPr="00A3200D">
        <w:rPr>
          <w:rFonts w:cs="Calibri"/>
          <w:sz w:val="20"/>
          <w:szCs w:val="20"/>
        </w:rPr>
        <w:t>These characteristics are meant</w:t>
      </w:r>
      <w:r>
        <w:rPr>
          <w:rFonts w:cs="Calibri"/>
          <w:sz w:val="20"/>
          <w:szCs w:val="20"/>
        </w:rPr>
        <w:t>,</w:t>
      </w:r>
      <w:r w:rsidRPr="00A3200D">
        <w:rPr>
          <w:rFonts w:cs="Calibri"/>
          <w:sz w:val="20"/>
          <w:szCs w:val="20"/>
        </w:rPr>
        <w:t xml:space="preserve"> at minimum</w:t>
      </w:r>
      <w:r>
        <w:rPr>
          <w:rFonts w:cs="Calibri"/>
          <w:sz w:val="20"/>
          <w:szCs w:val="20"/>
        </w:rPr>
        <w:t>,</w:t>
      </w:r>
      <w:r w:rsidRPr="00A3200D">
        <w:rPr>
          <w:rFonts w:cs="Calibri"/>
          <w:sz w:val="20"/>
          <w:szCs w:val="20"/>
        </w:rPr>
        <w:t xml:space="preserve"> to be inclusive of the CHA and CHIP-related </w:t>
      </w:r>
      <w:hyperlink r:id="rId17" w:history="1">
        <w:r w:rsidRPr="00A3200D">
          <w:rPr>
            <w:rStyle w:val="Hyperlink"/>
            <w:rFonts w:cs="Calibri"/>
            <w:sz w:val="20"/>
            <w:szCs w:val="20"/>
          </w:rPr>
          <w:t>PHAB Standards and Measures Version 1.0</w:t>
        </w:r>
      </w:hyperlink>
      <w:r>
        <w:t xml:space="preserve">, </w:t>
      </w:r>
      <w:r w:rsidRPr="00DD4010">
        <w:rPr>
          <w:sz w:val="20"/>
          <w:szCs w:val="20"/>
        </w:rPr>
        <w:t xml:space="preserve">excluding Standard and Measure 5.2.3 A and 5.2.4 A, which are focused on CHIP </w:t>
      </w:r>
      <w:r w:rsidRPr="00713479">
        <w:rPr>
          <w:sz w:val="20"/>
          <w:szCs w:val="20"/>
        </w:rPr>
        <w:t>implementation</w:t>
      </w:r>
      <w:r w:rsidRPr="00713479">
        <w:rPr>
          <w:rFonts w:cs="Calibri"/>
          <w:sz w:val="20"/>
          <w:szCs w:val="20"/>
        </w:rPr>
        <w:t xml:space="preserve">. Embodiment of the characteristics outlined in these recommendations does </w:t>
      </w:r>
      <w:r w:rsidRPr="00077310">
        <w:rPr>
          <w:rFonts w:cs="Calibri"/>
          <w:sz w:val="20"/>
          <w:szCs w:val="20"/>
        </w:rPr>
        <w:t>not</w:t>
      </w:r>
      <w:r w:rsidRPr="00713479">
        <w:rPr>
          <w:rFonts w:cs="Calibri"/>
          <w:sz w:val="20"/>
          <w:szCs w:val="20"/>
        </w:rPr>
        <w:t xml:space="preserve"> guarantee that the work will conform to PHAB’s Standards and Measures. Only PHAB site reviewers can make this determination.</w:t>
      </w:r>
    </w:p>
    <w:p w:rsidR="00D76B2A" w:rsidRDefault="00D76B2A" w:rsidP="00713479">
      <w:pPr>
        <w:rPr>
          <w:rFonts w:cs="Calibri"/>
          <w:sz w:val="20"/>
          <w:szCs w:val="20"/>
        </w:rPr>
      </w:pPr>
    </w:p>
    <w:p w:rsidR="00D76B2A" w:rsidRPr="00713479" w:rsidRDefault="00D76B2A" w:rsidP="00713479">
      <w:pPr>
        <w:rPr>
          <w:rStyle w:val="Strong"/>
          <w:rFonts w:ascii="Arial" w:hAnsi="Arial" w:cs="Arial"/>
          <w:i/>
          <w:iCs/>
          <w:color w:val="FF0000"/>
          <w:sz w:val="20"/>
          <w:szCs w:val="20"/>
        </w:rPr>
      </w:pPr>
      <w:r w:rsidRPr="00713479">
        <w:rPr>
          <w:rFonts w:cs="Calibri"/>
          <w:sz w:val="20"/>
          <w:szCs w:val="20"/>
        </w:rPr>
        <w:t xml:space="preserve">This checklist attempts to provide users with </w:t>
      </w:r>
      <w:r w:rsidRPr="00713479">
        <w:rPr>
          <w:rFonts w:cs="Calibri"/>
          <w:i/>
          <w:sz w:val="20"/>
          <w:szCs w:val="20"/>
        </w:rPr>
        <w:t>general</w:t>
      </w:r>
      <w:r w:rsidRPr="00713479">
        <w:rPr>
          <w:rFonts w:cs="Calibri"/>
          <w:sz w:val="20"/>
          <w:szCs w:val="20"/>
        </w:rPr>
        <w:t xml:space="preserve"> guidance on the relationship between these characteristics and PHAB’s relevant Standards and Measures; the information here is </w:t>
      </w:r>
      <w:r w:rsidRPr="00077310">
        <w:rPr>
          <w:rFonts w:cs="Calibri"/>
          <w:sz w:val="20"/>
          <w:szCs w:val="20"/>
        </w:rPr>
        <w:t>not</w:t>
      </w:r>
      <w:r w:rsidRPr="00713479">
        <w:rPr>
          <w:rFonts w:cs="Calibri"/>
          <w:sz w:val="20"/>
          <w:szCs w:val="20"/>
        </w:rPr>
        <w:t xml:space="preserve"> a replacement for a comprehensive review of the related PHAB Standards and Measures and Required Documentation Guidance, which must be considered the official resource for all PHAB procedures and requirements. Always consult the Standards and Measures before finalizing anything.</w:t>
      </w:r>
    </w:p>
    <w:p w:rsidR="00D76B2A" w:rsidRPr="00713479" w:rsidRDefault="00D76B2A" w:rsidP="00713479">
      <w:pPr>
        <w:rPr>
          <w:rFonts w:cs="Calibri"/>
          <w:u w:val="single"/>
        </w:rPr>
      </w:pPr>
    </w:p>
    <w:p w:rsidR="00D76B2A" w:rsidRPr="00713479" w:rsidRDefault="00D76B2A" w:rsidP="00713479">
      <w:pPr>
        <w:rPr>
          <w:rFonts w:cs="Calibri"/>
          <w:sz w:val="20"/>
          <w:szCs w:val="20"/>
        </w:rPr>
      </w:pPr>
      <w:r w:rsidRPr="00713479">
        <w:rPr>
          <w:rFonts w:cs="Calibri"/>
          <w:sz w:val="20"/>
          <w:szCs w:val="20"/>
        </w:rPr>
        <w:t>For more information</w:t>
      </w:r>
      <w:r w:rsidR="00ED4A82">
        <w:rPr>
          <w:rFonts w:cs="Calibri"/>
          <w:sz w:val="20"/>
          <w:szCs w:val="20"/>
        </w:rPr>
        <w:t xml:space="preserve"> on the background and potential application of these characteristics</w:t>
      </w:r>
      <w:r w:rsidRPr="00713479">
        <w:rPr>
          <w:rFonts w:cs="Calibri"/>
          <w:sz w:val="20"/>
          <w:szCs w:val="20"/>
        </w:rPr>
        <w:t xml:space="preserve">, please </w:t>
      </w:r>
      <w:r w:rsidR="00077310" w:rsidRPr="00713479">
        <w:rPr>
          <w:rFonts w:cs="Calibri"/>
          <w:sz w:val="20"/>
          <w:szCs w:val="20"/>
        </w:rPr>
        <w:t>see pages</w:t>
      </w:r>
      <w:r w:rsidR="008870E4">
        <w:rPr>
          <w:rFonts w:cs="Calibri"/>
          <w:sz w:val="20"/>
          <w:szCs w:val="20"/>
        </w:rPr>
        <w:t xml:space="preserve"> 2</w:t>
      </w:r>
      <w:r w:rsidR="007648F2">
        <w:rPr>
          <w:rFonts w:cs="Calibri"/>
          <w:sz w:val="20"/>
          <w:szCs w:val="20"/>
        </w:rPr>
        <w:t>–</w:t>
      </w:r>
      <w:r w:rsidR="007C6A80">
        <w:rPr>
          <w:rFonts w:cs="Calibri"/>
          <w:sz w:val="20"/>
          <w:szCs w:val="20"/>
        </w:rPr>
        <w:t xml:space="preserve">3 </w:t>
      </w:r>
      <w:r w:rsidRPr="00713479">
        <w:rPr>
          <w:rFonts w:cs="Calibri"/>
          <w:sz w:val="20"/>
          <w:szCs w:val="20"/>
        </w:rPr>
        <w:t>of these recommendations</w:t>
      </w:r>
      <w:r w:rsidR="00713479">
        <w:rPr>
          <w:rFonts w:cs="Calibri"/>
          <w:sz w:val="20"/>
          <w:szCs w:val="20"/>
        </w:rPr>
        <w:t>.</w:t>
      </w:r>
    </w:p>
    <w:p w:rsidR="00D76B2A" w:rsidRDefault="00D76B2A" w:rsidP="00713479"/>
    <w:p w:rsidR="00D76B2A" w:rsidRDefault="00D76B2A" w:rsidP="00713479"/>
    <w:p w:rsidR="00AA6C5B" w:rsidRPr="00713479" w:rsidRDefault="009D2BAC" w:rsidP="00AA6C5B">
      <w:pPr>
        <w:rPr>
          <w:rFonts w:asciiTheme="minorHAnsi" w:hAnsiTheme="minorHAnsi" w:cs="Arial"/>
          <w:b/>
          <w:sz w:val="20"/>
          <w:szCs w:val="20"/>
        </w:rPr>
      </w:pPr>
      <w:r w:rsidRPr="009D2BAC">
        <w:rPr>
          <w:rFonts w:asciiTheme="minorHAnsi" w:hAnsiTheme="minorHAnsi" w:cs="Arial"/>
          <w:b/>
          <w:sz w:val="20"/>
          <w:szCs w:val="20"/>
        </w:rPr>
        <w:t>Required Characteristics of Processes to Conduct the Community Health Improvement Process</w:t>
      </w:r>
    </w:p>
    <w:p w:rsidR="00AA6C5B" w:rsidRPr="00713479" w:rsidRDefault="00AA6C5B" w:rsidP="00AA6C5B">
      <w:pPr>
        <w:rPr>
          <w:rFonts w:asciiTheme="minorHAnsi" w:hAnsiTheme="minorHAnsi" w:cs="Arial"/>
          <w:b/>
          <w:sz w:val="20"/>
          <w:szCs w:val="20"/>
          <w:u w:val="single"/>
        </w:rPr>
      </w:pPr>
    </w:p>
    <w:p w:rsidR="00AA6C5B" w:rsidRPr="00713479" w:rsidRDefault="009D2BAC" w:rsidP="00AA6C5B">
      <w:pPr>
        <w:pStyle w:val="ListParagraph"/>
        <w:numPr>
          <w:ilvl w:val="0"/>
          <w:numId w:val="36"/>
        </w:numPr>
        <w:rPr>
          <w:rFonts w:asciiTheme="minorHAnsi" w:hAnsiTheme="minorHAnsi" w:cs="Arial"/>
          <w:sz w:val="20"/>
          <w:szCs w:val="20"/>
        </w:rPr>
      </w:pPr>
      <w:r w:rsidRPr="009D2BAC">
        <w:rPr>
          <w:rFonts w:asciiTheme="minorHAnsi" w:hAnsiTheme="minorHAnsi" w:cs="Arial"/>
          <w:sz w:val="20"/>
          <w:szCs w:val="20"/>
        </w:rPr>
        <w:t>Use an assessment or improvement planning model, such as Mobilizing for Action through Planning and Partnerships, state-specific models, or an individually tailored approach that combines elements of models to best fit the context and history of the jurisdiction.</w:t>
      </w:r>
    </w:p>
    <w:p w:rsidR="00AA6C5B" w:rsidRPr="00713479" w:rsidRDefault="00AA6C5B" w:rsidP="00AA6C5B">
      <w:pPr>
        <w:pStyle w:val="ListParagraph"/>
        <w:rPr>
          <w:rFonts w:asciiTheme="minorHAnsi" w:hAnsiTheme="minorHAnsi" w:cs="Arial"/>
          <w:sz w:val="20"/>
          <w:szCs w:val="20"/>
        </w:rPr>
      </w:pPr>
    </w:p>
    <w:p w:rsidR="00AA6C5B" w:rsidRPr="00713479" w:rsidRDefault="009D2BAC" w:rsidP="00AA6C5B">
      <w:pPr>
        <w:pStyle w:val="ListParagraph"/>
        <w:numPr>
          <w:ilvl w:val="0"/>
          <w:numId w:val="36"/>
        </w:numPr>
        <w:rPr>
          <w:rFonts w:asciiTheme="minorHAnsi" w:hAnsiTheme="minorHAnsi" w:cs="Arial"/>
          <w:sz w:val="20"/>
          <w:szCs w:val="20"/>
        </w:rPr>
      </w:pPr>
      <w:r w:rsidRPr="009D2BAC">
        <w:rPr>
          <w:rFonts w:asciiTheme="minorHAnsi" w:hAnsiTheme="minorHAnsi" w:cs="Arial"/>
          <w:sz w:val="20"/>
          <w:szCs w:val="20"/>
        </w:rPr>
        <w:t>Engage with community members.</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Community member refers to those individuals living or working in the jurisdiction(s) on which the project focuses.</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 xml:space="preserve">Community members must be engaged in a meaningful and substantive way throughout the CHA and CHIP processes, including indicator selection, data collection, data analysis, data presentation and distribution, issue prioritization, CHIP creation, implementation of CHIP, and monitoring of results. </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Involvement of community members must reflect the diversity of the jurisdiction.</w:t>
      </w:r>
    </w:p>
    <w:p w:rsidR="00AA6C5B" w:rsidRPr="00713479" w:rsidRDefault="00AA6C5B" w:rsidP="00AA6C5B">
      <w:pPr>
        <w:pStyle w:val="ListParagraph"/>
        <w:rPr>
          <w:rFonts w:asciiTheme="minorHAnsi" w:hAnsiTheme="minorHAnsi" w:cs="Arial"/>
          <w:sz w:val="20"/>
          <w:szCs w:val="20"/>
        </w:rPr>
      </w:pPr>
    </w:p>
    <w:p w:rsidR="00AA6C5B" w:rsidRPr="00713479" w:rsidRDefault="009D2BAC" w:rsidP="00AA6C5B">
      <w:pPr>
        <w:pStyle w:val="ListParagraph"/>
        <w:numPr>
          <w:ilvl w:val="0"/>
          <w:numId w:val="36"/>
        </w:numPr>
        <w:rPr>
          <w:rFonts w:asciiTheme="minorHAnsi" w:hAnsiTheme="minorHAnsi" w:cs="Arial"/>
          <w:sz w:val="20"/>
          <w:szCs w:val="20"/>
        </w:rPr>
      </w:pPr>
      <w:r w:rsidRPr="009D2BAC">
        <w:rPr>
          <w:rFonts w:asciiTheme="minorHAnsi" w:hAnsiTheme="minorHAnsi" w:cs="Arial"/>
          <w:sz w:val="20"/>
          <w:szCs w:val="20"/>
        </w:rPr>
        <w:t>Include broad representation from the LPHS.</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The LPHS comprises entities including public, private and voluntary organizations, agencies, groups, and individuals that have interests in population health or are reflective of issues associated with the multiple determinants of health (i.e., economic, social</w:t>
      </w:r>
      <w:r w:rsidR="008F5E5A">
        <w:rPr>
          <w:rFonts w:asciiTheme="minorHAnsi" w:hAnsiTheme="minorHAnsi" w:cs="Arial"/>
          <w:sz w:val="20"/>
          <w:szCs w:val="20"/>
        </w:rPr>
        <w:t>,</w:t>
      </w:r>
      <w:r w:rsidRPr="009D2BAC">
        <w:rPr>
          <w:rFonts w:asciiTheme="minorHAnsi" w:hAnsiTheme="minorHAnsi" w:cs="Arial"/>
          <w:sz w:val="20"/>
          <w:szCs w:val="20"/>
        </w:rPr>
        <w:t xml:space="preserve"> and physical environmental conditions affecting health). Specific examples of these entities include academic institutions, business, civic groups, community-based organizations (CBOs), community health centers, economic development, elected officials, employers, healthcare providers, health plans, hospitals, housing</w:t>
      </w:r>
      <w:r w:rsidR="008F5E5A">
        <w:rPr>
          <w:rFonts w:asciiTheme="minorHAnsi" w:hAnsiTheme="minorHAnsi" w:cs="Arial"/>
          <w:sz w:val="20"/>
          <w:szCs w:val="20"/>
        </w:rPr>
        <w:t xml:space="preserve"> entities</w:t>
      </w:r>
      <w:r w:rsidRPr="009D2BAC">
        <w:rPr>
          <w:rFonts w:asciiTheme="minorHAnsi" w:hAnsiTheme="minorHAnsi" w:cs="Arial"/>
          <w:sz w:val="20"/>
          <w:szCs w:val="20"/>
        </w:rPr>
        <w:t>, mental health</w:t>
      </w:r>
      <w:r w:rsidR="008F5E5A">
        <w:rPr>
          <w:rFonts w:asciiTheme="minorHAnsi" w:hAnsiTheme="minorHAnsi" w:cs="Arial"/>
          <w:sz w:val="20"/>
          <w:szCs w:val="20"/>
        </w:rPr>
        <w:t xml:space="preserve"> care providers</w:t>
      </w:r>
      <w:r w:rsidRPr="009D2BAC">
        <w:rPr>
          <w:rFonts w:asciiTheme="minorHAnsi" w:hAnsiTheme="minorHAnsi" w:cs="Arial"/>
          <w:sz w:val="20"/>
          <w:szCs w:val="20"/>
        </w:rPr>
        <w:t>, parks, philanthropists, planning</w:t>
      </w:r>
      <w:r w:rsidR="008F5E5A">
        <w:rPr>
          <w:rFonts w:asciiTheme="minorHAnsi" w:hAnsiTheme="minorHAnsi" w:cs="Arial"/>
          <w:sz w:val="20"/>
          <w:szCs w:val="20"/>
        </w:rPr>
        <w:t xml:space="preserve"> organizations</w:t>
      </w:r>
      <w:r w:rsidRPr="009D2BAC">
        <w:rPr>
          <w:rFonts w:asciiTheme="minorHAnsi" w:hAnsiTheme="minorHAnsi" w:cs="Arial"/>
          <w:sz w:val="20"/>
          <w:szCs w:val="20"/>
        </w:rPr>
        <w:t>, police, schools, transportation, and more.</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Partners should be engaged in a strategic way throughout the CHA and CHIP processes, including gaining access to data, mobilizing community members, data collection, data review, issue prioritization, and CHIP implementation.</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 xml:space="preserve">Partners and stakeholders should reflect the diversity of community members (e.g., CBOs working with a particular racial/ethnic group or with youth). </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 xml:space="preserve">Sites are encouraged to engage with LPHS partners with whom they have previously collaborated and those with whom they have not; it is expected that sites will form or strengthen new partnerships, particularly with non-traditional partners. </w:t>
      </w:r>
    </w:p>
    <w:p w:rsidR="00AA6C5B" w:rsidRPr="00713479" w:rsidRDefault="00AA6C5B" w:rsidP="00AA6C5B">
      <w:pPr>
        <w:pStyle w:val="ListParagraph"/>
        <w:rPr>
          <w:rFonts w:asciiTheme="minorHAnsi" w:hAnsiTheme="minorHAnsi" w:cs="Arial"/>
          <w:i/>
          <w:sz w:val="20"/>
          <w:szCs w:val="20"/>
        </w:rPr>
      </w:pPr>
    </w:p>
    <w:p w:rsidR="00AA6C5B" w:rsidRPr="00713479" w:rsidRDefault="009D2BAC" w:rsidP="00AA6C5B">
      <w:pPr>
        <w:pStyle w:val="ListParagraph"/>
        <w:numPr>
          <w:ilvl w:val="0"/>
          <w:numId w:val="36"/>
        </w:numPr>
        <w:rPr>
          <w:rFonts w:asciiTheme="minorHAnsi" w:hAnsiTheme="minorHAnsi" w:cs="Arial"/>
          <w:sz w:val="20"/>
          <w:szCs w:val="20"/>
        </w:rPr>
      </w:pPr>
      <w:r w:rsidRPr="009D2BAC">
        <w:rPr>
          <w:rFonts w:asciiTheme="minorHAnsi" w:hAnsiTheme="minorHAnsi" w:cs="Arial"/>
          <w:sz w:val="20"/>
          <w:szCs w:val="20"/>
        </w:rPr>
        <w:t>Address the social determinants of health.</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Sites will need to consider multiple determinants of health, especially social determinants like social and economic conditions that are often the root causes of poor health and health inequities among sub-populations in their jurisdictions. Examples of social and economic conditions that influence health include housing, job availability, neighborhood safety, and access to high-quality education.</w:t>
      </w:r>
      <w:r w:rsidR="00B409B5">
        <w:rPr>
          <w:rFonts w:asciiTheme="minorHAnsi" w:hAnsiTheme="minorHAnsi" w:cs="Arial"/>
          <w:sz w:val="20"/>
          <w:szCs w:val="20"/>
        </w:rPr>
        <w:t xml:space="preserve"> </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 xml:space="preserve">The project seeks to ensure that the CHAs conducted and the CHIPs developed have a particular focus on the following: </w:t>
      </w:r>
    </w:p>
    <w:p w:rsidR="00AA6C5B" w:rsidRPr="00713479" w:rsidRDefault="009D2BAC" w:rsidP="00AA6C5B">
      <w:pPr>
        <w:pStyle w:val="ListParagraph"/>
        <w:numPr>
          <w:ilvl w:val="2"/>
          <w:numId w:val="36"/>
        </w:numPr>
        <w:ind w:left="2160"/>
        <w:rPr>
          <w:rFonts w:asciiTheme="minorHAnsi" w:hAnsiTheme="minorHAnsi" w:cs="Arial"/>
          <w:sz w:val="20"/>
          <w:szCs w:val="20"/>
        </w:rPr>
      </w:pPr>
      <w:r w:rsidRPr="009D2BAC">
        <w:rPr>
          <w:rFonts w:asciiTheme="minorHAnsi" w:hAnsiTheme="minorHAnsi" w:cs="Arial"/>
          <w:sz w:val="20"/>
          <w:szCs w:val="20"/>
        </w:rPr>
        <w:t>Identifying populations within their jurisdictions with an inequitable share of poor health outcomes;</w:t>
      </w:r>
    </w:p>
    <w:p w:rsidR="00AA6C5B" w:rsidRPr="00713479" w:rsidRDefault="009D2BAC" w:rsidP="00AA6C5B">
      <w:pPr>
        <w:pStyle w:val="ListParagraph"/>
        <w:numPr>
          <w:ilvl w:val="2"/>
          <w:numId w:val="36"/>
        </w:numPr>
        <w:ind w:left="2160"/>
        <w:rPr>
          <w:rFonts w:asciiTheme="minorHAnsi" w:hAnsiTheme="minorHAnsi" w:cs="Arial"/>
          <w:sz w:val="20"/>
          <w:szCs w:val="20"/>
        </w:rPr>
      </w:pPr>
      <w:r w:rsidRPr="009D2BAC">
        <w:rPr>
          <w:rFonts w:asciiTheme="minorHAnsi" w:hAnsiTheme="minorHAnsi" w:cs="Arial"/>
          <w:sz w:val="20"/>
          <w:szCs w:val="20"/>
        </w:rPr>
        <w:t>Assessing the social determinants of health in their jurisdiction and ensuring that they are considered in indicator and data source selection, data collection, and data analysis; and</w:t>
      </w:r>
    </w:p>
    <w:p w:rsidR="00AA6C5B" w:rsidRPr="00713479" w:rsidRDefault="009D2BAC" w:rsidP="00AA6C5B">
      <w:pPr>
        <w:pStyle w:val="ListParagraph"/>
        <w:numPr>
          <w:ilvl w:val="2"/>
          <w:numId w:val="36"/>
        </w:numPr>
        <w:ind w:left="2160"/>
        <w:rPr>
          <w:rFonts w:asciiTheme="minorHAnsi" w:hAnsiTheme="minorHAnsi" w:cs="Arial"/>
          <w:sz w:val="20"/>
          <w:szCs w:val="20"/>
        </w:rPr>
      </w:pPr>
      <w:r w:rsidRPr="009D2BAC">
        <w:rPr>
          <w:rFonts w:asciiTheme="minorHAnsi" w:hAnsiTheme="minorHAnsi" w:cs="Arial"/>
          <w:sz w:val="20"/>
          <w:szCs w:val="20"/>
        </w:rPr>
        <w:t>Including at least one of these issues as a priority for community health improvement efforts in addition to other health priorities in the CHIP.</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 xml:space="preserve">Relevant data and other resources from the </w:t>
      </w:r>
      <w:hyperlink r:id="rId18" w:history="1">
        <w:r w:rsidRPr="00077310">
          <w:rPr>
            <w:rStyle w:val="Hyperlink"/>
            <w:rFonts w:asciiTheme="minorHAnsi" w:hAnsiTheme="minorHAnsi" w:cs="Arial"/>
            <w:sz w:val="20"/>
            <w:szCs w:val="20"/>
          </w:rPr>
          <w:t>County Health Rankings</w:t>
        </w:r>
      </w:hyperlink>
      <w:r w:rsidRPr="009D2BAC">
        <w:rPr>
          <w:rFonts w:asciiTheme="minorHAnsi" w:hAnsiTheme="minorHAnsi" w:cs="Arial"/>
          <w:sz w:val="20"/>
          <w:szCs w:val="20"/>
        </w:rPr>
        <w:t xml:space="preserve"> project will be used to help understand these conditions. </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Sites must engage non-traditional partners (i.e., those not historically involved in community health improvement processes) to address the root causes of health inequities in their communities.</w:t>
      </w:r>
    </w:p>
    <w:p w:rsidR="00AA6C5B" w:rsidRPr="00713479" w:rsidRDefault="00AA6C5B" w:rsidP="00AA6C5B">
      <w:pPr>
        <w:rPr>
          <w:rFonts w:asciiTheme="minorHAnsi" w:hAnsiTheme="minorHAnsi" w:cs="Arial"/>
          <w:sz w:val="20"/>
          <w:szCs w:val="20"/>
        </w:rPr>
      </w:pPr>
    </w:p>
    <w:p w:rsidR="00AA6C5B" w:rsidRPr="00713479" w:rsidRDefault="009D2BAC" w:rsidP="00AA6C5B">
      <w:pPr>
        <w:pStyle w:val="ListParagraph"/>
        <w:numPr>
          <w:ilvl w:val="0"/>
          <w:numId w:val="36"/>
        </w:numPr>
        <w:rPr>
          <w:rFonts w:asciiTheme="minorHAnsi" w:hAnsiTheme="minorHAnsi" w:cs="Arial"/>
          <w:sz w:val="20"/>
          <w:szCs w:val="20"/>
        </w:rPr>
      </w:pPr>
      <w:r w:rsidRPr="009D2BAC">
        <w:rPr>
          <w:rFonts w:asciiTheme="minorHAnsi" w:hAnsiTheme="minorHAnsi" w:cs="Arial"/>
          <w:sz w:val="20"/>
          <w:szCs w:val="20"/>
        </w:rPr>
        <w:t>Use QI or quality planning techniques.</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 xml:space="preserve">Sites with previous CHA and CHIP experience will apply QI techniques to improve their efforts in a systematic and data-driven </w:t>
      </w:r>
      <w:r w:rsidR="004D35C0">
        <w:rPr>
          <w:rFonts w:asciiTheme="minorHAnsi" w:hAnsiTheme="minorHAnsi" w:cs="Arial"/>
          <w:sz w:val="20"/>
          <w:szCs w:val="20"/>
        </w:rPr>
        <w:t>way</w:t>
      </w:r>
      <w:r w:rsidRPr="009D2BAC">
        <w:rPr>
          <w:rFonts w:asciiTheme="minorHAnsi" w:hAnsiTheme="minorHAnsi" w:cs="Arial"/>
          <w:sz w:val="20"/>
          <w:szCs w:val="20"/>
        </w:rPr>
        <w:t xml:space="preserve"> for the purposes of the project and/or improve their planning through use of quality planning techniques.</w:t>
      </w:r>
    </w:p>
    <w:p w:rsidR="00AA6C5B" w:rsidRPr="00713479" w:rsidRDefault="009D2BAC" w:rsidP="00AA6C5B">
      <w:pPr>
        <w:pStyle w:val="ListParagraph"/>
        <w:numPr>
          <w:ilvl w:val="1"/>
          <w:numId w:val="36"/>
        </w:numPr>
        <w:rPr>
          <w:rFonts w:asciiTheme="minorHAnsi" w:hAnsiTheme="minorHAnsi" w:cs="Arial"/>
          <w:sz w:val="20"/>
          <w:szCs w:val="20"/>
        </w:rPr>
      </w:pPr>
      <w:r w:rsidRPr="009D2BAC">
        <w:rPr>
          <w:rFonts w:asciiTheme="minorHAnsi" w:hAnsiTheme="minorHAnsi" w:cs="Arial"/>
          <w:sz w:val="20"/>
          <w:szCs w:val="20"/>
        </w:rPr>
        <w:t xml:space="preserve">Sites with no previous CHA and CHIP experience will use quality planning techniques throughout their project. </w:t>
      </w:r>
    </w:p>
    <w:p w:rsidR="00AA6C5B" w:rsidRPr="00713479" w:rsidRDefault="00AA6C5B" w:rsidP="00AA6C5B">
      <w:pPr>
        <w:rPr>
          <w:rFonts w:asciiTheme="minorHAnsi" w:hAnsiTheme="minorHAnsi" w:cs="Arial"/>
          <w:sz w:val="20"/>
          <w:szCs w:val="20"/>
        </w:rPr>
      </w:pPr>
    </w:p>
    <w:p w:rsidR="00AA6C5B" w:rsidRPr="00713479" w:rsidRDefault="009D2BAC" w:rsidP="00AA6C5B">
      <w:pPr>
        <w:pStyle w:val="ListParagraph"/>
        <w:numPr>
          <w:ilvl w:val="0"/>
          <w:numId w:val="36"/>
        </w:numPr>
        <w:rPr>
          <w:rFonts w:asciiTheme="minorHAnsi" w:hAnsiTheme="minorHAnsi" w:cs="Arial"/>
          <w:b/>
          <w:sz w:val="20"/>
          <w:szCs w:val="20"/>
        </w:rPr>
      </w:pPr>
      <w:r w:rsidRPr="009D2BAC">
        <w:rPr>
          <w:rFonts w:asciiTheme="minorHAnsi" w:hAnsiTheme="minorHAnsi" w:cs="Arial"/>
          <w:sz w:val="20"/>
          <w:szCs w:val="20"/>
        </w:rPr>
        <w:t>Leverage local and state resources to conduct the CHA and develop the CHIP. Sites are expected to fully consider the breadth of resources, skills, and other capacities available in their community to undertake their community health improvement process. Sites should actively consider increasing their capacity by seeking additional support from the state health department, LPHS partners, or others in the state such as academic institutions and public health institutes (in-person or virtually) to expand the capacity of the LHD and its partners to increase awareness of the health issues and complete the project deliverables. This support might include provision of data sources, connections to non-traditional partners, personnel, and convening functions.</w:t>
      </w:r>
    </w:p>
    <w:p w:rsidR="00AA6C5B" w:rsidRPr="00713479" w:rsidRDefault="00AA6C5B" w:rsidP="00AA6C5B">
      <w:pPr>
        <w:pStyle w:val="ListParagraph"/>
        <w:rPr>
          <w:rFonts w:asciiTheme="minorHAnsi" w:hAnsiTheme="minorHAnsi" w:cs="Arial"/>
          <w:b/>
          <w:sz w:val="20"/>
          <w:szCs w:val="20"/>
        </w:rPr>
      </w:pPr>
    </w:p>
    <w:p w:rsidR="00AA6C5B" w:rsidRPr="00713479" w:rsidRDefault="009D2BAC" w:rsidP="00AA6C5B">
      <w:pPr>
        <w:rPr>
          <w:rFonts w:asciiTheme="minorHAnsi" w:hAnsiTheme="minorHAnsi" w:cs="Arial"/>
          <w:sz w:val="20"/>
          <w:szCs w:val="20"/>
        </w:rPr>
      </w:pPr>
      <w:r w:rsidRPr="009D2BAC">
        <w:rPr>
          <w:rFonts w:asciiTheme="minorHAnsi" w:hAnsiTheme="minorHAnsi" w:cs="Arial"/>
          <w:b/>
          <w:sz w:val="20"/>
          <w:szCs w:val="20"/>
        </w:rPr>
        <w:t>Required Characteristics of the Community Health Profile</w:t>
      </w:r>
      <w:r w:rsidRPr="009D2BAC">
        <w:rPr>
          <w:rFonts w:asciiTheme="minorHAnsi" w:hAnsiTheme="minorHAnsi" w:cs="Arial"/>
          <w:sz w:val="20"/>
          <w:szCs w:val="20"/>
        </w:rPr>
        <w:t xml:space="preserve"> </w:t>
      </w:r>
    </w:p>
    <w:p w:rsidR="00AA6C5B" w:rsidRPr="00713479" w:rsidRDefault="009D2BAC" w:rsidP="00AA6C5B">
      <w:pPr>
        <w:rPr>
          <w:rFonts w:asciiTheme="minorHAnsi" w:hAnsiTheme="minorHAnsi" w:cs="Arial"/>
          <w:sz w:val="20"/>
          <w:szCs w:val="20"/>
        </w:rPr>
      </w:pPr>
      <w:r w:rsidRPr="009D2BAC">
        <w:rPr>
          <w:rFonts w:asciiTheme="minorHAnsi" w:hAnsiTheme="minorHAnsi" w:cs="Arial"/>
          <w:sz w:val="20"/>
          <w:szCs w:val="20"/>
        </w:rPr>
        <w:t xml:space="preserve">The following characteristics are required of the </w:t>
      </w:r>
      <w:r w:rsidR="00077310">
        <w:rPr>
          <w:rFonts w:asciiTheme="minorHAnsi" w:hAnsiTheme="minorHAnsi" w:cs="Arial"/>
          <w:sz w:val="20"/>
          <w:szCs w:val="20"/>
        </w:rPr>
        <w:t>c</w:t>
      </w:r>
      <w:r w:rsidRPr="009D2BAC">
        <w:rPr>
          <w:rFonts w:asciiTheme="minorHAnsi" w:hAnsiTheme="minorHAnsi" w:cs="Arial"/>
          <w:sz w:val="20"/>
          <w:szCs w:val="20"/>
        </w:rPr>
        <w:t xml:space="preserve">ommunity </w:t>
      </w:r>
      <w:r w:rsidR="00077310">
        <w:rPr>
          <w:rFonts w:asciiTheme="minorHAnsi" w:hAnsiTheme="minorHAnsi" w:cs="Arial"/>
          <w:sz w:val="20"/>
          <w:szCs w:val="20"/>
        </w:rPr>
        <w:t>h</w:t>
      </w:r>
      <w:r w:rsidRPr="009D2BAC">
        <w:rPr>
          <w:rFonts w:asciiTheme="minorHAnsi" w:hAnsiTheme="minorHAnsi" w:cs="Arial"/>
          <w:sz w:val="20"/>
          <w:szCs w:val="20"/>
        </w:rPr>
        <w:t xml:space="preserve">ealth </w:t>
      </w:r>
      <w:r w:rsidR="00077310">
        <w:rPr>
          <w:rFonts w:asciiTheme="minorHAnsi" w:hAnsiTheme="minorHAnsi" w:cs="Arial"/>
          <w:sz w:val="20"/>
          <w:szCs w:val="20"/>
        </w:rPr>
        <w:t>p</w:t>
      </w:r>
      <w:r w:rsidRPr="009D2BAC">
        <w:rPr>
          <w:rFonts w:asciiTheme="minorHAnsi" w:hAnsiTheme="minorHAnsi" w:cs="Arial"/>
          <w:sz w:val="20"/>
          <w:szCs w:val="20"/>
        </w:rPr>
        <w:t xml:space="preserve">rofile. This description is not comprehensive but is intended to give sites a sense of the attributes needed to meet the grant and PHAB requirements. Additional guidance and materials </w:t>
      </w:r>
      <w:r w:rsidR="004D35C0">
        <w:rPr>
          <w:rFonts w:asciiTheme="minorHAnsi" w:hAnsiTheme="minorHAnsi" w:cs="Arial"/>
          <w:sz w:val="20"/>
          <w:szCs w:val="20"/>
        </w:rPr>
        <w:t>were</w:t>
      </w:r>
      <w:r w:rsidRPr="009D2BAC">
        <w:rPr>
          <w:rFonts w:asciiTheme="minorHAnsi" w:hAnsiTheme="minorHAnsi" w:cs="Arial"/>
          <w:sz w:val="20"/>
          <w:szCs w:val="20"/>
        </w:rPr>
        <w:t xml:space="preserve"> provided to the selected sites. </w:t>
      </w:r>
    </w:p>
    <w:p w:rsidR="00AA6C5B" w:rsidRPr="00713479" w:rsidRDefault="00AA6C5B" w:rsidP="00AA6C5B">
      <w:pPr>
        <w:rPr>
          <w:rFonts w:asciiTheme="minorHAnsi" w:hAnsiTheme="minorHAnsi" w:cs="Arial"/>
          <w:i/>
          <w:sz w:val="20"/>
          <w:szCs w:val="20"/>
        </w:rPr>
      </w:pPr>
    </w:p>
    <w:p w:rsidR="00AA6C5B" w:rsidRPr="00713479" w:rsidRDefault="009D2BAC" w:rsidP="00AA6C5B">
      <w:pPr>
        <w:pStyle w:val="ListParagraph"/>
        <w:numPr>
          <w:ilvl w:val="0"/>
          <w:numId w:val="6"/>
        </w:numPr>
        <w:ind w:left="720"/>
        <w:rPr>
          <w:rFonts w:asciiTheme="minorHAnsi" w:hAnsiTheme="minorHAnsi" w:cs="Arial"/>
          <w:sz w:val="20"/>
          <w:szCs w:val="20"/>
        </w:rPr>
      </w:pPr>
      <w:r w:rsidRPr="009D2BAC">
        <w:rPr>
          <w:rFonts w:asciiTheme="minorHAnsi" w:hAnsiTheme="minorHAnsi" w:cs="Arial"/>
          <w:sz w:val="20"/>
          <w:szCs w:val="20"/>
        </w:rPr>
        <w:t>Background information that does the following:</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Clearly describes the jurisdiction that was assessed. It is acceptable for CHAs to cover a geographic area that extends beyond the LHD’s jurisdiction, but it may not focus on only a subset of the LHD’s jurisdiction.</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Specifies the assessment or improvement model or the tailored approach used for the CHA.</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 xml:space="preserve">Briefly describes how community members and LPHS partners were involved in the CHA. </w:t>
      </w:r>
    </w:p>
    <w:p w:rsidR="00AA6C5B" w:rsidRPr="00713479" w:rsidRDefault="00AA6C5B" w:rsidP="00AA6C5B">
      <w:pPr>
        <w:pStyle w:val="ListParagraph"/>
        <w:rPr>
          <w:rFonts w:asciiTheme="minorHAnsi" w:hAnsiTheme="minorHAnsi" w:cs="Arial"/>
          <w:sz w:val="20"/>
          <w:szCs w:val="20"/>
        </w:rPr>
      </w:pPr>
    </w:p>
    <w:p w:rsidR="00AA6C5B" w:rsidRPr="00713479" w:rsidRDefault="009D2BAC" w:rsidP="00AA6C5B">
      <w:pPr>
        <w:pStyle w:val="ListParagraph"/>
        <w:numPr>
          <w:ilvl w:val="0"/>
          <w:numId w:val="6"/>
        </w:numPr>
        <w:ind w:left="720" w:right="-1440"/>
        <w:rPr>
          <w:rFonts w:asciiTheme="minorHAnsi" w:hAnsiTheme="minorHAnsi" w:cs="Arial"/>
          <w:sz w:val="20"/>
          <w:szCs w:val="20"/>
        </w:rPr>
      </w:pPr>
      <w:r w:rsidRPr="009D2BAC">
        <w:rPr>
          <w:rFonts w:asciiTheme="minorHAnsi" w:hAnsiTheme="minorHAnsi" w:cs="Arial"/>
          <w:sz w:val="20"/>
          <w:szCs w:val="20"/>
        </w:rPr>
        <w:t>Data and analyses that do the following:</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Describe the characteristics of the overall population (age distribution, race and ethnicity, socio</w:t>
      </w:r>
      <w:r w:rsidR="00AF4416">
        <w:rPr>
          <w:rFonts w:asciiTheme="minorHAnsi" w:hAnsiTheme="minorHAnsi" w:cs="Arial"/>
          <w:sz w:val="20"/>
          <w:szCs w:val="20"/>
        </w:rPr>
        <w:t>-</w:t>
      </w:r>
      <w:r w:rsidRPr="009D2BAC">
        <w:rPr>
          <w:rFonts w:asciiTheme="minorHAnsi" w:hAnsiTheme="minorHAnsi" w:cs="Arial"/>
          <w:sz w:val="20"/>
          <w:szCs w:val="20"/>
        </w:rPr>
        <w:t xml:space="preserve">economic status, etc.). </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lastRenderedPageBreak/>
        <w:t>Demonstrate the use of a broad set of indicators of community health, well-being, and quality of life and multiple data sources.</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Consider a range of issues that affect health directly and indirectly.</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 xml:space="preserve">Incorporate data from a variety of sectors that influence health such as housing, education, transportation, etc. </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Identify community members’ definition(s) of health and relationship to cultural needs and values.</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Identify desired health and health-related outcomes from the perspective of community members.</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Use federal, state, and/or local data as appropriate.</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Use qualitative data as well as quantitative data. Include qualitative data on community perceptions, assets, priorities, and the community health context.</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 xml:space="preserve">Demonstrate the use of indicators, data collection methods, and data analysis techniques that allow for the identification and examination of health inequities. </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 xml:space="preserve">Choose indicators that represent a broad range of items that community members have indicated or </w:t>
      </w:r>
      <w:r w:rsidR="004D35C0">
        <w:rPr>
          <w:rFonts w:asciiTheme="minorHAnsi" w:hAnsiTheme="minorHAnsi" w:cs="Arial"/>
          <w:sz w:val="20"/>
          <w:szCs w:val="20"/>
        </w:rPr>
        <w:t xml:space="preserve">that </w:t>
      </w:r>
      <w:r w:rsidRPr="009D2BAC">
        <w:rPr>
          <w:rFonts w:asciiTheme="minorHAnsi" w:hAnsiTheme="minorHAnsi" w:cs="Arial"/>
          <w:sz w:val="20"/>
          <w:szCs w:val="20"/>
        </w:rPr>
        <w:t xml:space="preserve">literature shows may be inequitable. </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Use data and data collection methods that can be analyzed and reviewed for health inequities (i.e., if a data source already exists for an indicator but the data cannot be analyzed for health inequities, consider using another data source or collecting new data on this indicator to fulfill this need).</w:t>
      </w:r>
    </w:p>
    <w:p w:rsidR="00AA6C5B" w:rsidRPr="00713479" w:rsidRDefault="009D2BAC" w:rsidP="00AA6C5B">
      <w:pPr>
        <w:pStyle w:val="ListParagraph"/>
        <w:numPr>
          <w:ilvl w:val="2"/>
          <w:numId w:val="6"/>
        </w:numPr>
        <w:ind w:left="2160"/>
        <w:rPr>
          <w:rFonts w:asciiTheme="minorHAnsi" w:hAnsiTheme="minorHAnsi" w:cs="Arial"/>
          <w:sz w:val="20"/>
          <w:szCs w:val="20"/>
        </w:rPr>
      </w:pPr>
      <w:r w:rsidRPr="009D2BAC">
        <w:rPr>
          <w:rFonts w:asciiTheme="minorHAnsi" w:hAnsiTheme="minorHAnsi" w:cs="Arial"/>
          <w:sz w:val="20"/>
          <w:szCs w:val="20"/>
        </w:rPr>
        <w:t>Ensure that sample sizes are large enough, when appropriate, to allow for data analysis to examine health inequities between and among sub-populations.</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Show that community assets/strengths</w:t>
      </w:r>
      <w:r w:rsidR="004D35C0">
        <w:rPr>
          <w:rFonts w:asciiTheme="minorHAnsi" w:hAnsiTheme="minorHAnsi" w:cs="Arial"/>
          <w:sz w:val="20"/>
          <w:szCs w:val="20"/>
        </w:rPr>
        <w:t>,</w:t>
      </w:r>
      <w:r w:rsidRPr="009D2BAC">
        <w:rPr>
          <w:rFonts w:asciiTheme="minorHAnsi" w:hAnsiTheme="minorHAnsi" w:cs="Arial"/>
          <w:sz w:val="20"/>
          <w:szCs w:val="20"/>
        </w:rPr>
        <w:t xml:space="preserve"> resources</w:t>
      </w:r>
      <w:r w:rsidR="004D35C0">
        <w:rPr>
          <w:rFonts w:asciiTheme="minorHAnsi" w:hAnsiTheme="minorHAnsi" w:cs="Arial"/>
          <w:sz w:val="20"/>
          <w:szCs w:val="20"/>
        </w:rPr>
        <w:t>,</w:t>
      </w:r>
      <w:r w:rsidRPr="009D2BAC">
        <w:rPr>
          <w:rFonts w:asciiTheme="minorHAnsi" w:hAnsiTheme="minorHAnsi" w:cs="Arial"/>
          <w:sz w:val="20"/>
          <w:szCs w:val="20"/>
        </w:rPr>
        <w:t xml:space="preserve"> </w:t>
      </w:r>
      <w:r w:rsidR="004D35C0">
        <w:rPr>
          <w:rFonts w:asciiTheme="minorHAnsi" w:hAnsiTheme="minorHAnsi" w:cs="Arial"/>
          <w:sz w:val="20"/>
          <w:szCs w:val="20"/>
        </w:rPr>
        <w:t>and</w:t>
      </w:r>
      <w:r w:rsidRPr="009D2BAC">
        <w:rPr>
          <w:rFonts w:asciiTheme="minorHAnsi" w:hAnsiTheme="minorHAnsi" w:cs="Arial"/>
          <w:sz w:val="20"/>
          <w:szCs w:val="20"/>
        </w:rPr>
        <w:t xml:space="preserve"> needs/gaps were assessed.</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 xml:space="preserve">Compare jurisdiction data with that of neighboring jurisdictions, </w:t>
      </w:r>
      <w:r w:rsidR="004D35C0">
        <w:rPr>
          <w:rFonts w:asciiTheme="minorHAnsi" w:hAnsiTheme="minorHAnsi" w:cs="Arial"/>
          <w:sz w:val="20"/>
          <w:szCs w:val="20"/>
        </w:rPr>
        <w:t xml:space="preserve">the </w:t>
      </w:r>
      <w:r w:rsidRPr="009D2BAC">
        <w:rPr>
          <w:rFonts w:asciiTheme="minorHAnsi" w:hAnsiTheme="minorHAnsi" w:cs="Arial"/>
          <w:sz w:val="20"/>
          <w:szCs w:val="20"/>
        </w:rPr>
        <w:t>state, and/or the nation.</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Include a review of trends and sub-population specific data when possible (e.g., if sufficient data are available on health status, risk factors, etc. for different racial or ethnic groups, then the data presented should be stratified by race and ethnicity).</w:t>
      </w:r>
    </w:p>
    <w:p w:rsidR="00AA6C5B" w:rsidRPr="00713479" w:rsidRDefault="00AA6C5B" w:rsidP="00AA6C5B">
      <w:pPr>
        <w:pStyle w:val="ListParagraph"/>
        <w:ind w:left="1530"/>
        <w:rPr>
          <w:rFonts w:asciiTheme="minorHAnsi" w:hAnsiTheme="minorHAnsi" w:cs="Arial"/>
          <w:sz w:val="20"/>
          <w:szCs w:val="20"/>
        </w:rPr>
      </w:pPr>
    </w:p>
    <w:p w:rsidR="00AA6C5B" w:rsidRPr="00713479" w:rsidRDefault="009D2BAC" w:rsidP="00AA6C5B">
      <w:pPr>
        <w:pStyle w:val="ListParagraph"/>
        <w:numPr>
          <w:ilvl w:val="0"/>
          <w:numId w:val="6"/>
        </w:numPr>
        <w:ind w:left="720"/>
        <w:rPr>
          <w:rFonts w:asciiTheme="minorHAnsi" w:hAnsiTheme="minorHAnsi" w:cs="Arial"/>
          <w:sz w:val="20"/>
          <w:szCs w:val="20"/>
        </w:rPr>
      </w:pPr>
      <w:r w:rsidRPr="009D2BAC">
        <w:rPr>
          <w:rFonts w:asciiTheme="minorHAnsi" w:hAnsiTheme="minorHAnsi" w:cs="Arial"/>
          <w:sz w:val="20"/>
          <w:szCs w:val="20"/>
        </w:rPr>
        <w:t xml:space="preserve">A summary of the major CHA findings that does the following: </w:t>
      </w:r>
    </w:p>
    <w:p w:rsidR="00AA6C5B" w:rsidRPr="00713479" w:rsidRDefault="009D2BAC" w:rsidP="00AA6C5B">
      <w:pPr>
        <w:pStyle w:val="ListParagraph"/>
        <w:numPr>
          <w:ilvl w:val="1"/>
          <w:numId w:val="6"/>
        </w:numPr>
        <w:tabs>
          <w:tab w:val="left" w:pos="630"/>
        </w:tabs>
        <w:ind w:left="1440"/>
        <w:rPr>
          <w:rFonts w:asciiTheme="minorHAnsi" w:hAnsiTheme="minorHAnsi" w:cs="Arial"/>
          <w:sz w:val="20"/>
          <w:szCs w:val="20"/>
        </w:rPr>
      </w:pPr>
      <w:r w:rsidRPr="009D2BAC">
        <w:rPr>
          <w:rFonts w:asciiTheme="minorHAnsi" w:hAnsiTheme="minorHAnsi" w:cs="Arial"/>
          <w:sz w:val="20"/>
          <w:szCs w:val="20"/>
        </w:rPr>
        <w:t>Describes the process used to synthesize all of the data to arrive at the major CHA findings.</w:t>
      </w:r>
    </w:p>
    <w:p w:rsidR="00AA6C5B" w:rsidRPr="00713479" w:rsidRDefault="009D2BAC" w:rsidP="00AA6C5B">
      <w:pPr>
        <w:pStyle w:val="ListParagraph"/>
        <w:numPr>
          <w:ilvl w:val="1"/>
          <w:numId w:val="6"/>
        </w:numPr>
        <w:ind w:left="1440"/>
        <w:rPr>
          <w:rFonts w:asciiTheme="minorHAnsi" w:hAnsiTheme="minorHAnsi" w:cs="Arial"/>
          <w:sz w:val="20"/>
          <w:szCs w:val="20"/>
        </w:rPr>
      </w:pPr>
      <w:r w:rsidRPr="009D2BAC">
        <w:rPr>
          <w:rFonts w:asciiTheme="minorHAnsi" w:hAnsiTheme="minorHAnsi" w:cs="Arial"/>
          <w:sz w:val="20"/>
          <w:szCs w:val="20"/>
        </w:rPr>
        <w:t>Presents the major CHA findings.</w:t>
      </w:r>
    </w:p>
    <w:p w:rsidR="00AA6C5B" w:rsidRPr="00713479" w:rsidRDefault="00AA6C5B" w:rsidP="00AA6C5B">
      <w:pPr>
        <w:rPr>
          <w:rFonts w:asciiTheme="minorHAnsi" w:hAnsiTheme="minorHAnsi" w:cs="Arial"/>
          <w:sz w:val="20"/>
          <w:szCs w:val="20"/>
        </w:rPr>
      </w:pPr>
    </w:p>
    <w:p w:rsidR="00AA6C5B" w:rsidRPr="00713479" w:rsidRDefault="009D2BAC" w:rsidP="00AA6C5B">
      <w:pPr>
        <w:rPr>
          <w:rFonts w:asciiTheme="minorHAnsi" w:hAnsiTheme="minorHAnsi" w:cs="Arial"/>
          <w:b/>
          <w:sz w:val="20"/>
          <w:szCs w:val="20"/>
        </w:rPr>
      </w:pPr>
      <w:r w:rsidRPr="009D2BAC">
        <w:rPr>
          <w:rFonts w:asciiTheme="minorHAnsi" w:hAnsiTheme="minorHAnsi" w:cs="Arial"/>
          <w:b/>
          <w:sz w:val="20"/>
          <w:szCs w:val="20"/>
        </w:rPr>
        <w:t>Required Characteristics of the CHIP</w:t>
      </w:r>
    </w:p>
    <w:p w:rsidR="00AA6C5B" w:rsidRPr="00713479" w:rsidRDefault="009D2BAC" w:rsidP="00AA6C5B">
      <w:pPr>
        <w:rPr>
          <w:rFonts w:asciiTheme="minorHAnsi" w:hAnsiTheme="minorHAnsi" w:cs="Arial"/>
          <w:sz w:val="20"/>
          <w:szCs w:val="20"/>
        </w:rPr>
      </w:pPr>
      <w:r w:rsidRPr="009D2BAC">
        <w:rPr>
          <w:rFonts w:asciiTheme="minorHAnsi" w:hAnsiTheme="minorHAnsi" w:cs="Arial"/>
          <w:sz w:val="20"/>
          <w:szCs w:val="20"/>
        </w:rPr>
        <w:t xml:space="preserve">The following characteristics are required of the CHIP. This description is not comprehensive but is intended to give sites a sense of the attributes needed to meet the grant and PHAB requirements. Additional guidance and materials was provided to the selected sites. </w:t>
      </w:r>
    </w:p>
    <w:p w:rsidR="00AA6C5B" w:rsidRPr="00713479" w:rsidRDefault="00AA6C5B" w:rsidP="00AA6C5B">
      <w:pPr>
        <w:pStyle w:val="ListParagraph"/>
        <w:rPr>
          <w:rFonts w:asciiTheme="minorHAnsi" w:hAnsiTheme="minorHAnsi" w:cs="Arial"/>
          <w:sz w:val="20"/>
          <w:szCs w:val="20"/>
        </w:rPr>
      </w:pPr>
    </w:p>
    <w:p w:rsidR="00AA6C5B" w:rsidRPr="00713479" w:rsidRDefault="009D2BAC" w:rsidP="00AA6C5B">
      <w:pPr>
        <w:pStyle w:val="ListParagraph"/>
        <w:numPr>
          <w:ilvl w:val="0"/>
          <w:numId w:val="7"/>
        </w:numPr>
        <w:ind w:left="720"/>
        <w:rPr>
          <w:rFonts w:asciiTheme="minorHAnsi" w:hAnsiTheme="minorHAnsi" w:cs="Arial"/>
          <w:sz w:val="20"/>
          <w:szCs w:val="20"/>
        </w:rPr>
      </w:pPr>
      <w:r w:rsidRPr="009D2BAC">
        <w:rPr>
          <w:rFonts w:asciiTheme="minorHAnsi" w:hAnsiTheme="minorHAnsi" w:cs="Arial"/>
          <w:sz w:val="20"/>
          <w:szCs w:val="20"/>
        </w:rPr>
        <w:t>Background information that does the following:</w:t>
      </w:r>
    </w:p>
    <w:p w:rsidR="00AA6C5B" w:rsidRPr="00713479" w:rsidRDefault="009D2BAC" w:rsidP="00AA6C5B">
      <w:pPr>
        <w:pStyle w:val="ListParagraph"/>
        <w:numPr>
          <w:ilvl w:val="1"/>
          <w:numId w:val="7"/>
        </w:numPr>
        <w:ind w:left="1440"/>
        <w:rPr>
          <w:rFonts w:asciiTheme="minorHAnsi" w:hAnsiTheme="minorHAnsi" w:cs="Arial"/>
          <w:sz w:val="20"/>
          <w:szCs w:val="20"/>
        </w:rPr>
      </w:pPr>
      <w:r w:rsidRPr="009D2BAC">
        <w:rPr>
          <w:rFonts w:asciiTheme="minorHAnsi" w:hAnsiTheme="minorHAnsi" w:cs="Arial"/>
          <w:sz w:val="20"/>
          <w:szCs w:val="20"/>
        </w:rPr>
        <w:t>Describes the jurisdiction for which the CHIP pertains and a brief description of how this was determined.</w:t>
      </w:r>
    </w:p>
    <w:p w:rsidR="00AA6C5B" w:rsidRPr="00713479" w:rsidRDefault="009D2BAC" w:rsidP="00AA6C5B">
      <w:pPr>
        <w:pStyle w:val="ListParagraph"/>
        <w:numPr>
          <w:ilvl w:val="1"/>
          <w:numId w:val="7"/>
        </w:numPr>
        <w:ind w:left="1440"/>
        <w:rPr>
          <w:rFonts w:asciiTheme="minorHAnsi" w:hAnsiTheme="minorHAnsi" w:cs="Arial"/>
          <w:sz w:val="20"/>
          <w:szCs w:val="20"/>
        </w:rPr>
      </w:pPr>
      <w:r w:rsidRPr="009D2BAC">
        <w:rPr>
          <w:rFonts w:asciiTheme="minorHAnsi" w:hAnsiTheme="minorHAnsi" w:cs="Arial"/>
          <w:sz w:val="20"/>
          <w:szCs w:val="20"/>
        </w:rPr>
        <w:t>Briefly describes the way in which community members and LPHS partners were engaged in development of the CHIP, particularly their involvement in both the issue prioritization and strategy development.</w:t>
      </w:r>
    </w:p>
    <w:p w:rsidR="00AA6C5B" w:rsidRPr="00713479" w:rsidRDefault="009D2BAC" w:rsidP="00AA6C5B">
      <w:pPr>
        <w:pStyle w:val="ListParagraph"/>
        <w:numPr>
          <w:ilvl w:val="1"/>
          <w:numId w:val="7"/>
        </w:numPr>
        <w:ind w:left="1440"/>
        <w:rPr>
          <w:rFonts w:asciiTheme="minorHAnsi" w:hAnsiTheme="minorHAnsi" w:cs="Arial"/>
          <w:sz w:val="20"/>
          <w:szCs w:val="20"/>
        </w:rPr>
      </w:pPr>
      <w:r w:rsidRPr="009D2BAC">
        <w:rPr>
          <w:rFonts w:asciiTheme="minorHAnsi" w:hAnsiTheme="minorHAnsi" w:cs="Arial"/>
          <w:sz w:val="20"/>
          <w:szCs w:val="20"/>
        </w:rPr>
        <w:t>Includes a general description of LPHS partners and community members who have agreed to support CHIP action. Reference partners’ participation in the short term and long term as applicable.</w:t>
      </w:r>
    </w:p>
    <w:p w:rsidR="00AA6C5B" w:rsidRPr="00713479" w:rsidRDefault="00AA6C5B" w:rsidP="00AA6C5B">
      <w:pPr>
        <w:pStyle w:val="ListParagraph"/>
        <w:ind w:left="1440"/>
        <w:rPr>
          <w:rFonts w:asciiTheme="minorHAnsi" w:hAnsiTheme="minorHAnsi" w:cs="Arial"/>
          <w:sz w:val="20"/>
          <w:szCs w:val="20"/>
        </w:rPr>
      </w:pPr>
    </w:p>
    <w:p w:rsidR="00AA6C5B" w:rsidRPr="00713479" w:rsidRDefault="009D2BAC" w:rsidP="00AA6C5B">
      <w:pPr>
        <w:pStyle w:val="ListParagraph"/>
        <w:numPr>
          <w:ilvl w:val="0"/>
          <w:numId w:val="7"/>
        </w:numPr>
        <w:ind w:left="720"/>
        <w:rPr>
          <w:rFonts w:asciiTheme="minorHAnsi" w:hAnsiTheme="minorHAnsi" w:cs="Arial"/>
          <w:sz w:val="20"/>
          <w:szCs w:val="20"/>
        </w:rPr>
      </w:pPr>
      <w:r w:rsidRPr="009D2BAC">
        <w:rPr>
          <w:rFonts w:asciiTheme="minorHAnsi" w:hAnsiTheme="minorHAnsi" w:cs="Arial"/>
          <w:sz w:val="20"/>
          <w:szCs w:val="20"/>
        </w:rPr>
        <w:t xml:space="preserve">Priority issues section that does the following: </w:t>
      </w:r>
    </w:p>
    <w:p w:rsidR="00AA6C5B" w:rsidRPr="00713479" w:rsidRDefault="009D2BAC" w:rsidP="00AA6C5B">
      <w:pPr>
        <w:pStyle w:val="ListParagraph"/>
        <w:numPr>
          <w:ilvl w:val="1"/>
          <w:numId w:val="7"/>
        </w:numPr>
        <w:ind w:left="1440"/>
        <w:rPr>
          <w:rFonts w:asciiTheme="minorHAnsi" w:hAnsiTheme="minorHAnsi" w:cs="Arial"/>
          <w:sz w:val="20"/>
          <w:szCs w:val="20"/>
        </w:rPr>
      </w:pPr>
      <w:r w:rsidRPr="009D2BAC">
        <w:rPr>
          <w:rFonts w:asciiTheme="minorHAnsi" w:hAnsiTheme="minorHAnsi" w:cs="Arial"/>
          <w:sz w:val="20"/>
          <w:szCs w:val="20"/>
        </w:rPr>
        <w:t>Describes the process by which the priorities were identified.</w:t>
      </w:r>
    </w:p>
    <w:p w:rsidR="00AA6C5B" w:rsidRPr="00713479" w:rsidRDefault="009D2BAC" w:rsidP="00AA6C5B">
      <w:pPr>
        <w:pStyle w:val="ListParagraph"/>
        <w:numPr>
          <w:ilvl w:val="1"/>
          <w:numId w:val="7"/>
        </w:numPr>
        <w:ind w:left="1440"/>
        <w:rPr>
          <w:rFonts w:asciiTheme="minorHAnsi" w:hAnsiTheme="minorHAnsi" w:cs="Arial"/>
          <w:sz w:val="20"/>
          <w:szCs w:val="20"/>
        </w:rPr>
      </w:pPr>
      <w:r w:rsidRPr="009D2BAC">
        <w:rPr>
          <w:rFonts w:asciiTheme="minorHAnsi" w:hAnsiTheme="minorHAnsi" w:cs="Arial"/>
          <w:sz w:val="20"/>
          <w:szCs w:val="20"/>
        </w:rPr>
        <w:t>Outlines the top priorities for action. The priorities need to include at least one priority aimed at addressing a social determinant of health that arose as a key determinant of a health inequity in the jurisdiction.</w:t>
      </w:r>
    </w:p>
    <w:p w:rsidR="00AA6C5B" w:rsidRPr="00713479" w:rsidRDefault="009D2BAC" w:rsidP="00AA6C5B">
      <w:pPr>
        <w:pStyle w:val="ListParagraph"/>
        <w:numPr>
          <w:ilvl w:val="1"/>
          <w:numId w:val="7"/>
        </w:numPr>
        <w:ind w:left="1440"/>
        <w:rPr>
          <w:rFonts w:asciiTheme="minorHAnsi" w:hAnsiTheme="minorHAnsi" w:cs="Arial"/>
          <w:sz w:val="20"/>
          <w:szCs w:val="20"/>
        </w:rPr>
      </w:pPr>
      <w:r w:rsidRPr="009D2BAC">
        <w:rPr>
          <w:rFonts w:asciiTheme="minorHAnsi" w:hAnsiTheme="minorHAnsi" w:cs="Arial"/>
          <w:sz w:val="20"/>
          <w:szCs w:val="20"/>
        </w:rPr>
        <w:t xml:space="preserve">Includes a brief justification for why each issue is a priority. </w:t>
      </w:r>
    </w:p>
    <w:p w:rsidR="00AA6C5B" w:rsidRPr="00713479" w:rsidRDefault="00AA6C5B" w:rsidP="00AA6C5B">
      <w:pPr>
        <w:pStyle w:val="ListParagraph"/>
        <w:rPr>
          <w:rFonts w:asciiTheme="minorHAnsi" w:hAnsiTheme="minorHAnsi" w:cs="Arial"/>
          <w:sz w:val="20"/>
          <w:szCs w:val="20"/>
        </w:rPr>
      </w:pPr>
    </w:p>
    <w:p w:rsidR="00AA6C5B" w:rsidRPr="00713479" w:rsidRDefault="009D2BAC" w:rsidP="00AA6C5B">
      <w:pPr>
        <w:pStyle w:val="ListParagraph"/>
        <w:numPr>
          <w:ilvl w:val="0"/>
          <w:numId w:val="7"/>
        </w:numPr>
        <w:ind w:left="720"/>
        <w:rPr>
          <w:rFonts w:asciiTheme="minorHAnsi" w:hAnsiTheme="minorHAnsi" w:cs="Arial"/>
          <w:sz w:val="20"/>
          <w:szCs w:val="20"/>
        </w:rPr>
      </w:pPr>
      <w:r w:rsidRPr="009D2BAC">
        <w:rPr>
          <w:rFonts w:asciiTheme="minorHAnsi" w:hAnsiTheme="minorHAnsi" w:cs="Arial"/>
          <w:sz w:val="20"/>
          <w:szCs w:val="20"/>
        </w:rPr>
        <w:t xml:space="preserve">A CHIP implementation plan that does the following: </w:t>
      </w:r>
    </w:p>
    <w:p w:rsidR="00AA6C5B" w:rsidRPr="00713479" w:rsidRDefault="009D2BAC" w:rsidP="00AA6C5B">
      <w:pPr>
        <w:pStyle w:val="ListParagraph"/>
        <w:numPr>
          <w:ilvl w:val="1"/>
          <w:numId w:val="7"/>
        </w:numPr>
        <w:ind w:left="1440"/>
        <w:rPr>
          <w:rFonts w:asciiTheme="minorHAnsi" w:hAnsiTheme="minorHAnsi" w:cs="Arial"/>
          <w:sz w:val="20"/>
          <w:szCs w:val="20"/>
        </w:rPr>
      </w:pPr>
      <w:r w:rsidRPr="009D2BAC">
        <w:rPr>
          <w:rFonts w:asciiTheme="minorHAnsi" w:hAnsiTheme="minorHAnsi" w:cs="Arial"/>
          <w:sz w:val="20"/>
          <w:szCs w:val="20"/>
        </w:rPr>
        <w:t>Provides clear, specific, realistic, and action-oriented goals.</w:t>
      </w:r>
    </w:p>
    <w:p w:rsidR="00AA6C5B" w:rsidRPr="00713479" w:rsidRDefault="009D2BAC" w:rsidP="00AA6C5B">
      <w:pPr>
        <w:pStyle w:val="ListParagraph"/>
        <w:numPr>
          <w:ilvl w:val="1"/>
          <w:numId w:val="7"/>
        </w:numPr>
        <w:ind w:left="1440"/>
        <w:rPr>
          <w:rFonts w:asciiTheme="minorHAnsi" w:hAnsiTheme="minorHAnsi" w:cs="Arial"/>
          <w:sz w:val="20"/>
          <w:szCs w:val="20"/>
        </w:rPr>
      </w:pPr>
      <w:r w:rsidRPr="009D2BAC">
        <w:rPr>
          <w:rFonts w:asciiTheme="minorHAnsi" w:hAnsiTheme="minorHAnsi" w:cs="Arial"/>
          <w:sz w:val="20"/>
          <w:szCs w:val="20"/>
        </w:rPr>
        <w:t xml:space="preserve">Contains the following: </w:t>
      </w:r>
    </w:p>
    <w:p w:rsidR="00AA6C5B" w:rsidRPr="00713479" w:rsidRDefault="009D2BAC" w:rsidP="00AA6C5B">
      <w:pPr>
        <w:pStyle w:val="ListParagraph"/>
        <w:numPr>
          <w:ilvl w:val="2"/>
          <w:numId w:val="7"/>
        </w:numPr>
        <w:tabs>
          <w:tab w:val="left" w:pos="1170"/>
        </w:tabs>
        <w:ind w:left="1620"/>
        <w:rPr>
          <w:rFonts w:asciiTheme="minorHAnsi" w:hAnsiTheme="minorHAnsi" w:cs="Arial"/>
          <w:sz w:val="20"/>
          <w:szCs w:val="20"/>
        </w:rPr>
      </w:pPr>
      <w:r w:rsidRPr="009D2BAC">
        <w:rPr>
          <w:rFonts w:asciiTheme="minorHAnsi" w:hAnsiTheme="minorHAnsi" w:cs="Arial"/>
          <w:sz w:val="20"/>
          <w:szCs w:val="20"/>
        </w:rPr>
        <w:t>Goals, objectives, strategies, and related performance measures for determined priorities in the short</w:t>
      </w:r>
      <w:r w:rsidR="004D35C0">
        <w:rPr>
          <w:rFonts w:asciiTheme="minorHAnsi" w:hAnsiTheme="minorHAnsi" w:cs="Arial"/>
          <w:sz w:val="20"/>
          <w:szCs w:val="20"/>
        </w:rPr>
        <w:t xml:space="preserve"> </w:t>
      </w:r>
      <w:r w:rsidRPr="009D2BAC">
        <w:rPr>
          <w:rFonts w:asciiTheme="minorHAnsi" w:hAnsiTheme="minorHAnsi" w:cs="Arial"/>
          <w:sz w:val="20"/>
          <w:szCs w:val="20"/>
        </w:rPr>
        <w:t>term (</w:t>
      </w:r>
      <w:r w:rsidR="004D35C0">
        <w:rPr>
          <w:rFonts w:asciiTheme="minorHAnsi" w:hAnsiTheme="minorHAnsi" w:cs="Arial"/>
          <w:sz w:val="20"/>
          <w:szCs w:val="20"/>
        </w:rPr>
        <w:t>1–2</w:t>
      </w:r>
      <w:r w:rsidRPr="009D2BAC">
        <w:rPr>
          <w:rFonts w:asciiTheme="minorHAnsi" w:hAnsiTheme="minorHAnsi" w:cs="Arial"/>
          <w:sz w:val="20"/>
          <w:szCs w:val="20"/>
        </w:rPr>
        <w:t xml:space="preserve"> years) and intermediate term (</w:t>
      </w:r>
      <w:r w:rsidR="004D35C0">
        <w:rPr>
          <w:rFonts w:asciiTheme="minorHAnsi" w:hAnsiTheme="minorHAnsi" w:cs="Arial"/>
          <w:sz w:val="20"/>
          <w:szCs w:val="20"/>
        </w:rPr>
        <w:t>2–4</w:t>
      </w:r>
      <w:r w:rsidRPr="009D2BAC">
        <w:rPr>
          <w:rFonts w:asciiTheme="minorHAnsi" w:hAnsiTheme="minorHAnsi" w:cs="Arial"/>
          <w:sz w:val="20"/>
          <w:szCs w:val="20"/>
        </w:rPr>
        <w:t xml:space="preserve"> years)</w:t>
      </w:r>
      <w:r w:rsidR="004D35C0">
        <w:rPr>
          <w:rFonts w:asciiTheme="minorHAnsi" w:hAnsiTheme="minorHAnsi" w:cs="Arial"/>
          <w:sz w:val="20"/>
          <w:szCs w:val="20"/>
        </w:rPr>
        <w:t>.</w:t>
      </w:r>
    </w:p>
    <w:p w:rsidR="00AA6C5B" w:rsidRPr="00713479" w:rsidRDefault="009D2BAC" w:rsidP="00AA6C5B">
      <w:pPr>
        <w:pStyle w:val="ListParagraph"/>
        <w:numPr>
          <w:ilvl w:val="2"/>
          <w:numId w:val="7"/>
        </w:numPr>
        <w:ind w:left="1620"/>
        <w:rPr>
          <w:rFonts w:asciiTheme="minorHAnsi" w:hAnsiTheme="minorHAnsi" w:cs="Arial"/>
          <w:sz w:val="20"/>
          <w:szCs w:val="20"/>
        </w:rPr>
      </w:pPr>
      <w:r w:rsidRPr="009D2BAC">
        <w:rPr>
          <w:rFonts w:asciiTheme="minorHAnsi" w:hAnsiTheme="minorHAnsi" w:cs="Arial"/>
          <w:sz w:val="20"/>
          <w:szCs w:val="20"/>
        </w:rPr>
        <w:t>Realistic timelines for achieving goals and objectives.</w:t>
      </w:r>
    </w:p>
    <w:p w:rsidR="00AA6C5B" w:rsidRPr="00713479" w:rsidRDefault="009D2BAC" w:rsidP="00AA6C5B">
      <w:pPr>
        <w:pStyle w:val="ListParagraph"/>
        <w:numPr>
          <w:ilvl w:val="2"/>
          <w:numId w:val="7"/>
        </w:numPr>
        <w:ind w:left="1620"/>
        <w:rPr>
          <w:rFonts w:asciiTheme="minorHAnsi" w:hAnsiTheme="minorHAnsi" w:cs="Arial"/>
          <w:sz w:val="20"/>
          <w:szCs w:val="20"/>
        </w:rPr>
      </w:pPr>
      <w:r w:rsidRPr="009D2BAC">
        <w:rPr>
          <w:rFonts w:asciiTheme="minorHAnsi" w:hAnsiTheme="minorHAnsi" w:cs="Arial"/>
          <w:sz w:val="20"/>
          <w:szCs w:val="20"/>
        </w:rPr>
        <w:t>Designation of lead roles in CHIP implementation for LPHS partners, including LHD role.</w:t>
      </w:r>
    </w:p>
    <w:p w:rsidR="00AA6C5B" w:rsidRPr="00713479" w:rsidRDefault="009D2BAC" w:rsidP="00AA6C5B">
      <w:pPr>
        <w:pStyle w:val="ListParagraph"/>
        <w:numPr>
          <w:ilvl w:val="2"/>
          <w:numId w:val="7"/>
        </w:numPr>
        <w:ind w:left="1620"/>
        <w:rPr>
          <w:rFonts w:asciiTheme="minorHAnsi" w:hAnsiTheme="minorHAnsi" w:cs="Arial"/>
          <w:sz w:val="20"/>
          <w:szCs w:val="20"/>
        </w:rPr>
      </w:pPr>
      <w:r w:rsidRPr="009D2BAC">
        <w:rPr>
          <w:rFonts w:asciiTheme="minorHAnsi" w:hAnsiTheme="minorHAnsi" w:cs="Arial"/>
          <w:sz w:val="20"/>
          <w:szCs w:val="20"/>
        </w:rPr>
        <w:t>Formal presentation of the role of relevant LPHS partners in implementing the plan and a demonstration of the organization’s commitment to these roles via letters of support or accountability.</w:t>
      </w:r>
    </w:p>
    <w:p w:rsidR="00AA6C5B" w:rsidRPr="00713479" w:rsidRDefault="009D2BAC" w:rsidP="00AA6C5B">
      <w:pPr>
        <w:pStyle w:val="ListParagraph"/>
        <w:numPr>
          <w:ilvl w:val="2"/>
          <w:numId w:val="7"/>
        </w:numPr>
        <w:ind w:left="1620"/>
        <w:rPr>
          <w:rFonts w:asciiTheme="minorHAnsi" w:hAnsiTheme="minorHAnsi" w:cs="Arial"/>
          <w:sz w:val="20"/>
          <w:szCs w:val="20"/>
        </w:rPr>
      </w:pPr>
      <w:r w:rsidRPr="009D2BAC">
        <w:rPr>
          <w:rFonts w:asciiTheme="minorHAnsi" w:hAnsiTheme="minorHAnsi" w:cs="Arial"/>
          <w:sz w:val="20"/>
          <w:szCs w:val="20"/>
        </w:rPr>
        <w:t>Emphasis on evidence-based strategies.</w:t>
      </w:r>
    </w:p>
    <w:p w:rsidR="00AA6C5B" w:rsidRPr="00713479" w:rsidRDefault="009D2BAC" w:rsidP="00AA6C5B">
      <w:pPr>
        <w:pStyle w:val="ListParagraph"/>
        <w:numPr>
          <w:ilvl w:val="2"/>
          <w:numId w:val="7"/>
        </w:numPr>
        <w:ind w:left="1620"/>
        <w:rPr>
          <w:rFonts w:asciiTheme="minorHAnsi" w:hAnsiTheme="minorHAnsi" w:cs="Arial"/>
          <w:sz w:val="20"/>
          <w:szCs w:val="20"/>
        </w:rPr>
      </w:pPr>
      <w:r w:rsidRPr="009D2BAC">
        <w:rPr>
          <w:rFonts w:asciiTheme="minorHAnsi" w:hAnsiTheme="minorHAnsi" w:cs="Arial"/>
          <w:sz w:val="20"/>
          <w:szCs w:val="20"/>
        </w:rPr>
        <w:t>A general plan for sustaining action.</w:t>
      </w:r>
    </w:p>
    <w:p w:rsidR="00AA6C5B" w:rsidRPr="00713479" w:rsidRDefault="00AA6C5B" w:rsidP="00AA6C5B">
      <w:pPr>
        <w:rPr>
          <w:rFonts w:asciiTheme="minorHAnsi" w:hAnsiTheme="minorHAnsi" w:cs="Arial"/>
          <w:sz w:val="20"/>
          <w:szCs w:val="20"/>
        </w:rPr>
      </w:pPr>
    </w:p>
    <w:p w:rsidR="00AA6C5B" w:rsidRPr="00713479" w:rsidRDefault="009D2BAC" w:rsidP="00AA6C5B">
      <w:pPr>
        <w:rPr>
          <w:rFonts w:asciiTheme="minorHAnsi" w:hAnsiTheme="minorHAnsi" w:cs="Arial"/>
          <w:b/>
          <w:sz w:val="20"/>
          <w:szCs w:val="20"/>
        </w:rPr>
      </w:pPr>
      <w:r w:rsidRPr="009D2BAC">
        <w:rPr>
          <w:rFonts w:asciiTheme="minorHAnsi" w:hAnsiTheme="minorHAnsi" w:cs="Arial"/>
          <w:b/>
          <w:sz w:val="20"/>
          <w:szCs w:val="20"/>
        </w:rPr>
        <w:t>Requirements of the Community Health Improvement Process Report, for Demonstration Site Participants</w:t>
      </w:r>
    </w:p>
    <w:p w:rsidR="00AA6C5B" w:rsidRPr="00713479" w:rsidRDefault="009D2BAC" w:rsidP="00AA6C5B">
      <w:pPr>
        <w:rPr>
          <w:rFonts w:asciiTheme="minorHAnsi" w:hAnsiTheme="minorHAnsi" w:cs="Arial"/>
          <w:sz w:val="20"/>
          <w:szCs w:val="20"/>
        </w:rPr>
      </w:pPr>
      <w:r w:rsidRPr="009D2BAC">
        <w:rPr>
          <w:rFonts w:asciiTheme="minorHAnsi" w:hAnsiTheme="minorHAnsi" w:cs="Arial"/>
          <w:sz w:val="20"/>
          <w:szCs w:val="20"/>
        </w:rPr>
        <w:t>This description is not comprehensive but is intended to give sites a sense of the attributes needed to meet the grant and PHAB requirements. Additional guidance and materials for the report was provided to selected sites.</w:t>
      </w:r>
    </w:p>
    <w:p w:rsidR="00AA6C5B" w:rsidRPr="00713479" w:rsidRDefault="00AA6C5B" w:rsidP="00AA6C5B">
      <w:pPr>
        <w:rPr>
          <w:rFonts w:asciiTheme="minorHAnsi" w:hAnsiTheme="minorHAnsi" w:cs="Arial"/>
          <w:sz w:val="20"/>
          <w:szCs w:val="20"/>
        </w:rPr>
      </w:pPr>
    </w:p>
    <w:p w:rsidR="00AA6C5B" w:rsidRPr="00713479" w:rsidRDefault="009D2BAC" w:rsidP="004D35C0">
      <w:pPr>
        <w:pStyle w:val="ListParagraph"/>
        <w:numPr>
          <w:ilvl w:val="0"/>
          <w:numId w:val="37"/>
        </w:numPr>
        <w:rPr>
          <w:rFonts w:asciiTheme="minorHAnsi" w:hAnsiTheme="minorHAnsi" w:cs="Arial"/>
          <w:sz w:val="20"/>
          <w:szCs w:val="20"/>
        </w:rPr>
      </w:pPr>
      <w:r w:rsidRPr="009D2BAC">
        <w:rPr>
          <w:rFonts w:asciiTheme="minorHAnsi" w:hAnsiTheme="minorHAnsi" w:cs="Arial"/>
          <w:sz w:val="20"/>
          <w:szCs w:val="20"/>
        </w:rPr>
        <w:t>Clearly describe the jurisdiction(s) that was assessed and include a brief description of how this was determined.</w:t>
      </w:r>
    </w:p>
    <w:p w:rsidR="00AA6C5B" w:rsidRPr="00713479" w:rsidRDefault="009D2BAC" w:rsidP="004D35C0">
      <w:pPr>
        <w:pStyle w:val="ListParagraph"/>
        <w:numPr>
          <w:ilvl w:val="0"/>
          <w:numId w:val="37"/>
        </w:numPr>
        <w:rPr>
          <w:rFonts w:asciiTheme="minorHAnsi" w:hAnsiTheme="minorHAnsi" w:cs="Arial"/>
          <w:sz w:val="20"/>
          <w:szCs w:val="20"/>
        </w:rPr>
      </w:pPr>
      <w:r w:rsidRPr="009D2BAC">
        <w:rPr>
          <w:rFonts w:asciiTheme="minorHAnsi" w:hAnsiTheme="minorHAnsi" w:cs="Arial"/>
          <w:sz w:val="20"/>
          <w:szCs w:val="20"/>
        </w:rPr>
        <w:t>Describe the assessment or improvement model or tailored approach used in the conduct of the community health improvement process and briefly describe why this model was chosen.</w:t>
      </w:r>
    </w:p>
    <w:p w:rsidR="00AA6C5B" w:rsidRPr="00713479" w:rsidRDefault="009D2BAC" w:rsidP="004D35C0">
      <w:pPr>
        <w:pStyle w:val="ListParagraph"/>
        <w:numPr>
          <w:ilvl w:val="0"/>
          <w:numId w:val="37"/>
        </w:numPr>
        <w:rPr>
          <w:rFonts w:asciiTheme="minorHAnsi" w:hAnsiTheme="minorHAnsi" w:cs="Arial"/>
          <w:sz w:val="20"/>
          <w:szCs w:val="20"/>
        </w:rPr>
      </w:pPr>
      <w:r w:rsidRPr="009D2BAC">
        <w:rPr>
          <w:rFonts w:asciiTheme="minorHAnsi" w:hAnsiTheme="minorHAnsi" w:cs="Arial"/>
          <w:sz w:val="20"/>
          <w:szCs w:val="20"/>
        </w:rPr>
        <w:t>CHA and Community Health Profile overview:</w:t>
      </w:r>
    </w:p>
    <w:p w:rsidR="00444A48" w:rsidRDefault="009D2BAC">
      <w:pPr>
        <w:pStyle w:val="ListParagraph"/>
        <w:numPr>
          <w:ilvl w:val="1"/>
          <w:numId w:val="37"/>
        </w:numPr>
        <w:rPr>
          <w:rFonts w:asciiTheme="minorHAnsi" w:hAnsiTheme="minorHAnsi" w:cs="Arial"/>
          <w:sz w:val="20"/>
          <w:szCs w:val="20"/>
        </w:rPr>
      </w:pPr>
      <w:r w:rsidRPr="009D2BAC">
        <w:rPr>
          <w:rFonts w:asciiTheme="minorHAnsi" w:hAnsiTheme="minorHAnsi" w:cs="Arial"/>
          <w:sz w:val="20"/>
          <w:szCs w:val="20"/>
        </w:rPr>
        <w:t xml:space="preserve">Briefly describe the CHA process including </w:t>
      </w:r>
      <w:r w:rsidR="004D35C0">
        <w:rPr>
          <w:rFonts w:asciiTheme="minorHAnsi" w:hAnsiTheme="minorHAnsi" w:cs="Arial"/>
          <w:sz w:val="20"/>
          <w:szCs w:val="20"/>
        </w:rPr>
        <w:t>the</w:t>
      </w:r>
      <w:r w:rsidRPr="009D2BAC">
        <w:rPr>
          <w:rFonts w:asciiTheme="minorHAnsi" w:hAnsiTheme="minorHAnsi" w:cs="Arial"/>
          <w:sz w:val="20"/>
          <w:szCs w:val="20"/>
        </w:rPr>
        <w:t xml:space="preserve"> indicators, data collection methods, and data analysis techniques </w:t>
      </w:r>
      <w:r w:rsidR="004D35C0">
        <w:rPr>
          <w:rFonts w:asciiTheme="minorHAnsi" w:hAnsiTheme="minorHAnsi" w:cs="Arial"/>
          <w:sz w:val="20"/>
          <w:szCs w:val="20"/>
        </w:rPr>
        <w:t xml:space="preserve">that </w:t>
      </w:r>
      <w:r w:rsidRPr="009D2BAC">
        <w:rPr>
          <w:rFonts w:asciiTheme="minorHAnsi" w:hAnsiTheme="minorHAnsi" w:cs="Arial"/>
          <w:sz w:val="20"/>
          <w:szCs w:val="20"/>
        </w:rPr>
        <w:t>were used in the CHA and how and why they were selected.</w:t>
      </w:r>
    </w:p>
    <w:p w:rsidR="00444A48" w:rsidRDefault="009D2BAC">
      <w:pPr>
        <w:pStyle w:val="ListParagraph"/>
        <w:numPr>
          <w:ilvl w:val="1"/>
          <w:numId w:val="37"/>
        </w:numPr>
        <w:rPr>
          <w:rFonts w:asciiTheme="minorHAnsi" w:hAnsiTheme="minorHAnsi" w:cs="Arial"/>
          <w:sz w:val="20"/>
          <w:szCs w:val="20"/>
        </w:rPr>
      </w:pPr>
      <w:r w:rsidRPr="009D2BAC">
        <w:rPr>
          <w:rFonts w:asciiTheme="minorHAnsi" w:hAnsiTheme="minorHAnsi" w:cs="Arial"/>
          <w:sz w:val="20"/>
          <w:szCs w:val="20"/>
        </w:rPr>
        <w:t>Describe and provide documentation for how community members and LPHS partners were involved in conducting the CHA.</w:t>
      </w:r>
    </w:p>
    <w:p w:rsidR="00444A48" w:rsidRDefault="009D2BAC">
      <w:pPr>
        <w:pStyle w:val="ListParagraph"/>
        <w:numPr>
          <w:ilvl w:val="1"/>
          <w:numId w:val="37"/>
        </w:numPr>
        <w:rPr>
          <w:rFonts w:asciiTheme="minorHAnsi" w:hAnsiTheme="minorHAnsi" w:cs="Arial"/>
          <w:sz w:val="20"/>
          <w:szCs w:val="20"/>
        </w:rPr>
      </w:pPr>
      <w:r w:rsidRPr="009D2BAC">
        <w:rPr>
          <w:rFonts w:asciiTheme="minorHAnsi" w:hAnsiTheme="minorHAnsi" w:cs="Arial"/>
          <w:sz w:val="20"/>
          <w:szCs w:val="20"/>
        </w:rPr>
        <w:t>Describe and provide documentation for how community member and LPHS partner input was gathered in the CHA.</w:t>
      </w:r>
    </w:p>
    <w:p w:rsidR="00444A48" w:rsidRDefault="009D2BAC">
      <w:pPr>
        <w:pStyle w:val="ListParagraph"/>
        <w:numPr>
          <w:ilvl w:val="1"/>
          <w:numId w:val="37"/>
        </w:numPr>
        <w:rPr>
          <w:rFonts w:asciiTheme="minorHAnsi" w:hAnsiTheme="minorHAnsi" w:cs="Arial"/>
          <w:sz w:val="20"/>
          <w:szCs w:val="20"/>
        </w:rPr>
      </w:pPr>
      <w:r w:rsidRPr="009D2BAC">
        <w:rPr>
          <w:rFonts w:asciiTheme="minorHAnsi" w:hAnsiTheme="minorHAnsi" w:cs="Arial"/>
          <w:sz w:val="20"/>
          <w:szCs w:val="20"/>
        </w:rPr>
        <w:t xml:space="preserve">Describe how the site addressed the social and economic determinants of health in conducting the CHA. </w:t>
      </w:r>
    </w:p>
    <w:p w:rsidR="00444A48" w:rsidRDefault="009D2BAC">
      <w:pPr>
        <w:pStyle w:val="ListParagraph"/>
        <w:numPr>
          <w:ilvl w:val="1"/>
          <w:numId w:val="37"/>
        </w:numPr>
        <w:rPr>
          <w:rFonts w:asciiTheme="minorHAnsi" w:hAnsiTheme="minorHAnsi" w:cs="Arial"/>
          <w:sz w:val="20"/>
          <w:szCs w:val="20"/>
        </w:rPr>
      </w:pPr>
      <w:r w:rsidRPr="009D2BAC">
        <w:rPr>
          <w:rFonts w:asciiTheme="minorHAnsi" w:hAnsiTheme="minorHAnsi" w:cs="Arial"/>
          <w:sz w:val="20"/>
          <w:szCs w:val="20"/>
        </w:rPr>
        <w:t xml:space="preserve">Discuss </w:t>
      </w:r>
      <w:r w:rsidR="00DB3446">
        <w:rPr>
          <w:rFonts w:asciiTheme="minorHAnsi" w:hAnsiTheme="minorHAnsi" w:cs="Arial"/>
          <w:sz w:val="20"/>
          <w:szCs w:val="20"/>
        </w:rPr>
        <w:t>the</w:t>
      </w:r>
      <w:r w:rsidRPr="009D2BAC">
        <w:rPr>
          <w:rFonts w:asciiTheme="minorHAnsi" w:hAnsiTheme="minorHAnsi" w:cs="Arial"/>
          <w:sz w:val="20"/>
          <w:szCs w:val="20"/>
        </w:rPr>
        <w:t xml:space="preserve"> qualitative data used in the CHA and how they were obtained.</w:t>
      </w:r>
    </w:p>
    <w:p w:rsidR="00444A48" w:rsidRDefault="009D2BAC">
      <w:pPr>
        <w:pStyle w:val="ListParagraph"/>
        <w:numPr>
          <w:ilvl w:val="1"/>
          <w:numId w:val="37"/>
        </w:numPr>
        <w:rPr>
          <w:rFonts w:asciiTheme="minorHAnsi" w:hAnsiTheme="minorHAnsi" w:cs="Arial"/>
          <w:sz w:val="20"/>
          <w:szCs w:val="20"/>
        </w:rPr>
      </w:pPr>
      <w:r w:rsidRPr="009D2BAC">
        <w:rPr>
          <w:rFonts w:asciiTheme="minorHAnsi" w:hAnsiTheme="minorHAnsi" w:cs="Arial"/>
          <w:sz w:val="20"/>
          <w:szCs w:val="20"/>
        </w:rPr>
        <w:t xml:space="preserve">Discuss </w:t>
      </w:r>
      <w:r w:rsidR="00DB3446">
        <w:rPr>
          <w:rFonts w:asciiTheme="minorHAnsi" w:hAnsiTheme="minorHAnsi" w:cs="Arial"/>
          <w:sz w:val="20"/>
          <w:szCs w:val="20"/>
        </w:rPr>
        <w:t>the</w:t>
      </w:r>
      <w:r w:rsidRPr="009D2BAC">
        <w:rPr>
          <w:rFonts w:asciiTheme="minorHAnsi" w:hAnsiTheme="minorHAnsi" w:cs="Arial"/>
          <w:sz w:val="20"/>
          <w:szCs w:val="20"/>
        </w:rPr>
        <w:t xml:space="preserve"> type of data analyses conducted to do the following:</w:t>
      </w:r>
    </w:p>
    <w:p w:rsidR="00444A48" w:rsidRDefault="009D2BAC">
      <w:pPr>
        <w:pStyle w:val="ListParagraph"/>
        <w:numPr>
          <w:ilvl w:val="2"/>
          <w:numId w:val="37"/>
        </w:numPr>
        <w:ind w:left="1440" w:hanging="360"/>
        <w:rPr>
          <w:rFonts w:asciiTheme="minorHAnsi" w:hAnsiTheme="minorHAnsi" w:cs="Arial"/>
          <w:sz w:val="20"/>
          <w:szCs w:val="20"/>
        </w:rPr>
      </w:pPr>
      <w:r w:rsidRPr="009D2BAC">
        <w:rPr>
          <w:rFonts w:asciiTheme="minorHAnsi" w:hAnsiTheme="minorHAnsi" w:cs="Arial"/>
          <w:sz w:val="20"/>
          <w:szCs w:val="20"/>
        </w:rPr>
        <w:t>Ensure that analyses were meaningful and appropriate for jurisdiction/community size and characteristics. When possible and appropriate, data analysis should allow for review of trends and sub-population-specific data and these data should be presented in the CHA report; and</w:t>
      </w:r>
    </w:p>
    <w:p w:rsidR="00444A48" w:rsidRDefault="009D2BAC">
      <w:pPr>
        <w:pStyle w:val="ListParagraph"/>
        <w:numPr>
          <w:ilvl w:val="2"/>
          <w:numId w:val="37"/>
        </w:numPr>
        <w:ind w:left="1440" w:hanging="360"/>
        <w:rPr>
          <w:rFonts w:asciiTheme="minorHAnsi" w:hAnsiTheme="minorHAnsi" w:cs="Arial"/>
          <w:sz w:val="20"/>
          <w:szCs w:val="20"/>
        </w:rPr>
      </w:pPr>
      <w:r w:rsidRPr="009D2BAC">
        <w:rPr>
          <w:rFonts w:asciiTheme="minorHAnsi" w:hAnsiTheme="minorHAnsi" w:cs="Arial"/>
          <w:sz w:val="20"/>
          <w:szCs w:val="20"/>
        </w:rPr>
        <w:t>Ensure that health inequities in sub-populations were identified to the maximal degree allowed by the data.</w:t>
      </w:r>
    </w:p>
    <w:p w:rsidR="00444A48" w:rsidRDefault="009D2BAC">
      <w:pPr>
        <w:pStyle w:val="ListParagraph"/>
        <w:numPr>
          <w:ilvl w:val="1"/>
          <w:numId w:val="37"/>
        </w:numPr>
        <w:rPr>
          <w:rFonts w:asciiTheme="minorHAnsi" w:hAnsiTheme="minorHAnsi" w:cs="Arial"/>
          <w:sz w:val="20"/>
          <w:szCs w:val="20"/>
        </w:rPr>
      </w:pPr>
      <w:r w:rsidRPr="009D2BAC">
        <w:rPr>
          <w:rFonts w:asciiTheme="minorHAnsi" w:hAnsiTheme="minorHAnsi" w:cs="Arial"/>
          <w:sz w:val="20"/>
          <w:szCs w:val="20"/>
        </w:rPr>
        <w:t>Discuss how community assets/strengths were assessed.</w:t>
      </w:r>
    </w:p>
    <w:p w:rsidR="00444A48" w:rsidRDefault="009D2BAC">
      <w:pPr>
        <w:pStyle w:val="ListParagraph"/>
        <w:numPr>
          <w:ilvl w:val="1"/>
          <w:numId w:val="37"/>
        </w:numPr>
        <w:rPr>
          <w:rFonts w:asciiTheme="minorHAnsi" w:hAnsiTheme="minorHAnsi" w:cs="Arial"/>
          <w:sz w:val="20"/>
          <w:szCs w:val="20"/>
        </w:rPr>
      </w:pPr>
      <w:r w:rsidRPr="009D2BAC">
        <w:rPr>
          <w:rFonts w:asciiTheme="minorHAnsi" w:hAnsiTheme="minorHAnsi" w:cs="Arial"/>
          <w:sz w:val="20"/>
          <w:szCs w:val="20"/>
        </w:rPr>
        <w:t>Summarize the major CHA findings and describe the process by which these were identified.</w:t>
      </w:r>
    </w:p>
    <w:p w:rsidR="00AA6C5B" w:rsidRPr="00713479" w:rsidRDefault="009D2BAC" w:rsidP="00AA6C5B">
      <w:pPr>
        <w:pStyle w:val="ListParagraph"/>
        <w:numPr>
          <w:ilvl w:val="0"/>
          <w:numId w:val="2"/>
        </w:numPr>
        <w:ind w:left="1440"/>
        <w:rPr>
          <w:rFonts w:asciiTheme="minorHAnsi" w:hAnsiTheme="minorHAnsi" w:cs="Arial"/>
          <w:sz w:val="20"/>
          <w:szCs w:val="20"/>
        </w:rPr>
      </w:pPr>
      <w:r w:rsidRPr="009D2BAC">
        <w:rPr>
          <w:rFonts w:asciiTheme="minorHAnsi" w:hAnsiTheme="minorHAnsi" w:cs="Arial"/>
          <w:sz w:val="20"/>
          <w:szCs w:val="20"/>
        </w:rPr>
        <w:t>Present a description of the process used to synthesize all of the data to arrive at the major CHA findings.</w:t>
      </w:r>
    </w:p>
    <w:p w:rsidR="00AA6C5B" w:rsidRPr="00713479" w:rsidRDefault="009D2BAC" w:rsidP="00AA6C5B">
      <w:pPr>
        <w:pStyle w:val="ListParagraph"/>
        <w:numPr>
          <w:ilvl w:val="0"/>
          <w:numId w:val="2"/>
        </w:numPr>
        <w:ind w:left="1440"/>
        <w:rPr>
          <w:rFonts w:asciiTheme="minorHAnsi" w:hAnsiTheme="minorHAnsi" w:cs="Arial"/>
          <w:sz w:val="20"/>
          <w:szCs w:val="20"/>
        </w:rPr>
      </w:pPr>
      <w:r w:rsidRPr="009D2BAC">
        <w:rPr>
          <w:rFonts w:asciiTheme="minorHAnsi" w:hAnsiTheme="minorHAnsi" w:cs="Arial"/>
          <w:sz w:val="20"/>
          <w:szCs w:val="20"/>
        </w:rPr>
        <w:t>Specify who was involved in synthesizing the data and identifying major findings.</w:t>
      </w:r>
    </w:p>
    <w:p w:rsidR="00444A48" w:rsidRDefault="009D2BAC">
      <w:pPr>
        <w:pStyle w:val="ListParagraph"/>
        <w:numPr>
          <w:ilvl w:val="0"/>
          <w:numId w:val="37"/>
        </w:numPr>
        <w:rPr>
          <w:rFonts w:asciiTheme="minorHAnsi" w:hAnsiTheme="minorHAnsi" w:cs="Arial"/>
          <w:sz w:val="20"/>
          <w:szCs w:val="20"/>
        </w:rPr>
      </w:pPr>
      <w:r w:rsidRPr="009D2BAC">
        <w:rPr>
          <w:rFonts w:asciiTheme="minorHAnsi" w:hAnsiTheme="minorHAnsi" w:cs="Arial"/>
          <w:sz w:val="20"/>
          <w:szCs w:val="20"/>
        </w:rPr>
        <w:t xml:space="preserve">Discuss how the </w:t>
      </w:r>
      <w:r w:rsidR="00077310">
        <w:rPr>
          <w:rFonts w:asciiTheme="minorHAnsi" w:hAnsiTheme="minorHAnsi" w:cs="Arial"/>
          <w:sz w:val="20"/>
          <w:szCs w:val="20"/>
        </w:rPr>
        <w:t>c</w:t>
      </w:r>
      <w:r w:rsidRPr="009D2BAC">
        <w:rPr>
          <w:rFonts w:asciiTheme="minorHAnsi" w:hAnsiTheme="minorHAnsi" w:cs="Arial"/>
          <w:sz w:val="20"/>
          <w:szCs w:val="20"/>
        </w:rPr>
        <w:t xml:space="preserve">ommunity </w:t>
      </w:r>
      <w:r w:rsidR="00077310">
        <w:rPr>
          <w:rFonts w:asciiTheme="minorHAnsi" w:hAnsiTheme="minorHAnsi" w:cs="Arial"/>
          <w:sz w:val="20"/>
          <w:szCs w:val="20"/>
        </w:rPr>
        <w:t>h</w:t>
      </w:r>
      <w:r w:rsidRPr="009D2BAC">
        <w:rPr>
          <w:rFonts w:asciiTheme="minorHAnsi" w:hAnsiTheme="minorHAnsi" w:cs="Arial"/>
          <w:sz w:val="20"/>
          <w:szCs w:val="20"/>
        </w:rPr>
        <w:t xml:space="preserve">ealth </w:t>
      </w:r>
      <w:r w:rsidR="00077310">
        <w:rPr>
          <w:rFonts w:asciiTheme="minorHAnsi" w:hAnsiTheme="minorHAnsi" w:cs="Arial"/>
          <w:sz w:val="20"/>
          <w:szCs w:val="20"/>
        </w:rPr>
        <w:t>p</w:t>
      </w:r>
      <w:r w:rsidRPr="009D2BAC">
        <w:rPr>
          <w:rFonts w:asciiTheme="minorHAnsi" w:hAnsiTheme="minorHAnsi" w:cs="Arial"/>
          <w:sz w:val="20"/>
          <w:szCs w:val="20"/>
        </w:rPr>
        <w:t>rofile was created and how it was/will be distributed to the public.</w:t>
      </w:r>
    </w:p>
    <w:p w:rsidR="00444A48" w:rsidRDefault="009D2BAC">
      <w:pPr>
        <w:pStyle w:val="ListParagraph"/>
        <w:numPr>
          <w:ilvl w:val="0"/>
          <w:numId w:val="37"/>
        </w:numPr>
        <w:rPr>
          <w:rFonts w:asciiTheme="minorHAnsi" w:hAnsiTheme="minorHAnsi" w:cs="Arial"/>
          <w:sz w:val="20"/>
          <w:szCs w:val="20"/>
        </w:rPr>
      </w:pPr>
      <w:r w:rsidRPr="009D2BAC">
        <w:rPr>
          <w:rFonts w:asciiTheme="minorHAnsi" w:hAnsiTheme="minorHAnsi" w:cs="Arial"/>
          <w:sz w:val="20"/>
          <w:szCs w:val="20"/>
        </w:rPr>
        <w:t>CHIP overview:</w:t>
      </w:r>
    </w:p>
    <w:p w:rsidR="00AA6C5B" w:rsidRPr="00713479" w:rsidRDefault="009D2BAC" w:rsidP="00AA6C5B">
      <w:pPr>
        <w:pStyle w:val="ListParagraph"/>
        <w:numPr>
          <w:ilvl w:val="0"/>
          <w:numId w:val="8"/>
        </w:numPr>
        <w:ind w:left="1080"/>
        <w:rPr>
          <w:rFonts w:asciiTheme="minorHAnsi" w:hAnsiTheme="minorHAnsi" w:cs="Arial"/>
          <w:sz w:val="20"/>
          <w:szCs w:val="20"/>
        </w:rPr>
      </w:pPr>
      <w:r w:rsidRPr="009D2BAC">
        <w:rPr>
          <w:rFonts w:asciiTheme="minorHAnsi" w:hAnsiTheme="minorHAnsi" w:cs="Arial"/>
          <w:sz w:val="20"/>
          <w:szCs w:val="20"/>
        </w:rPr>
        <w:t>Describe how community members and LPHS partners were engaged in development of the CHIP, especially for issue prioritization and strategy development.</w:t>
      </w:r>
    </w:p>
    <w:p w:rsidR="00AA6C5B" w:rsidRPr="00713479" w:rsidRDefault="009D2BAC" w:rsidP="00AA6C5B">
      <w:pPr>
        <w:pStyle w:val="ListParagraph"/>
        <w:numPr>
          <w:ilvl w:val="0"/>
          <w:numId w:val="8"/>
        </w:numPr>
        <w:ind w:left="1080"/>
        <w:rPr>
          <w:rFonts w:asciiTheme="minorHAnsi" w:hAnsiTheme="minorHAnsi" w:cs="Arial"/>
          <w:sz w:val="20"/>
          <w:szCs w:val="20"/>
        </w:rPr>
      </w:pPr>
      <w:r w:rsidRPr="009D2BAC">
        <w:rPr>
          <w:rFonts w:asciiTheme="minorHAnsi" w:hAnsiTheme="minorHAnsi" w:cs="Arial"/>
          <w:sz w:val="20"/>
          <w:szCs w:val="20"/>
        </w:rPr>
        <w:t xml:space="preserve">Summarize the top priorities for action and the process by which </w:t>
      </w:r>
      <w:r w:rsidR="00DB3446">
        <w:rPr>
          <w:rFonts w:asciiTheme="minorHAnsi" w:hAnsiTheme="minorHAnsi" w:cs="Arial"/>
          <w:sz w:val="20"/>
          <w:szCs w:val="20"/>
        </w:rPr>
        <w:t>they</w:t>
      </w:r>
      <w:r w:rsidRPr="009D2BAC">
        <w:rPr>
          <w:rFonts w:asciiTheme="minorHAnsi" w:hAnsiTheme="minorHAnsi" w:cs="Arial"/>
          <w:sz w:val="20"/>
          <w:szCs w:val="20"/>
        </w:rPr>
        <w:t xml:space="preserve"> were identified.</w:t>
      </w:r>
    </w:p>
    <w:p w:rsidR="00AA6C5B" w:rsidRPr="00713479" w:rsidRDefault="009D2BAC" w:rsidP="00AA6C5B">
      <w:pPr>
        <w:pStyle w:val="ListParagraph"/>
        <w:numPr>
          <w:ilvl w:val="0"/>
          <w:numId w:val="8"/>
        </w:numPr>
        <w:ind w:left="1080"/>
        <w:rPr>
          <w:rFonts w:asciiTheme="minorHAnsi" w:hAnsiTheme="minorHAnsi" w:cs="Arial"/>
          <w:sz w:val="20"/>
          <w:szCs w:val="20"/>
        </w:rPr>
      </w:pPr>
      <w:r w:rsidRPr="009D2BAC">
        <w:rPr>
          <w:rFonts w:asciiTheme="minorHAnsi" w:hAnsiTheme="minorHAnsi" w:cs="Arial"/>
          <w:sz w:val="20"/>
          <w:szCs w:val="20"/>
        </w:rPr>
        <w:t xml:space="preserve">Specify how </w:t>
      </w:r>
      <w:r w:rsidR="00DB3446">
        <w:rPr>
          <w:rFonts w:asciiTheme="minorHAnsi" w:hAnsiTheme="minorHAnsi" w:cs="Arial"/>
          <w:sz w:val="20"/>
          <w:szCs w:val="20"/>
        </w:rPr>
        <w:t>the</w:t>
      </w:r>
      <w:r w:rsidRPr="009D2BAC">
        <w:rPr>
          <w:rFonts w:asciiTheme="minorHAnsi" w:hAnsiTheme="minorHAnsi" w:cs="Arial"/>
          <w:sz w:val="20"/>
          <w:szCs w:val="20"/>
        </w:rPr>
        <w:t xml:space="preserve"> strategy aimed at addressing a social or economic determinant of health/heath inequity was identified. </w:t>
      </w:r>
    </w:p>
    <w:p w:rsidR="00AA6C5B" w:rsidRPr="00713479" w:rsidRDefault="009D2BAC" w:rsidP="00AA6C5B">
      <w:pPr>
        <w:pStyle w:val="ListParagraph"/>
        <w:numPr>
          <w:ilvl w:val="0"/>
          <w:numId w:val="8"/>
        </w:numPr>
        <w:ind w:left="1080"/>
        <w:rPr>
          <w:rFonts w:asciiTheme="minorHAnsi" w:hAnsiTheme="minorHAnsi" w:cs="Arial"/>
          <w:sz w:val="20"/>
          <w:szCs w:val="20"/>
        </w:rPr>
      </w:pPr>
      <w:r w:rsidRPr="009D2BAC">
        <w:rPr>
          <w:rFonts w:asciiTheme="minorHAnsi" w:hAnsiTheme="minorHAnsi" w:cs="Arial"/>
          <w:sz w:val="20"/>
          <w:szCs w:val="20"/>
        </w:rPr>
        <w:t>Describe how the CHIP implementation plan was developed.</w:t>
      </w:r>
    </w:p>
    <w:p w:rsidR="00AA6C5B" w:rsidRPr="00713479" w:rsidRDefault="009D2BAC" w:rsidP="00AA6C5B">
      <w:pPr>
        <w:pStyle w:val="ListParagraph"/>
        <w:numPr>
          <w:ilvl w:val="1"/>
          <w:numId w:val="9"/>
        </w:numPr>
        <w:ind w:left="1800"/>
        <w:rPr>
          <w:rFonts w:asciiTheme="minorHAnsi" w:hAnsiTheme="minorHAnsi" w:cs="Arial"/>
          <w:sz w:val="20"/>
          <w:szCs w:val="20"/>
        </w:rPr>
      </w:pPr>
      <w:r w:rsidRPr="009D2BAC">
        <w:rPr>
          <w:rFonts w:asciiTheme="minorHAnsi" w:hAnsiTheme="minorHAnsi" w:cs="Arial"/>
          <w:sz w:val="20"/>
          <w:szCs w:val="20"/>
        </w:rPr>
        <w:t>Include who was involved in the process.</w:t>
      </w:r>
    </w:p>
    <w:p w:rsidR="00AA6C5B" w:rsidRPr="00713479" w:rsidRDefault="009D2BAC" w:rsidP="00AA6C5B">
      <w:pPr>
        <w:pStyle w:val="ListParagraph"/>
        <w:numPr>
          <w:ilvl w:val="1"/>
          <w:numId w:val="9"/>
        </w:numPr>
        <w:ind w:left="1800"/>
        <w:rPr>
          <w:rFonts w:asciiTheme="minorHAnsi" w:hAnsiTheme="minorHAnsi" w:cs="Arial"/>
          <w:sz w:val="20"/>
          <w:szCs w:val="20"/>
        </w:rPr>
      </w:pPr>
      <w:r w:rsidRPr="009D2BAC">
        <w:rPr>
          <w:rFonts w:asciiTheme="minorHAnsi" w:hAnsiTheme="minorHAnsi" w:cs="Arial"/>
          <w:sz w:val="20"/>
          <w:szCs w:val="20"/>
        </w:rPr>
        <w:t>Describe the respective roles of all involved in the development process.</w:t>
      </w:r>
    </w:p>
    <w:p w:rsidR="00AA6C5B" w:rsidRPr="00713479" w:rsidRDefault="009D2BAC" w:rsidP="00AA6C5B">
      <w:pPr>
        <w:pStyle w:val="ListParagraph"/>
        <w:numPr>
          <w:ilvl w:val="0"/>
          <w:numId w:val="8"/>
        </w:numPr>
        <w:ind w:left="1080"/>
        <w:rPr>
          <w:rFonts w:asciiTheme="minorHAnsi" w:hAnsiTheme="minorHAnsi" w:cs="Arial"/>
          <w:sz w:val="20"/>
          <w:szCs w:val="20"/>
        </w:rPr>
      </w:pPr>
      <w:r w:rsidRPr="009D2BAC">
        <w:rPr>
          <w:rFonts w:asciiTheme="minorHAnsi" w:hAnsiTheme="minorHAnsi" w:cs="Arial"/>
          <w:sz w:val="20"/>
          <w:szCs w:val="20"/>
        </w:rPr>
        <w:lastRenderedPageBreak/>
        <w:t>Specify which strategies are evidence-based and how they were identified.</w:t>
      </w:r>
    </w:p>
    <w:p w:rsidR="00AA6C5B" w:rsidRPr="00713479" w:rsidRDefault="009D2BAC" w:rsidP="00AA6C5B">
      <w:pPr>
        <w:pStyle w:val="ListParagraph"/>
        <w:numPr>
          <w:ilvl w:val="0"/>
          <w:numId w:val="8"/>
        </w:numPr>
        <w:ind w:left="1080"/>
        <w:rPr>
          <w:rFonts w:asciiTheme="minorHAnsi" w:hAnsiTheme="minorHAnsi" w:cs="Arial"/>
          <w:sz w:val="20"/>
          <w:szCs w:val="20"/>
        </w:rPr>
      </w:pPr>
      <w:r w:rsidRPr="009D2BAC">
        <w:rPr>
          <w:rFonts w:asciiTheme="minorHAnsi" w:hAnsiTheme="minorHAnsi" w:cs="Arial"/>
          <w:sz w:val="20"/>
          <w:szCs w:val="20"/>
        </w:rPr>
        <w:t>Describe how the CHIP and implementation plan was/will be distributed to the public.</w:t>
      </w:r>
    </w:p>
    <w:p w:rsidR="00AA6C5B" w:rsidRPr="00713479" w:rsidRDefault="009D2BAC" w:rsidP="00AA6C5B">
      <w:pPr>
        <w:pStyle w:val="ListParagraph"/>
        <w:numPr>
          <w:ilvl w:val="0"/>
          <w:numId w:val="8"/>
        </w:numPr>
        <w:ind w:left="1080"/>
        <w:rPr>
          <w:rFonts w:asciiTheme="minorHAnsi" w:hAnsiTheme="minorHAnsi" w:cs="Arial"/>
          <w:sz w:val="20"/>
          <w:szCs w:val="20"/>
        </w:rPr>
      </w:pPr>
      <w:r w:rsidRPr="009D2BAC">
        <w:rPr>
          <w:rFonts w:asciiTheme="minorHAnsi" w:hAnsiTheme="minorHAnsi" w:cs="Arial"/>
          <w:sz w:val="20"/>
          <w:szCs w:val="20"/>
        </w:rPr>
        <w:t>Describe the plan for monitoring CHIP implementation progress and sustaining action beyond initial CHIP rollout, including reporting on progress to the public.</w:t>
      </w:r>
    </w:p>
    <w:p w:rsidR="00AA6C5B" w:rsidRPr="00713479" w:rsidRDefault="00AA6C5B">
      <w:pPr>
        <w:rPr>
          <w:rFonts w:asciiTheme="minorHAnsi" w:hAnsiTheme="minorHAnsi"/>
        </w:rPr>
      </w:pPr>
    </w:p>
    <w:p w:rsidR="0019214D" w:rsidRPr="00713479" w:rsidRDefault="009D2BAC">
      <w:pPr>
        <w:rPr>
          <w:rFonts w:asciiTheme="minorHAnsi" w:hAnsiTheme="minorHAnsi"/>
          <w:b/>
        </w:rPr>
      </w:pPr>
      <w:r w:rsidRPr="009D2BAC">
        <w:rPr>
          <w:rFonts w:asciiTheme="minorHAnsi" w:hAnsiTheme="minorHAnsi"/>
          <w:b/>
        </w:rPr>
        <w:br w:type="page"/>
      </w:r>
    </w:p>
    <w:p w:rsidR="006C6631" w:rsidRPr="004971A2" w:rsidRDefault="009D2BAC" w:rsidP="00C737EA">
      <w:pPr>
        <w:rPr>
          <w:b/>
          <w:color w:val="008B99"/>
          <w:sz w:val="28"/>
          <w:szCs w:val="28"/>
        </w:rPr>
      </w:pPr>
      <w:r w:rsidRPr="009D2BAC">
        <w:rPr>
          <w:b/>
          <w:color w:val="008B99"/>
          <w:sz w:val="28"/>
          <w:szCs w:val="28"/>
        </w:rPr>
        <w:lastRenderedPageBreak/>
        <w:t>Appendix B: CHAs and CHIPs for Accreditation Preparation Demonstration Project Advisors and Partners</w:t>
      </w:r>
    </w:p>
    <w:p w:rsidR="006C6631" w:rsidRDefault="006C6631" w:rsidP="00C737EA"/>
    <w:p w:rsidR="006C6631" w:rsidRDefault="006C6631" w:rsidP="006C6631">
      <w:r w:rsidRPr="006C6631">
        <w:t>R</w:t>
      </w:r>
      <w:r>
        <w:t>obert Wood Johnson Foundation was</w:t>
      </w:r>
      <w:r w:rsidRPr="006C6631">
        <w:t xml:space="preserve"> the Funding Partner.</w:t>
      </w:r>
      <w:r>
        <w:t xml:space="preserve"> NACCHO’s development and implementation of the demonstration project and these recommended </w:t>
      </w:r>
      <w:r w:rsidR="00914547">
        <w:t>characteristics</w:t>
      </w:r>
      <w:r>
        <w:t xml:space="preserve"> for high-quality CHAs and CHIPs were informed by the following project advisors and partners. </w:t>
      </w:r>
      <w:r w:rsidR="00C90412" w:rsidRPr="00C90412">
        <w:rPr>
          <w:rFonts w:cs="Calibri"/>
        </w:rPr>
        <w:t>Although developed by the group as recommendations for high quality, th</w:t>
      </w:r>
      <w:r w:rsidR="00C90412">
        <w:rPr>
          <w:rFonts w:cs="Calibri"/>
        </w:rPr>
        <w:t>is</w:t>
      </w:r>
      <w:r w:rsidR="00C90412" w:rsidRPr="00C90412">
        <w:rPr>
          <w:rFonts w:cs="Calibri"/>
        </w:rPr>
        <w:t xml:space="preserve"> document represents only the views of NACCHO and not necessarily the advisors or organizations participating in the project</w:t>
      </w:r>
      <w:r w:rsidR="00322337">
        <w:rPr>
          <w:rFonts w:cs="Calibri"/>
        </w:rPr>
        <w:t>.</w:t>
      </w:r>
    </w:p>
    <w:p w:rsidR="006C6631" w:rsidRPr="006C6631" w:rsidRDefault="006C6631" w:rsidP="006C6631"/>
    <w:p w:rsidR="006C6631" w:rsidRPr="006C6631" w:rsidRDefault="006C6631" w:rsidP="006C6631">
      <w:r w:rsidRPr="006C6631">
        <w:t xml:space="preserve">Kaye Bender, </w:t>
      </w:r>
      <w:hyperlink r:id="rId19" w:history="1">
        <w:r w:rsidRPr="006C6631">
          <w:rPr>
            <w:rStyle w:val="Hyperlink"/>
          </w:rPr>
          <w:t>Public Health Accreditation Board</w:t>
        </w:r>
      </w:hyperlink>
    </w:p>
    <w:p w:rsidR="006C6631" w:rsidRPr="006C6631" w:rsidRDefault="006C6631" w:rsidP="006C6631">
      <w:r w:rsidRPr="006C6631">
        <w:t xml:space="preserve">Michael Bilton, </w:t>
      </w:r>
      <w:hyperlink r:id="rId20" w:history="1">
        <w:r w:rsidRPr="006C6631">
          <w:rPr>
            <w:rStyle w:val="Hyperlink"/>
          </w:rPr>
          <w:t>Association for Community Health Improvement</w:t>
        </w:r>
      </w:hyperlink>
      <w:r w:rsidR="001C6D11">
        <w:t>*(see note below)</w:t>
      </w:r>
    </w:p>
    <w:p w:rsidR="006C6631" w:rsidRPr="006C6631" w:rsidRDefault="006C6631" w:rsidP="006C6631">
      <w:r w:rsidRPr="006C6631">
        <w:t xml:space="preserve">Liza Corso, </w:t>
      </w:r>
      <w:hyperlink r:id="rId21" w:history="1">
        <w:r w:rsidRPr="006C6631">
          <w:rPr>
            <w:rStyle w:val="Hyperlink"/>
          </w:rPr>
          <w:t>Centers for Disease Control and Prevention's Office for State, Tribal, Local, and Territorial Support</w:t>
        </w:r>
      </w:hyperlink>
    </w:p>
    <w:p w:rsidR="006C6631" w:rsidRPr="006C6631" w:rsidRDefault="006C6631" w:rsidP="006C6631">
      <w:r w:rsidRPr="006C6631">
        <w:t>Paul Campbell Erwin, Independent Consultant</w:t>
      </w:r>
    </w:p>
    <w:p w:rsidR="006C6631" w:rsidRPr="006C6631" w:rsidRDefault="006C6631" w:rsidP="006C6631">
      <w:r w:rsidRPr="006C6631">
        <w:t>Patrick Libbey, Independent Consultant</w:t>
      </w:r>
    </w:p>
    <w:p w:rsidR="006C6631" w:rsidRPr="006C6631" w:rsidRDefault="006C6631" w:rsidP="006C6631">
      <w:r w:rsidRPr="006C6631">
        <w:t xml:space="preserve">Allen Lomax, </w:t>
      </w:r>
      <w:hyperlink r:id="rId22" w:history="1">
        <w:r w:rsidRPr="006C6631">
          <w:rPr>
            <w:rStyle w:val="Hyperlink"/>
          </w:rPr>
          <w:t>Community Indicators Consortium</w:t>
        </w:r>
      </w:hyperlink>
    </w:p>
    <w:p w:rsidR="006C6631" w:rsidRPr="006C6631" w:rsidRDefault="006C6631" w:rsidP="006C6631">
      <w:r w:rsidRPr="006C6631">
        <w:t>Marni Mason, MarMason Consulting, LLC</w:t>
      </w:r>
    </w:p>
    <w:p w:rsidR="006C6631" w:rsidRPr="006C6631" w:rsidRDefault="006C6631" w:rsidP="006C6631">
      <w:r w:rsidRPr="006C6631">
        <w:t xml:space="preserve">Lisa McCracken, </w:t>
      </w:r>
      <w:hyperlink r:id="rId23" w:history="1">
        <w:r w:rsidRPr="006C6631">
          <w:rPr>
            <w:rStyle w:val="Hyperlink"/>
          </w:rPr>
          <w:t>Holleran</w:t>
        </w:r>
      </w:hyperlink>
      <w:hyperlink r:id="rId24" w:history="1">
        <w:r w:rsidRPr="006C6631">
          <w:rPr>
            <w:rStyle w:val="Hyperlink"/>
          </w:rPr>
          <w:t xml:space="preserve"> Consulting</w:t>
        </w:r>
      </w:hyperlink>
    </w:p>
    <w:p w:rsidR="006C6631" w:rsidRPr="006C6631" w:rsidRDefault="006C6631" w:rsidP="006C6631">
      <w:r w:rsidRPr="006C6631">
        <w:t xml:space="preserve">Jennifer McKeever, </w:t>
      </w:r>
      <w:hyperlink r:id="rId25" w:history="1">
        <w:r w:rsidRPr="006C6631">
          <w:rPr>
            <w:rStyle w:val="Hyperlink"/>
          </w:rPr>
          <w:t>National Network of Public Health Institutes</w:t>
        </w:r>
      </w:hyperlink>
    </w:p>
    <w:p w:rsidR="006C6631" w:rsidRPr="006C6631" w:rsidRDefault="006C6631" w:rsidP="006C6631">
      <w:r w:rsidRPr="006C6631">
        <w:t xml:space="preserve">Jim Pearsol, </w:t>
      </w:r>
      <w:hyperlink r:id="rId26" w:history="1">
        <w:r w:rsidRPr="006C6631">
          <w:rPr>
            <w:rStyle w:val="Hyperlink"/>
          </w:rPr>
          <w:t>Association of State and Territorial Health Officials</w:t>
        </w:r>
      </w:hyperlink>
    </w:p>
    <w:p w:rsidR="006C6631" w:rsidRPr="006C6631" w:rsidRDefault="006C6631" w:rsidP="006C6631">
      <w:r w:rsidRPr="006C6631">
        <w:t xml:space="preserve">Pamela Russo, </w:t>
      </w:r>
      <w:hyperlink r:id="rId27" w:history="1">
        <w:r w:rsidRPr="006C6631">
          <w:rPr>
            <w:rStyle w:val="Hyperlink"/>
          </w:rPr>
          <w:t>Robert Wood Johnson Foundation</w:t>
        </w:r>
      </w:hyperlink>
    </w:p>
    <w:p w:rsidR="006C6631" w:rsidRDefault="006C6631" w:rsidP="006C6631">
      <w:r w:rsidRPr="006C6631">
        <w:t>Lee Thiele</w:t>
      </w:r>
      <w:r w:rsidR="000D3E14">
        <w:t>n, Public Health Consultant</w:t>
      </w:r>
    </w:p>
    <w:p w:rsidR="000D3E14" w:rsidRPr="006C6631" w:rsidRDefault="000D3E14" w:rsidP="006C6631">
      <w:r>
        <w:t xml:space="preserve">Katie Wehr, </w:t>
      </w:r>
      <w:hyperlink r:id="rId28" w:history="1">
        <w:r w:rsidRPr="000D3E14">
          <w:rPr>
            <w:rStyle w:val="Hyperlink"/>
          </w:rPr>
          <w:t>Robert Wood Johnson Foundation</w:t>
        </w:r>
      </w:hyperlink>
    </w:p>
    <w:p w:rsidR="006C6631" w:rsidRPr="006C6631" w:rsidRDefault="006C6631" w:rsidP="006C6631">
      <w:r w:rsidRPr="006C6631">
        <w:t xml:space="preserve">Julie Willems Van Dijk, </w:t>
      </w:r>
      <w:hyperlink r:id="rId29" w:history="1">
        <w:r w:rsidRPr="006C6631">
          <w:rPr>
            <w:rStyle w:val="Hyperlink"/>
          </w:rPr>
          <w:t>University of Wisconsin Population Health Institute</w:t>
        </w:r>
      </w:hyperlink>
    </w:p>
    <w:p w:rsidR="006C6631" w:rsidRDefault="006C6631" w:rsidP="00C737EA"/>
    <w:p w:rsidR="00BC79AB" w:rsidRDefault="001C6D11" w:rsidP="00C737EA">
      <w:r>
        <w:t xml:space="preserve">*Mr. Bilton worked at the Association for Community Health Improvement at the time the document was developed; in early 2013, Mr. Bilton changed employment and at the time of document publication is working for </w:t>
      </w:r>
      <w:r w:rsidRPr="001C6D11">
        <w:t>Verité Healthcare Consulting.</w:t>
      </w:r>
    </w:p>
    <w:p w:rsidR="001C6D11" w:rsidRPr="00BC79AB" w:rsidRDefault="00BC79AB" w:rsidP="00BC79AB">
      <w:pPr>
        <w:tabs>
          <w:tab w:val="left" w:pos="6637"/>
        </w:tabs>
      </w:pPr>
      <w:r>
        <w:tab/>
      </w:r>
    </w:p>
    <w:sectPr w:rsidR="001C6D11" w:rsidRPr="00BC79AB" w:rsidSect="00914547">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310" w:rsidRDefault="00077310" w:rsidP="00E8505F">
      <w:r>
        <w:separator/>
      </w:r>
    </w:p>
  </w:endnote>
  <w:endnote w:type="continuationSeparator" w:id="0">
    <w:p w:rsidR="00077310" w:rsidRDefault="00077310" w:rsidP="00E85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10" w:rsidRDefault="00D24D47">
    <w:pPr>
      <w:pStyle w:val="Footer"/>
      <w:jc w:val="right"/>
    </w:pPr>
    <w:r>
      <w:fldChar w:fldCharType="begin"/>
    </w:r>
    <w:r w:rsidR="00077310">
      <w:instrText xml:space="preserve"> PAGE   \* MERGEFORMAT </w:instrText>
    </w:r>
    <w:r>
      <w:fldChar w:fldCharType="separate"/>
    </w:r>
    <w:r w:rsidR="00BC79AB">
      <w:rPr>
        <w:noProof/>
      </w:rPr>
      <w:t>17</w:t>
    </w:r>
    <w:r>
      <w:rPr>
        <w:noProof/>
      </w:rPr>
      <w:fldChar w:fldCharType="end"/>
    </w:r>
  </w:p>
  <w:p w:rsidR="00077310" w:rsidRDefault="00077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310" w:rsidRDefault="00077310" w:rsidP="00E8505F">
      <w:r>
        <w:separator/>
      </w:r>
    </w:p>
  </w:footnote>
  <w:footnote w:type="continuationSeparator" w:id="0">
    <w:p w:rsidR="00077310" w:rsidRDefault="00077310" w:rsidP="00E85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10" w:rsidRDefault="00077310" w:rsidP="0066652E">
    <w:pPr>
      <w:pStyle w:val="Header"/>
      <w:tabs>
        <w:tab w:val="clear" w:pos="4680"/>
        <w:tab w:val="clear" w:pos="9360"/>
        <w:tab w:val="center" w:pos="64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0685"/>
    <w:multiLevelType w:val="hybridMultilevel"/>
    <w:tmpl w:val="0CD0C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952C8"/>
    <w:multiLevelType w:val="hybridMultilevel"/>
    <w:tmpl w:val="08FE5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D34FC"/>
    <w:multiLevelType w:val="hybridMultilevel"/>
    <w:tmpl w:val="057804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173530"/>
    <w:multiLevelType w:val="hybridMultilevel"/>
    <w:tmpl w:val="F828DBD6"/>
    <w:lvl w:ilvl="0" w:tplc="0409000F">
      <w:start w:val="1"/>
      <w:numFmt w:val="decimal"/>
      <w:lvlText w:val="%1."/>
      <w:lvlJc w:val="left"/>
      <w:pPr>
        <w:ind w:left="720" w:hanging="360"/>
      </w:pPr>
      <w:rPr>
        <w:rFonts w:hint="default"/>
      </w:rPr>
    </w:lvl>
    <w:lvl w:ilvl="1" w:tplc="494AE892">
      <w:start w:val="1"/>
      <w:numFmt w:val="lowerLetter"/>
      <w:lvlText w:val="%2."/>
      <w:lvlJc w:val="left"/>
      <w:pPr>
        <w:ind w:left="1080" w:hanging="360"/>
      </w:pPr>
      <w:rPr>
        <w:b w:val="0"/>
      </w:r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D2318"/>
    <w:multiLevelType w:val="singleLevel"/>
    <w:tmpl w:val="26FC157C"/>
    <w:lvl w:ilvl="0">
      <w:start w:val="1"/>
      <w:numFmt w:val="upperRoman"/>
      <w:pStyle w:val="Heading2"/>
      <w:lvlText w:val="%1."/>
      <w:lvlJc w:val="left"/>
      <w:pPr>
        <w:tabs>
          <w:tab w:val="num" w:pos="720"/>
        </w:tabs>
        <w:ind w:left="720" w:hanging="720"/>
      </w:pPr>
      <w:rPr>
        <w:rFonts w:hint="default"/>
      </w:rPr>
    </w:lvl>
  </w:abstractNum>
  <w:abstractNum w:abstractNumId="5">
    <w:nsid w:val="239D7E60"/>
    <w:multiLevelType w:val="hybridMultilevel"/>
    <w:tmpl w:val="9160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430C4"/>
    <w:multiLevelType w:val="hybridMultilevel"/>
    <w:tmpl w:val="1BF4AF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A22AB"/>
    <w:multiLevelType w:val="hybridMultilevel"/>
    <w:tmpl w:val="5C0A6964"/>
    <w:lvl w:ilvl="0" w:tplc="9508C8A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7">
      <w:start w:val="1"/>
      <w:numFmt w:val="lowerLetter"/>
      <w:lvlText w:val="%3)"/>
      <w:lvlJc w:val="left"/>
      <w:pPr>
        <w:ind w:left="720" w:hanging="180"/>
      </w:pPr>
    </w:lvl>
    <w:lvl w:ilvl="3" w:tplc="B73E596A">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3150D4"/>
    <w:multiLevelType w:val="hybridMultilevel"/>
    <w:tmpl w:val="200821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846ED2"/>
    <w:multiLevelType w:val="hybridMultilevel"/>
    <w:tmpl w:val="FFBA0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5C4A9D"/>
    <w:multiLevelType w:val="hybridMultilevel"/>
    <w:tmpl w:val="667C1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AF18FC"/>
    <w:multiLevelType w:val="hybridMultilevel"/>
    <w:tmpl w:val="5C0A6964"/>
    <w:lvl w:ilvl="0" w:tplc="9508C8A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7">
      <w:start w:val="1"/>
      <w:numFmt w:val="lowerLetter"/>
      <w:lvlText w:val="%3)"/>
      <w:lvlJc w:val="left"/>
      <w:pPr>
        <w:ind w:left="1080" w:hanging="180"/>
      </w:pPr>
    </w:lvl>
    <w:lvl w:ilvl="3" w:tplc="B73E596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C3040"/>
    <w:multiLevelType w:val="hybridMultilevel"/>
    <w:tmpl w:val="AE125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660C17"/>
    <w:multiLevelType w:val="hybridMultilevel"/>
    <w:tmpl w:val="56FC81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D82DFA"/>
    <w:multiLevelType w:val="hybridMultilevel"/>
    <w:tmpl w:val="C7AC90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D035D1"/>
    <w:multiLevelType w:val="hybridMultilevel"/>
    <w:tmpl w:val="46B64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457649"/>
    <w:multiLevelType w:val="hybridMultilevel"/>
    <w:tmpl w:val="565C7B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D70720"/>
    <w:multiLevelType w:val="hybridMultilevel"/>
    <w:tmpl w:val="2D28B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D6B95"/>
    <w:multiLevelType w:val="hybridMultilevel"/>
    <w:tmpl w:val="2D9C0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7134DD0"/>
    <w:multiLevelType w:val="hybridMultilevel"/>
    <w:tmpl w:val="8D64C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6573BB"/>
    <w:multiLevelType w:val="hybridMultilevel"/>
    <w:tmpl w:val="7C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F66845"/>
    <w:multiLevelType w:val="hybridMultilevel"/>
    <w:tmpl w:val="21CE5D28"/>
    <w:lvl w:ilvl="0" w:tplc="F11C6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4C2A61"/>
    <w:multiLevelType w:val="hybridMultilevel"/>
    <w:tmpl w:val="B86203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87491B"/>
    <w:multiLevelType w:val="hybridMultilevel"/>
    <w:tmpl w:val="E29E7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9C60CF"/>
    <w:multiLevelType w:val="hybridMultilevel"/>
    <w:tmpl w:val="E2D80E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EE0B32"/>
    <w:multiLevelType w:val="hybridMultilevel"/>
    <w:tmpl w:val="5FBAC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1F4088"/>
    <w:multiLevelType w:val="hybridMultilevel"/>
    <w:tmpl w:val="CB761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427B4A"/>
    <w:multiLevelType w:val="hybridMultilevel"/>
    <w:tmpl w:val="F828DBD6"/>
    <w:lvl w:ilvl="0" w:tplc="0409000F">
      <w:start w:val="1"/>
      <w:numFmt w:val="decimal"/>
      <w:lvlText w:val="%1."/>
      <w:lvlJc w:val="left"/>
      <w:pPr>
        <w:ind w:left="360" w:hanging="360"/>
      </w:pPr>
      <w:rPr>
        <w:rFonts w:hint="default"/>
      </w:rPr>
    </w:lvl>
    <w:lvl w:ilvl="1" w:tplc="494AE892">
      <w:start w:val="1"/>
      <w:numFmt w:val="lowerLetter"/>
      <w:lvlText w:val="%2."/>
      <w:lvlJc w:val="left"/>
      <w:pPr>
        <w:ind w:left="720" w:hanging="360"/>
      </w:pPr>
      <w:rPr>
        <w:b w:val="0"/>
      </w:rPr>
    </w:lvl>
    <w:lvl w:ilvl="2" w:tplc="0409001B">
      <w:start w:val="1"/>
      <w:numFmt w:val="lowerRoman"/>
      <w:lvlText w:val="%3."/>
      <w:lvlJc w:val="right"/>
      <w:pPr>
        <w:ind w:left="8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D46EEB"/>
    <w:multiLevelType w:val="hybridMultilevel"/>
    <w:tmpl w:val="FAAC60E0"/>
    <w:lvl w:ilvl="0" w:tplc="0409000F">
      <w:start w:val="1"/>
      <w:numFmt w:val="decimal"/>
      <w:lvlText w:val="%1."/>
      <w:lvlJc w:val="left"/>
      <w:pPr>
        <w:ind w:left="1080" w:hanging="360"/>
      </w:pPr>
    </w:lvl>
    <w:lvl w:ilvl="1" w:tplc="0409001B">
      <w:start w:val="1"/>
      <w:numFmt w:val="lowerRoman"/>
      <w:lvlText w:val="%2."/>
      <w:lvlJc w:val="righ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BB5C40"/>
    <w:multiLevelType w:val="hybridMultilevel"/>
    <w:tmpl w:val="94C84BB0"/>
    <w:lvl w:ilvl="0" w:tplc="04090015">
      <w:start w:val="1"/>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125C22"/>
    <w:multiLevelType w:val="hybridMultilevel"/>
    <w:tmpl w:val="79DEA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90343F"/>
    <w:multiLevelType w:val="hybridMultilevel"/>
    <w:tmpl w:val="E6AE33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B76DB7"/>
    <w:multiLevelType w:val="hybridMultilevel"/>
    <w:tmpl w:val="A0F0ADD2"/>
    <w:lvl w:ilvl="0" w:tplc="0409001B">
      <w:start w:val="1"/>
      <w:numFmt w:val="lowerRoman"/>
      <w:lvlText w:val="%1."/>
      <w:lvlJc w:val="righ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5164DA"/>
    <w:multiLevelType w:val="hybridMultilevel"/>
    <w:tmpl w:val="CC544A92"/>
    <w:lvl w:ilvl="0" w:tplc="04090015">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9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6A31DD3"/>
    <w:multiLevelType w:val="hybridMultilevel"/>
    <w:tmpl w:val="258497D4"/>
    <w:lvl w:ilvl="0" w:tplc="494AE89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DA3910"/>
    <w:multiLevelType w:val="hybridMultilevel"/>
    <w:tmpl w:val="D80858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150C4A"/>
    <w:multiLevelType w:val="hybridMultilevel"/>
    <w:tmpl w:val="AB5EB9E6"/>
    <w:lvl w:ilvl="0" w:tplc="04090015">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9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2"/>
  </w:num>
  <w:num w:numId="3">
    <w:abstractNumId w:val="20"/>
  </w:num>
  <w:num w:numId="4">
    <w:abstractNumId w:val="27"/>
  </w:num>
  <w:num w:numId="5">
    <w:abstractNumId w:val="7"/>
  </w:num>
  <w:num w:numId="6">
    <w:abstractNumId w:val="36"/>
  </w:num>
  <w:num w:numId="7">
    <w:abstractNumId w:val="33"/>
  </w:num>
  <w:num w:numId="8">
    <w:abstractNumId w:val="34"/>
  </w:num>
  <w:num w:numId="9">
    <w:abstractNumId w:val="28"/>
  </w:num>
  <w:num w:numId="10">
    <w:abstractNumId w:val="24"/>
  </w:num>
  <w:num w:numId="11">
    <w:abstractNumId w:val="5"/>
  </w:num>
  <w:num w:numId="12">
    <w:abstractNumId w:val="19"/>
  </w:num>
  <w:num w:numId="13">
    <w:abstractNumId w:val="2"/>
  </w:num>
  <w:num w:numId="14">
    <w:abstractNumId w:val="16"/>
  </w:num>
  <w:num w:numId="15">
    <w:abstractNumId w:val="30"/>
  </w:num>
  <w:num w:numId="16">
    <w:abstractNumId w:val="25"/>
  </w:num>
  <w:num w:numId="17">
    <w:abstractNumId w:val="29"/>
  </w:num>
  <w:num w:numId="18">
    <w:abstractNumId w:val="6"/>
  </w:num>
  <w:num w:numId="19">
    <w:abstractNumId w:val="17"/>
  </w:num>
  <w:num w:numId="20">
    <w:abstractNumId w:val="35"/>
  </w:num>
  <w:num w:numId="21">
    <w:abstractNumId w:val="14"/>
  </w:num>
  <w:num w:numId="22">
    <w:abstractNumId w:val="15"/>
  </w:num>
  <w:num w:numId="23">
    <w:abstractNumId w:val="8"/>
  </w:num>
  <w:num w:numId="24">
    <w:abstractNumId w:val="31"/>
  </w:num>
  <w:num w:numId="25">
    <w:abstractNumId w:val="22"/>
  </w:num>
  <w:num w:numId="26">
    <w:abstractNumId w:val="23"/>
  </w:num>
  <w:num w:numId="27">
    <w:abstractNumId w:val="21"/>
  </w:num>
  <w:num w:numId="28">
    <w:abstractNumId w:val="9"/>
  </w:num>
  <w:num w:numId="29">
    <w:abstractNumId w:val="13"/>
  </w:num>
  <w:num w:numId="30">
    <w:abstractNumId w:val="12"/>
  </w:num>
  <w:num w:numId="31">
    <w:abstractNumId w:val="26"/>
  </w:num>
  <w:num w:numId="32">
    <w:abstractNumId w:val="18"/>
  </w:num>
  <w:num w:numId="33">
    <w:abstractNumId w:val="0"/>
  </w:num>
  <w:num w:numId="34">
    <w:abstractNumId w:val="10"/>
  </w:num>
  <w:num w:numId="35">
    <w:abstractNumId w:val="1"/>
  </w:num>
  <w:num w:numId="36">
    <w:abstractNumId w:val="11"/>
  </w:num>
  <w:num w:numId="37">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793383"/>
    <w:rsid w:val="00000C8A"/>
    <w:rsid w:val="00000C93"/>
    <w:rsid w:val="00000FD4"/>
    <w:rsid w:val="00004894"/>
    <w:rsid w:val="00011F99"/>
    <w:rsid w:val="00013A5D"/>
    <w:rsid w:val="00015E0B"/>
    <w:rsid w:val="00022556"/>
    <w:rsid w:val="00023786"/>
    <w:rsid w:val="00024CB5"/>
    <w:rsid w:val="00033895"/>
    <w:rsid w:val="00033B28"/>
    <w:rsid w:val="00037604"/>
    <w:rsid w:val="00041E69"/>
    <w:rsid w:val="000430F7"/>
    <w:rsid w:val="00046554"/>
    <w:rsid w:val="0005089D"/>
    <w:rsid w:val="000539FD"/>
    <w:rsid w:val="00055F1B"/>
    <w:rsid w:val="00055F79"/>
    <w:rsid w:val="000560A5"/>
    <w:rsid w:val="000576EA"/>
    <w:rsid w:val="00057C15"/>
    <w:rsid w:val="0006087B"/>
    <w:rsid w:val="00066A27"/>
    <w:rsid w:val="00077310"/>
    <w:rsid w:val="00077462"/>
    <w:rsid w:val="0007786A"/>
    <w:rsid w:val="00077AE9"/>
    <w:rsid w:val="00080271"/>
    <w:rsid w:val="0008235B"/>
    <w:rsid w:val="00084D35"/>
    <w:rsid w:val="00087BF7"/>
    <w:rsid w:val="00093035"/>
    <w:rsid w:val="00094821"/>
    <w:rsid w:val="00097E77"/>
    <w:rsid w:val="000A123A"/>
    <w:rsid w:val="000A4E44"/>
    <w:rsid w:val="000A5068"/>
    <w:rsid w:val="000B05F4"/>
    <w:rsid w:val="000B341A"/>
    <w:rsid w:val="000B3A07"/>
    <w:rsid w:val="000C0BBC"/>
    <w:rsid w:val="000C5799"/>
    <w:rsid w:val="000C7BFF"/>
    <w:rsid w:val="000D0BE7"/>
    <w:rsid w:val="000D0EF1"/>
    <w:rsid w:val="000D3428"/>
    <w:rsid w:val="000D3636"/>
    <w:rsid w:val="000D387E"/>
    <w:rsid w:val="000D3E14"/>
    <w:rsid w:val="000D5C1E"/>
    <w:rsid w:val="000D676A"/>
    <w:rsid w:val="000D6CE1"/>
    <w:rsid w:val="000D771A"/>
    <w:rsid w:val="000D7B79"/>
    <w:rsid w:val="000E0186"/>
    <w:rsid w:val="000E214E"/>
    <w:rsid w:val="000E387E"/>
    <w:rsid w:val="000E4086"/>
    <w:rsid w:val="000E5C9C"/>
    <w:rsid w:val="000E5CA9"/>
    <w:rsid w:val="000F1FF6"/>
    <w:rsid w:val="000F6AD2"/>
    <w:rsid w:val="000F6F52"/>
    <w:rsid w:val="0010003D"/>
    <w:rsid w:val="001006CC"/>
    <w:rsid w:val="0010075E"/>
    <w:rsid w:val="00102770"/>
    <w:rsid w:val="0010330C"/>
    <w:rsid w:val="00112493"/>
    <w:rsid w:val="001132CC"/>
    <w:rsid w:val="00113823"/>
    <w:rsid w:val="0011777C"/>
    <w:rsid w:val="001206CB"/>
    <w:rsid w:val="00120D47"/>
    <w:rsid w:val="0012406A"/>
    <w:rsid w:val="00130207"/>
    <w:rsid w:val="001322A1"/>
    <w:rsid w:val="00135E86"/>
    <w:rsid w:val="00137740"/>
    <w:rsid w:val="00144F41"/>
    <w:rsid w:val="00150501"/>
    <w:rsid w:val="00150EEE"/>
    <w:rsid w:val="00151740"/>
    <w:rsid w:val="00151DB7"/>
    <w:rsid w:val="00153E75"/>
    <w:rsid w:val="00156997"/>
    <w:rsid w:val="001602A3"/>
    <w:rsid w:val="00161B00"/>
    <w:rsid w:val="00163145"/>
    <w:rsid w:val="0016346E"/>
    <w:rsid w:val="00163B4A"/>
    <w:rsid w:val="00165292"/>
    <w:rsid w:val="00165391"/>
    <w:rsid w:val="00166CD1"/>
    <w:rsid w:val="00175C2C"/>
    <w:rsid w:val="0017757E"/>
    <w:rsid w:val="00182D4C"/>
    <w:rsid w:val="0018633B"/>
    <w:rsid w:val="001872D2"/>
    <w:rsid w:val="001914CA"/>
    <w:rsid w:val="0019214D"/>
    <w:rsid w:val="0019538A"/>
    <w:rsid w:val="001A04A7"/>
    <w:rsid w:val="001A0EA6"/>
    <w:rsid w:val="001A21AB"/>
    <w:rsid w:val="001A6693"/>
    <w:rsid w:val="001A762E"/>
    <w:rsid w:val="001B3D75"/>
    <w:rsid w:val="001B4827"/>
    <w:rsid w:val="001C0364"/>
    <w:rsid w:val="001C25FA"/>
    <w:rsid w:val="001C4E47"/>
    <w:rsid w:val="001C6D11"/>
    <w:rsid w:val="001C7074"/>
    <w:rsid w:val="001D28D6"/>
    <w:rsid w:val="001D50CD"/>
    <w:rsid w:val="001E03C5"/>
    <w:rsid w:val="001E1FE0"/>
    <w:rsid w:val="001E4255"/>
    <w:rsid w:val="001E47D3"/>
    <w:rsid w:val="001E55B7"/>
    <w:rsid w:val="001F633D"/>
    <w:rsid w:val="001F65FE"/>
    <w:rsid w:val="001F7984"/>
    <w:rsid w:val="002033B3"/>
    <w:rsid w:val="002067D7"/>
    <w:rsid w:val="002110C8"/>
    <w:rsid w:val="0021152B"/>
    <w:rsid w:val="00212B3D"/>
    <w:rsid w:val="00214417"/>
    <w:rsid w:val="002179F0"/>
    <w:rsid w:val="00227288"/>
    <w:rsid w:val="00241BC4"/>
    <w:rsid w:val="00244A94"/>
    <w:rsid w:val="00245564"/>
    <w:rsid w:val="00245659"/>
    <w:rsid w:val="002508BD"/>
    <w:rsid w:val="0025206F"/>
    <w:rsid w:val="00255296"/>
    <w:rsid w:val="00255E87"/>
    <w:rsid w:val="00266666"/>
    <w:rsid w:val="00267851"/>
    <w:rsid w:val="0027057D"/>
    <w:rsid w:val="00271AA1"/>
    <w:rsid w:val="002812C8"/>
    <w:rsid w:val="00282D83"/>
    <w:rsid w:val="00293CCA"/>
    <w:rsid w:val="00296218"/>
    <w:rsid w:val="00297AF5"/>
    <w:rsid w:val="002A659C"/>
    <w:rsid w:val="002B0B2E"/>
    <w:rsid w:val="002B3DA0"/>
    <w:rsid w:val="002B3FCA"/>
    <w:rsid w:val="002B559A"/>
    <w:rsid w:val="002B59F8"/>
    <w:rsid w:val="002B6507"/>
    <w:rsid w:val="002C2EA1"/>
    <w:rsid w:val="002D1247"/>
    <w:rsid w:val="002D1DC8"/>
    <w:rsid w:val="002D35AC"/>
    <w:rsid w:val="002D4299"/>
    <w:rsid w:val="002E01A8"/>
    <w:rsid w:val="002E4D78"/>
    <w:rsid w:val="002E559C"/>
    <w:rsid w:val="002F4644"/>
    <w:rsid w:val="002F623F"/>
    <w:rsid w:val="00301D78"/>
    <w:rsid w:val="00306A07"/>
    <w:rsid w:val="003150EA"/>
    <w:rsid w:val="00316A53"/>
    <w:rsid w:val="00317001"/>
    <w:rsid w:val="00317135"/>
    <w:rsid w:val="0031714D"/>
    <w:rsid w:val="003172E2"/>
    <w:rsid w:val="00322337"/>
    <w:rsid w:val="00330F48"/>
    <w:rsid w:val="00334901"/>
    <w:rsid w:val="00335450"/>
    <w:rsid w:val="00343A0A"/>
    <w:rsid w:val="003463C1"/>
    <w:rsid w:val="00347A5B"/>
    <w:rsid w:val="0035133E"/>
    <w:rsid w:val="00351ED3"/>
    <w:rsid w:val="00363AEF"/>
    <w:rsid w:val="00366A03"/>
    <w:rsid w:val="003706F7"/>
    <w:rsid w:val="00376FD3"/>
    <w:rsid w:val="00380791"/>
    <w:rsid w:val="0038083B"/>
    <w:rsid w:val="0038651E"/>
    <w:rsid w:val="00391D20"/>
    <w:rsid w:val="00392EED"/>
    <w:rsid w:val="00393874"/>
    <w:rsid w:val="00393DC4"/>
    <w:rsid w:val="003A0CA1"/>
    <w:rsid w:val="003A10EF"/>
    <w:rsid w:val="003A1771"/>
    <w:rsid w:val="003A2C90"/>
    <w:rsid w:val="003B31FA"/>
    <w:rsid w:val="003B3986"/>
    <w:rsid w:val="003B3AD8"/>
    <w:rsid w:val="003C05B3"/>
    <w:rsid w:val="003C1829"/>
    <w:rsid w:val="003C2BCA"/>
    <w:rsid w:val="003C53D7"/>
    <w:rsid w:val="003C7221"/>
    <w:rsid w:val="003C7C79"/>
    <w:rsid w:val="003D0EAF"/>
    <w:rsid w:val="003D2A8D"/>
    <w:rsid w:val="003D4866"/>
    <w:rsid w:val="003D73C6"/>
    <w:rsid w:val="003E2E97"/>
    <w:rsid w:val="003E40F1"/>
    <w:rsid w:val="003E7D98"/>
    <w:rsid w:val="003F0C86"/>
    <w:rsid w:val="003F5192"/>
    <w:rsid w:val="003F57AE"/>
    <w:rsid w:val="003F6EEE"/>
    <w:rsid w:val="0040017C"/>
    <w:rsid w:val="004016E6"/>
    <w:rsid w:val="00401F42"/>
    <w:rsid w:val="00402395"/>
    <w:rsid w:val="00402FEC"/>
    <w:rsid w:val="00406F48"/>
    <w:rsid w:val="004074E7"/>
    <w:rsid w:val="00410604"/>
    <w:rsid w:val="00417392"/>
    <w:rsid w:val="00417635"/>
    <w:rsid w:val="0042134F"/>
    <w:rsid w:val="0042137D"/>
    <w:rsid w:val="0042281B"/>
    <w:rsid w:val="00422D2F"/>
    <w:rsid w:val="00422D3E"/>
    <w:rsid w:val="00433BC3"/>
    <w:rsid w:val="0043523C"/>
    <w:rsid w:val="00441546"/>
    <w:rsid w:val="00444426"/>
    <w:rsid w:val="00444A48"/>
    <w:rsid w:val="00445155"/>
    <w:rsid w:val="0044627D"/>
    <w:rsid w:val="00450E89"/>
    <w:rsid w:val="00451E10"/>
    <w:rsid w:val="0045311C"/>
    <w:rsid w:val="0045587C"/>
    <w:rsid w:val="00460C5B"/>
    <w:rsid w:val="004643A2"/>
    <w:rsid w:val="00464FAB"/>
    <w:rsid w:val="0046545F"/>
    <w:rsid w:val="00467B5A"/>
    <w:rsid w:val="00470348"/>
    <w:rsid w:val="00470748"/>
    <w:rsid w:val="00474895"/>
    <w:rsid w:val="00476DAF"/>
    <w:rsid w:val="004806BC"/>
    <w:rsid w:val="00482911"/>
    <w:rsid w:val="00483279"/>
    <w:rsid w:val="004842C6"/>
    <w:rsid w:val="00486B5D"/>
    <w:rsid w:val="00490B49"/>
    <w:rsid w:val="004971A2"/>
    <w:rsid w:val="0049768F"/>
    <w:rsid w:val="004A1172"/>
    <w:rsid w:val="004A35D8"/>
    <w:rsid w:val="004A5C0A"/>
    <w:rsid w:val="004A7B40"/>
    <w:rsid w:val="004B379E"/>
    <w:rsid w:val="004B3F5E"/>
    <w:rsid w:val="004B65B0"/>
    <w:rsid w:val="004B715E"/>
    <w:rsid w:val="004B7E4B"/>
    <w:rsid w:val="004C0D8B"/>
    <w:rsid w:val="004C0E89"/>
    <w:rsid w:val="004C1771"/>
    <w:rsid w:val="004C54F6"/>
    <w:rsid w:val="004C63D5"/>
    <w:rsid w:val="004D0EB1"/>
    <w:rsid w:val="004D2F6C"/>
    <w:rsid w:val="004D35C0"/>
    <w:rsid w:val="004D538C"/>
    <w:rsid w:val="004E08B1"/>
    <w:rsid w:val="004E10C1"/>
    <w:rsid w:val="004E2B1B"/>
    <w:rsid w:val="004F275E"/>
    <w:rsid w:val="004F74D3"/>
    <w:rsid w:val="00503BB7"/>
    <w:rsid w:val="00507927"/>
    <w:rsid w:val="00510AB7"/>
    <w:rsid w:val="005120BA"/>
    <w:rsid w:val="00515809"/>
    <w:rsid w:val="00516BAD"/>
    <w:rsid w:val="0052037B"/>
    <w:rsid w:val="0052119D"/>
    <w:rsid w:val="00525757"/>
    <w:rsid w:val="0052712D"/>
    <w:rsid w:val="00527283"/>
    <w:rsid w:val="005272CB"/>
    <w:rsid w:val="005307DA"/>
    <w:rsid w:val="00531C4C"/>
    <w:rsid w:val="00532037"/>
    <w:rsid w:val="00542F62"/>
    <w:rsid w:val="00555D93"/>
    <w:rsid w:val="0056063F"/>
    <w:rsid w:val="005641A8"/>
    <w:rsid w:val="00567EEE"/>
    <w:rsid w:val="0057018D"/>
    <w:rsid w:val="00576CE8"/>
    <w:rsid w:val="005834EC"/>
    <w:rsid w:val="0058595A"/>
    <w:rsid w:val="00585A20"/>
    <w:rsid w:val="00594042"/>
    <w:rsid w:val="0059685F"/>
    <w:rsid w:val="005A0E19"/>
    <w:rsid w:val="005A2FAC"/>
    <w:rsid w:val="005A5597"/>
    <w:rsid w:val="005C1FC2"/>
    <w:rsid w:val="005C5F69"/>
    <w:rsid w:val="005C7DE3"/>
    <w:rsid w:val="005D20D8"/>
    <w:rsid w:val="005D26F2"/>
    <w:rsid w:val="005D2EB2"/>
    <w:rsid w:val="005D4670"/>
    <w:rsid w:val="005D505A"/>
    <w:rsid w:val="005F19CC"/>
    <w:rsid w:val="005F3352"/>
    <w:rsid w:val="005F60E9"/>
    <w:rsid w:val="00600728"/>
    <w:rsid w:val="0060108F"/>
    <w:rsid w:val="0060257F"/>
    <w:rsid w:val="00606180"/>
    <w:rsid w:val="00607BE3"/>
    <w:rsid w:val="006128CD"/>
    <w:rsid w:val="00617186"/>
    <w:rsid w:val="00621E7E"/>
    <w:rsid w:val="006232D8"/>
    <w:rsid w:val="00623EB1"/>
    <w:rsid w:val="00627F3F"/>
    <w:rsid w:val="006303BC"/>
    <w:rsid w:val="00630CC6"/>
    <w:rsid w:val="00631061"/>
    <w:rsid w:val="00634B01"/>
    <w:rsid w:val="0064532D"/>
    <w:rsid w:val="00646CD0"/>
    <w:rsid w:val="00650E26"/>
    <w:rsid w:val="00651607"/>
    <w:rsid w:val="00663116"/>
    <w:rsid w:val="0066556D"/>
    <w:rsid w:val="00665CCA"/>
    <w:rsid w:val="0066652E"/>
    <w:rsid w:val="006669D4"/>
    <w:rsid w:val="00667957"/>
    <w:rsid w:val="006705D4"/>
    <w:rsid w:val="006773B6"/>
    <w:rsid w:val="00681829"/>
    <w:rsid w:val="00682D9D"/>
    <w:rsid w:val="00685804"/>
    <w:rsid w:val="00685FB1"/>
    <w:rsid w:val="0068618E"/>
    <w:rsid w:val="00691264"/>
    <w:rsid w:val="00696C57"/>
    <w:rsid w:val="0069722E"/>
    <w:rsid w:val="0069757D"/>
    <w:rsid w:val="006A1111"/>
    <w:rsid w:val="006A2E5D"/>
    <w:rsid w:val="006A30DB"/>
    <w:rsid w:val="006A51BA"/>
    <w:rsid w:val="006A60D7"/>
    <w:rsid w:val="006A7CCB"/>
    <w:rsid w:val="006B3EA0"/>
    <w:rsid w:val="006B7250"/>
    <w:rsid w:val="006B76FF"/>
    <w:rsid w:val="006C1D14"/>
    <w:rsid w:val="006C2944"/>
    <w:rsid w:val="006C31C8"/>
    <w:rsid w:val="006C466B"/>
    <w:rsid w:val="006C5AD7"/>
    <w:rsid w:val="006C6631"/>
    <w:rsid w:val="006C6647"/>
    <w:rsid w:val="006C6BDE"/>
    <w:rsid w:val="006D49F4"/>
    <w:rsid w:val="006D6ECD"/>
    <w:rsid w:val="006E4C39"/>
    <w:rsid w:val="006E666B"/>
    <w:rsid w:val="006E7D21"/>
    <w:rsid w:val="006F559D"/>
    <w:rsid w:val="006F7907"/>
    <w:rsid w:val="00701011"/>
    <w:rsid w:val="00701806"/>
    <w:rsid w:val="00702F70"/>
    <w:rsid w:val="0071001E"/>
    <w:rsid w:val="00710180"/>
    <w:rsid w:val="0071273C"/>
    <w:rsid w:val="00713479"/>
    <w:rsid w:val="00713FBC"/>
    <w:rsid w:val="00715011"/>
    <w:rsid w:val="00716829"/>
    <w:rsid w:val="007170F4"/>
    <w:rsid w:val="0072477F"/>
    <w:rsid w:val="00733056"/>
    <w:rsid w:val="00734F5F"/>
    <w:rsid w:val="00743FBB"/>
    <w:rsid w:val="00744DA6"/>
    <w:rsid w:val="00745184"/>
    <w:rsid w:val="00747282"/>
    <w:rsid w:val="00747F04"/>
    <w:rsid w:val="007529B5"/>
    <w:rsid w:val="00761365"/>
    <w:rsid w:val="00761D49"/>
    <w:rsid w:val="00763F62"/>
    <w:rsid w:val="007648F2"/>
    <w:rsid w:val="00764AC7"/>
    <w:rsid w:val="00765D3F"/>
    <w:rsid w:val="00771236"/>
    <w:rsid w:val="00773D25"/>
    <w:rsid w:val="0078102A"/>
    <w:rsid w:val="007810AD"/>
    <w:rsid w:val="00784509"/>
    <w:rsid w:val="00784D0B"/>
    <w:rsid w:val="00793383"/>
    <w:rsid w:val="00797EE0"/>
    <w:rsid w:val="007A28E7"/>
    <w:rsid w:val="007A3A5C"/>
    <w:rsid w:val="007A4612"/>
    <w:rsid w:val="007A54EA"/>
    <w:rsid w:val="007B11FB"/>
    <w:rsid w:val="007B1486"/>
    <w:rsid w:val="007B1E3E"/>
    <w:rsid w:val="007C176A"/>
    <w:rsid w:val="007C5DC7"/>
    <w:rsid w:val="007C6A80"/>
    <w:rsid w:val="007D2BB0"/>
    <w:rsid w:val="007D3D94"/>
    <w:rsid w:val="007D45C3"/>
    <w:rsid w:val="007D57B3"/>
    <w:rsid w:val="007D5CBD"/>
    <w:rsid w:val="007D7367"/>
    <w:rsid w:val="007D787B"/>
    <w:rsid w:val="007D7BD1"/>
    <w:rsid w:val="007E4007"/>
    <w:rsid w:val="007F2A3F"/>
    <w:rsid w:val="0080006D"/>
    <w:rsid w:val="00803AE5"/>
    <w:rsid w:val="00804ABE"/>
    <w:rsid w:val="00806502"/>
    <w:rsid w:val="008067E6"/>
    <w:rsid w:val="00807D17"/>
    <w:rsid w:val="00810EB0"/>
    <w:rsid w:val="00812ECC"/>
    <w:rsid w:val="00816142"/>
    <w:rsid w:val="008211AF"/>
    <w:rsid w:val="00824589"/>
    <w:rsid w:val="00826955"/>
    <w:rsid w:val="00826E6F"/>
    <w:rsid w:val="0083333C"/>
    <w:rsid w:val="008376F4"/>
    <w:rsid w:val="00837CDB"/>
    <w:rsid w:val="0084202C"/>
    <w:rsid w:val="00842545"/>
    <w:rsid w:val="008466B4"/>
    <w:rsid w:val="0084757A"/>
    <w:rsid w:val="0085275F"/>
    <w:rsid w:val="008529BA"/>
    <w:rsid w:val="00853CBA"/>
    <w:rsid w:val="008601F6"/>
    <w:rsid w:val="0086267E"/>
    <w:rsid w:val="00864B15"/>
    <w:rsid w:val="00865B9C"/>
    <w:rsid w:val="00866E4E"/>
    <w:rsid w:val="00872DB0"/>
    <w:rsid w:val="00873321"/>
    <w:rsid w:val="008737F4"/>
    <w:rsid w:val="00882CFF"/>
    <w:rsid w:val="00885249"/>
    <w:rsid w:val="008870E4"/>
    <w:rsid w:val="00892A7D"/>
    <w:rsid w:val="0089324C"/>
    <w:rsid w:val="0089565B"/>
    <w:rsid w:val="008A2085"/>
    <w:rsid w:val="008A3A03"/>
    <w:rsid w:val="008B06CE"/>
    <w:rsid w:val="008B1EB5"/>
    <w:rsid w:val="008B2D90"/>
    <w:rsid w:val="008B6855"/>
    <w:rsid w:val="008B754A"/>
    <w:rsid w:val="008C474B"/>
    <w:rsid w:val="008C58BE"/>
    <w:rsid w:val="008C6765"/>
    <w:rsid w:val="008D2EE4"/>
    <w:rsid w:val="008D50E8"/>
    <w:rsid w:val="008D53F0"/>
    <w:rsid w:val="008D68E6"/>
    <w:rsid w:val="008D6F3A"/>
    <w:rsid w:val="008E5075"/>
    <w:rsid w:val="008E6C0A"/>
    <w:rsid w:val="008E7128"/>
    <w:rsid w:val="008E7799"/>
    <w:rsid w:val="008F0984"/>
    <w:rsid w:val="008F3C80"/>
    <w:rsid w:val="008F5E5A"/>
    <w:rsid w:val="008F66B6"/>
    <w:rsid w:val="008F704A"/>
    <w:rsid w:val="008F70B4"/>
    <w:rsid w:val="0090083A"/>
    <w:rsid w:val="009026FC"/>
    <w:rsid w:val="009031DB"/>
    <w:rsid w:val="00904503"/>
    <w:rsid w:val="00905DA8"/>
    <w:rsid w:val="00910248"/>
    <w:rsid w:val="00910A44"/>
    <w:rsid w:val="00911462"/>
    <w:rsid w:val="00912013"/>
    <w:rsid w:val="00912BA8"/>
    <w:rsid w:val="009137E8"/>
    <w:rsid w:val="00913B1D"/>
    <w:rsid w:val="00914547"/>
    <w:rsid w:val="00916484"/>
    <w:rsid w:val="00916630"/>
    <w:rsid w:val="00917DEF"/>
    <w:rsid w:val="00924500"/>
    <w:rsid w:val="00925D50"/>
    <w:rsid w:val="009343D4"/>
    <w:rsid w:val="009367D7"/>
    <w:rsid w:val="0093709A"/>
    <w:rsid w:val="00937233"/>
    <w:rsid w:val="00943E99"/>
    <w:rsid w:val="00945095"/>
    <w:rsid w:val="00947CF6"/>
    <w:rsid w:val="00950BEE"/>
    <w:rsid w:val="009607E5"/>
    <w:rsid w:val="009626A2"/>
    <w:rsid w:val="009658CF"/>
    <w:rsid w:val="00967887"/>
    <w:rsid w:val="00967EAF"/>
    <w:rsid w:val="00973937"/>
    <w:rsid w:val="00976197"/>
    <w:rsid w:val="009808E1"/>
    <w:rsid w:val="00982976"/>
    <w:rsid w:val="00982C59"/>
    <w:rsid w:val="0098720E"/>
    <w:rsid w:val="00987812"/>
    <w:rsid w:val="00987B2B"/>
    <w:rsid w:val="009975D3"/>
    <w:rsid w:val="00997DAB"/>
    <w:rsid w:val="009A7A35"/>
    <w:rsid w:val="009B6C8C"/>
    <w:rsid w:val="009C1876"/>
    <w:rsid w:val="009C3EBB"/>
    <w:rsid w:val="009C40F5"/>
    <w:rsid w:val="009C5DBE"/>
    <w:rsid w:val="009C6847"/>
    <w:rsid w:val="009D2BAC"/>
    <w:rsid w:val="009D2E0B"/>
    <w:rsid w:val="009D3115"/>
    <w:rsid w:val="009D5094"/>
    <w:rsid w:val="009D50F9"/>
    <w:rsid w:val="009E1E3D"/>
    <w:rsid w:val="009E4DF0"/>
    <w:rsid w:val="009F18F6"/>
    <w:rsid w:val="00A03BAC"/>
    <w:rsid w:val="00A0417D"/>
    <w:rsid w:val="00A0504C"/>
    <w:rsid w:val="00A2145B"/>
    <w:rsid w:val="00A22452"/>
    <w:rsid w:val="00A23F30"/>
    <w:rsid w:val="00A26B3B"/>
    <w:rsid w:val="00A3200D"/>
    <w:rsid w:val="00A34F5D"/>
    <w:rsid w:val="00A36608"/>
    <w:rsid w:val="00A368D8"/>
    <w:rsid w:val="00A41C06"/>
    <w:rsid w:val="00A44A67"/>
    <w:rsid w:val="00A46D53"/>
    <w:rsid w:val="00A50F3B"/>
    <w:rsid w:val="00A55464"/>
    <w:rsid w:val="00A63555"/>
    <w:rsid w:val="00A63DE6"/>
    <w:rsid w:val="00A700AF"/>
    <w:rsid w:val="00A721DA"/>
    <w:rsid w:val="00A74F98"/>
    <w:rsid w:val="00A77BC2"/>
    <w:rsid w:val="00A81141"/>
    <w:rsid w:val="00A81E79"/>
    <w:rsid w:val="00A838D6"/>
    <w:rsid w:val="00A8591A"/>
    <w:rsid w:val="00A92F93"/>
    <w:rsid w:val="00A951D7"/>
    <w:rsid w:val="00A9667F"/>
    <w:rsid w:val="00A97E72"/>
    <w:rsid w:val="00AA1465"/>
    <w:rsid w:val="00AA2235"/>
    <w:rsid w:val="00AA3556"/>
    <w:rsid w:val="00AA5B4E"/>
    <w:rsid w:val="00AA6C5B"/>
    <w:rsid w:val="00AA77BE"/>
    <w:rsid w:val="00AB065C"/>
    <w:rsid w:val="00AB0970"/>
    <w:rsid w:val="00AB1497"/>
    <w:rsid w:val="00AB40BB"/>
    <w:rsid w:val="00AB5265"/>
    <w:rsid w:val="00AB52AC"/>
    <w:rsid w:val="00AB5C70"/>
    <w:rsid w:val="00AB63B5"/>
    <w:rsid w:val="00AB6C8C"/>
    <w:rsid w:val="00AB7C84"/>
    <w:rsid w:val="00AD1635"/>
    <w:rsid w:val="00AD2BC8"/>
    <w:rsid w:val="00AD2D44"/>
    <w:rsid w:val="00AD3E29"/>
    <w:rsid w:val="00AD598E"/>
    <w:rsid w:val="00AD66C9"/>
    <w:rsid w:val="00AD6FD9"/>
    <w:rsid w:val="00AE6277"/>
    <w:rsid w:val="00AE6C91"/>
    <w:rsid w:val="00AE7823"/>
    <w:rsid w:val="00AF00FA"/>
    <w:rsid w:val="00AF01D7"/>
    <w:rsid w:val="00AF2BE3"/>
    <w:rsid w:val="00AF2BE8"/>
    <w:rsid w:val="00AF4416"/>
    <w:rsid w:val="00AF535A"/>
    <w:rsid w:val="00AF5F2D"/>
    <w:rsid w:val="00AF6740"/>
    <w:rsid w:val="00AF6F2F"/>
    <w:rsid w:val="00AF726D"/>
    <w:rsid w:val="00AF7B96"/>
    <w:rsid w:val="00B01946"/>
    <w:rsid w:val="00B06496"/>
    <w:rsid w:val="00B1113E"/>
    <w:rsid w:val="00B1666A"/>
    <w:rsid w:val="00B16EA6"/>
    <w:rsid w:val="00B2062B"/>
    <w:rsid w:val="00B22F72"/>
    <w:rsid w:val="00B26ADF"/>
    <w:rsid w:val="00B33E8C"/>
    <w:rsid w:val="00B35910"/>
    <w:rsid w:val="00B36F8B"/>
    <w:rsid w:val="00B409B5"/>
    <w:rsid w:val="00B4289D"/>
    <w:rsid w:val="00B44B0D"/>
    <w:rsid w:val="00B508FD"/>
    <w:rsid w:val="00B5242C"/>
    <w:rsid w:val="00B52884"/>
    <w:rsid w:val="00B55FB9"/>
    <w:rsid w:val="00B56A14"/>
    <w:rsid w:val="00B57CE0"/>
    <w:rsid w:val="00B60598"/>
    <w:rsid w:val="00B6129B"/>
    <w:rsid w:val="00B6294D"/>
    <w:rsid w:val="00B652B6"/>
    <w:rsid w:val="00B67D73"/>
    <w:rsid w:val="00B7182E"/>
    <w:rsid w:val="00B728CA"/>
    <w:rsid w:val="00B75493"/>
    <w:rsid w:val="00B773AE"/>
    <w:rsid w:val="00B84061"/>
    <w:rsid w:val="00B854F2"/>
    <w:rsid w:val="00B968A8"/>
    <w:rsid w:val="00BA02DA"/>
    <w:rsid w:val="00BA22E4"/>
    <w:rsid w:val="00BA323C"/>
    <w:rsid w:val="00BB0DCB"/>
    <w:rsid w:val="00BC2BE4"/>
    <w:rsid w:val="00BC34F1"/>
    <w:rsid w:val="00BC79AB"/>
    <w:rsid w:val="00BC7F25"/>
    <w:rsid w:val="00BD09E0"/>
    <w:rsid w:val="00BD1488"/>
    <w:rsid w:val="00BD2E86"/>
    <w:rsid w:val="00BE2183"/>
    <w:rsid w:val="00BE29CB"/>
    <w:rsid w:val="00BE67F3"/>
    <w:rsid w:val="00BF01B0"/>
    <w:rsid w:val="00BF0B9A"/>
    <w:rsid w:val="00BF5C6A"/>
    <w:rsid w:val="00BF5DBE"/>
    <w:rsid w:val="00BF6E24"/>
    <w:rsid w:val="00C00A3A"/>
    <w:rsid w:val="00C02920"/>
    <w:rsid w:val="00C03718"/>
    <w:rsid w:val="00C048EF"/>
    <w:rsid w:val="00C072E8"/>
    <w:rsid w:val="00C074D6"/>
    <w:rsid w:val="00C07E6D"/>
    <w:rsid w:val="00C14C25"/>
    <w:rsid w:val="00C1579E"/>
    <w:rsid w:val="00C16764"/>
    <w:rsid w:val="00C172D0"/>
    <w:rsid w:val="00C17BEA"/>
    <w:rsid w:val="00C217A9"/>
    <w:rsid w:val="00C236AD"/>
    <w:rsid w:val="00C23FF0"/>
    <w:rsid w:val="00C3141C"/>
    <w:rsid w:val="00C32261"/>
    <w:rsid w:val="00C32972"/>
    <w:rsid w:val="00C4576E"/>
    <w:rsid w:val="00C550C2"/>
    <w:rsid w:val="00C55582"/>
    <w:rsid w:val="00C57E36"/>
    <w:rsid w:val="00C60966"/>
    <w:rsid w:val="00C71C10"/>
    <w:rsid w:val="00C737EA"/>
    <w:rsid w:val="00C739C8"/>
    <w:rsid w:val="00C75E53"/>
    <w:rsid w:val="00C77343"/>
    <w:rsid w:val="00C861CB"/>
    <w:rsid w:val="00C87516"/>
    <w:rsid w:val="00C90412"/>
    <w:rsid w:val="00C90F47"/>
    <w:rsid w:val="00CA21B5"/>
    <w:rsid w:val="00CA2DB4"/>
    <w:rsid w:val="00CA3DAF"/>
    <w:rsid w:val="00CA4B59"/>
    <w:rsid w:val="00CA4DB9"/>
    <w:rsid w:val="00CA6238"/>
    <w:rsid w:val="00CA63DC"/>
    <w:rsid w:val="00CA7A2B"/>
    <w:rsid w:val="00CB5D1A"/>
    <w:rsid w:val="00CC008A"/>
    <w:rsid w:val="00CC039C"/>
    <w:rsid w:val="00CC1898"/>
    <w:rsid w:val="00CC38DC"/>
    <w:rsid w:val="00CC3F22"/>
    <w:rsid w:val="00CC5B14"/>
    <w:rsid w:val="00CC7F3D"/>
    <w:rsid w:val="00CD0C9A"/>
    <w:rsid w:val="00CD3FA9"/>
    <w:rsid w:val="00CD4712"/>
    <w:rsid w:val="00CD6888"/>
    <w:rsid w:val="00CD69F9"/>
    <w:rsid w:val="00CE2587"/>
    <w:rsid w:val="00CE63BA"/>
    <w:rsid w:val="00CF3FA4"/>
    <w:rsid w:val="00CF3FB4"/>
    <w:rsid w:val="00CF7C58"/>
    <w:rsid w:val="00D052E7"/>
    <w:rsid w:val="00D05856"/>
    <w:rsid w:val="00D05F43"/>
    <w:rsid w:val="00D06B2F"/>
    <w:rsid w:val="00D1651F"/>
    <w:rsid w:val="00D17787"/>
    <w:rsid w:val="00D204A2"/>
    <w:rsid w:val="00D24D47"/>
    <w:rsid w:val="00D24D57"/>
    <w:rsid w:val="00D27B38"/>
    <w:rsid w:val="00D27CA9"/>
    <w:rsid w:val="00D36862"/>
    <w:rsid w:val="00D40617"/>
    <w:rsid w:val="00D4157D"/>
    <w:rsid w:val="00D420E6"/>
    <w:rsid w:val="00D42BD6"/>
    <w:rsid w:val="00D468DA"/>
    <w:rsid w:val="00D46BE0"/>
    <w:rsid w:val="00D52C29"/>
    <w:rsid w:val="00D5697F"/>
    <w:rsid w:val="00D56E71"/>
    <w:rsid w:val="00D60A33"/>
    <w:rsid w:val="00D6157F"/>
    <w:rsid w:val="00D61B80"/>
    <w:rsid w:val="00D6207B"/>
    <w:rsid w:val="00D63907"/>
    <w:rsid w:val="00D71DEC"/>
    <w:rsid w:val="00D74E3D"/>
    <w:rsid w:val="00D76B2A"/>
    <w:rsid w:val="00D77D23"/>
    <w:rsid w:val="00D80580"/>
    <w:rsid w:val="00D83238"/>
    <w:rsid w:val="00D8692A"/>
    <w:rsid w:val="00D86B64"/>
    <w:rsid w:val="00D93E18"/>
    <w:rsid w:val="00D94139"/>
    <w:rsid w:val="00D9650D"/>
    <w:rsid w:val="00DA3C92"/>
    <w:rsid w:val="00DB19CC"/>
    <w:rsid w:val="00DB3446"/>
    <w:rsid w:val="00DB3542"/>
    <w:rsid w:val="00DC014B"/>
    <w:rsid w:val="00DC04CB"/>
    <w:rsid w:val="00DC11B7"/>
    <w:rsid w:val="00DC4D5A"/>
    <w:rsid w:val="00DC76C1"/>
    <w:rsid w:val="00DC79A8"/>
    <w:rsid w:val="00DD4010"/>
    <w:rsid w:val="00DD4BE2"/>
    <w:rsid w:val="00DD7EC0"/>
    <w:rsid w:val="00DE0024"/>
    <w:rsid w:val="00DE0A43"/>
    <w:rsid w:val="00DE1CFA"/>
    <w:rsid w:val="00DE2C8F"/>
    <w:rsid w:val="00DE4B33"/>
    <w:rsid w:val="00DE6F8B"/>
    <w:rsid w:val="00DF1BB4"/>
    <w:rsid w:val="00DF3FB0"/>
    <w:rsid w:val="00DF5E4A"/>
    <w:rsid w:val="00DF73AD"/>
    <w:rsid w:val="00E0041F"/>
    <w:rsid w:val="00E04A54"/>
    <w:rsid w:val="00E116EB"/>
    <w:rsid w:val="00E12657"/>
    <w:rsid w:val="00E13A7F"/>
    <w:rsid w:val="00E23E0A"/>
    <w:rsid w:val="00E24D1A"/>
    <w:rsid w:val="00E2549E"/>
    <w:rsid w:val="00E33606"/>
    <w:rsid w:val="00E337D3"/>
    <w:rsid w:val="00E35942"/>
    <w:rsid w:val="00E35AE0"/>
    <w:rsid w:val="00E35D11"/>
    <w:rsid w:val="00E43016"/>
    <w:rsid w:val="00E50F6D"/>
    <w:rsid w:val="00E64912"/>
    <w:rsid w:val="00E6547C"/>
    <w:rsid w:val="00E66E78"/>
    <w:rsid w:val="00E671CC"/>
    <w:rsid w:val="00E672D9"/>
    <w:rsid w:val="00E6744B"/>
    <w:rsid w:val="00E71DC4"/>
    <w:rsid w:val="00E73417"/>
    <w:rsid w:val="00E7481F"/>
    <w:rsid w:val="00E75CB1"/>
    <w:rsid w:val="00E76DFD"/>
    <w:rsid w:val="00E8103B"/>
    <w:rsid w:val="00E83AB9"/>
    <w:rsid w:val="00E8505F"/>
    <w:rsid w:val="00E878FF"/>
    <w:rsid w:val="00E904B9"/>
    <w:rsid w:val="00E90F17"/>
    <w:rsid w:val="00E949EB"/>
    <w:rsid w:val="00E973CB"/>
    <w:rsid w:val="00EA0C92"/>
    <w:rsid w:val="00EA1FFC"/>
    <w:rsid w:val="00EA67C2"/>
    <w:rsid w:val="00EA74CE"/>
    <w:rsid w:val="00EB47D0"/>
    <w:rsid w:val="00EB5D33"/>
    <w:rsid w:val="00EB6CE2"/>
    <w:rsid w:val="00EC5D7E"/>
    <w:rsid w:val="00EC6429"/>
    <w:rsid w:val="00ED0D71"/>
    <w:rsid w:val="00ED13CC"/>
    <w:rsid w:val="00ED1B8A"/>
    <w:rsid w:val="00ED33BF"/>
    <w:rsid w:val="00ED47C7"/>
    <w:rsid w:val="00ED4A82"/>
    <w:rsid w:val="00ED6247"/>
    <w:rsid w:val="00EE5521"/>
    <w:rsid w:val="00EE5B48"/>
    <w:rsid w:val="00EE5EF7"/>
    <w:rsid w:val="00EF2869"/>
    <w:rsid w:val="00F0013D"/>
    <w:rsid w:val="00F059CC"/>
    <w:rsid w:val="00F06521"/>
    <w:rsid w:val="00F11368"/>
    <w:rsid w:val="00F14154"/>
    <w:rsid w:val="00F206AE"/>
    <w:rsid w:val="00F20BFF"/>
    <w:rsid w:val="00F218AD"/>
    <w:rsid w:val="00F24350"/>
    <w:rsid w:val="00F24A2F"/>
    <w:rsid w:val="00F34B1E"/>
    <w:rsid w:val="00F35414"/>
    <w:rsid w:val="00F35B36"/>
    <w:rsid w:val="00F401AB"/>
    <w:rsid w:val="00F4102C"/>
    <w:rsid w:val="00F41A57"/>
    <w:rsid w:val="00F4464F"/>
    <w:rsid w:val="00F45F3F"/>
    <w:rsid w:val="00F46F60"/>
    <w:rsid w:val="00F50545"/>
    <w:rsid w:val="00F513A7"/>
    <w:rsid w:val="00F56C09"/>
    <w:rsid w:val="00F6251E"/>
    <w:rsid w:val="00F73AEF"/>
    <w:rsid w:val="00F768AE"/>
    <w:rsid w:val="00F77162"/>
    <w:rsid w:val="00F83DF3"/>
    <w:rsid w:val="00F83E9E"/>
    <w:rsid w:val="00F901AE"/>
    <w:rsid w:val="00F918FA"/>
    <w:rsid w:val="00F926DC"/>
    <w:rsid w:val="00F944B0"/>
    <w:rsid w:val="00F95E48"/>
    <w:rsid w:val="00F96D91"/>
    <w:rsid w:val="00F96F1D"/>
    <w:rsid w:val="00FB1594"/>
    <w:rsid w:val="00FC6011"/>
    <w:rsid w:val="00FC607D"/>
    <w:rsid w:val="00FD5020"/>
    <w:rsid w:val="00FD61FE"/>
    <w:rsid w:val="00FE2508"/>
    <w:rsid w:val="00FE4D1E"/>
    <w:rsid w:val="00FE4E45"/>
    <w:rsid w:val="00FE5AC9"/>
    <w:rsid w:val="00FE64FD"/>
    <w:rsid w:val="00FE6A7C"/>
    <w:rsid w:val="00FE736C"/>
    <w:rsid w:val="00FF4707"/>
    <w:rsid w:val="00FF4926"/>
    <w:rsid w:val="00FF7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4CA"/>
    <w:rPr>
      <w:sz w:val="22"/>
      <w:szCs w:val="22"/>
    </w:rPr>
  </w:style>
  <w:style w:type="paragraph" w:styleId="Heading1">
    <w:name w:val="heading 1"/>
    <w:basedOn w:val="Normal"/>
    <w:next w:val="Normal"/>
    <w:link w:val="Heading1Char"/>
    <w:uiPriority w:val="9"/>
    <w:qFormat/>
    <w:rsid w:val="0066795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667957"/>
    <w:pPr>
      <w:keepNext/>
      <w:numPr>
        <w:numId w:val="1"/>
      </w:numPr>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383"/>
    <w:pPr>
      <w:ind w:left="720"/>
      <w:contextualSpacing/>
    </w:pPr>
  </w:style>
  <w:style w:type="paragraph" w:styleId="Header">
    <w:name w:val="header"/>
    <w:basedOn w:val="Normal"/>
    <w:link w:val="HeaderChar"/>
    <w:uiPriority w:val="99"/>
    <w:unhideWhenUsed/>
    <w:rsid w:val="00E8505F"/>
    <w:pPr>
      <w:tabs>
        <w:tab w:val="center" w:pos="4680"/>
        <w:tab w:val="right" w:pos="9360"/>
      </w:tabs>
    </w:pPr>
  </w:style>
  <w:style w:type="character" w:customStyle="1" w:styleId="HeaderChar">
    <w:name w:val="Header Char"/>
    <w:basedOn w:val="DefaultParagraphFont"/>
    <w:link w:val="Header"/>
    <w:uiPriority w:val="99"/>
    <w:rsid w:val="00E8505F"/>
  </w:style>
  <w:style w:type="paragraph" w:styleId="Footer">
    <w:name w:val="footer"/>
    <w:basedOn w:val="Normal"/>
    <w:link w:val="FooterChar"/>
    <w:uiPriority w:val="99"/>
    <w:unhideWhenUsed/>
    <w:rsid w:val="00E8505F"/>
    <w:pPr>
      <w:tabs>
        <w:tab w:val="center" w:pos="4680"/>
        <w:tab w:val="right" w:pos="9360"/>
      </w:tabs>
    </w:pPr>
  </w:style>
  <w:style w:type="character" w:customStyle="1" w:styleId="FooterChar">
    <w:name w:val="Footer Char"/>
    <w:basedOn w:val="DefaultParagraphFont"/>
    <w:link w:val="Footer"/>
    <w:uiPriority w:val="99"/>
    <w:rsid w:val="00E8505F"/>
  </w:style>
  <w:style w:type="character" w:styleId="CommentReference">
    <w:name w:val="annotation reference"/>
    <w:basedOn w:val="DefaultParagraphFont"/>
    <w:uiPriority w:val="99"/>
    <w:semiHidden/>
    <w:unhideWhenUsed/>
    <w:rsid w:val="006B3EA0"/>
    <w:rPr>
      <w:sz w:val="16"/>
      <w:szCs w:val="16"/>
    </w:rPr>
  </w:style>
  <w:style w:type="paragraph" w:styleId="CommentText">
    <w:name w:val="annotation text"/>
    <w:basedOn w:val="Normal"/>
    <w:link w:val="CommentTextChar"/>
    <w:uiPriority w:val="99"/>
    <w:semiHidden/>
    <w:unhideWhenUsed/>
    <w:rsid w:val="006B3EA0"/>
    <w:rPr>
      <w:sz w:val="20"/>
      <w:szCs w:val="20"/>
    </w:rPr>
  </w:style>
  <w:style w:type="character" w:customStyle="1" w:styleId="CommentTextChar">
    <w:name w:val="Comment Text Char"/>
    <w:basedOn w:val="DefaultParagraphFont"/>
    <w:link w:val="CommentText"/>
    <w:uiPriority w:val="99"/>
    <w:semiHidden/>
    <w:rsid w:val="006B3EA0"/>
    <w:rPr>
      <w:sz w:val="20"/>
      <w:szCs w:val="20"/>
    </w:rPr>
  </w:style>
  <w:style w:type="paragraph" w:styleId="CommentSubject">
    <w:name w:val="annotation subject"/>
    <w:basedOn w:val="CommentText"/>
    <w:next w:val="CommentText"/>
    <w:link w:val="CommentSubjectChar"/>
    <w:uiPriority w:val="99"/>
    <w:semiHidden/>
    <w:unhideWhenUsed/>
    <w:rsid w:val="006B3EA0"/>
    <w:rPr>
      <w:b/>
      <w:bCs/>
    </w:rPr>
  </w:style>
  <w:style w:type="character" w:customStyle="1" w:styleId="CommentSubjectChar">
    <w:name w:val="Comment Subject Char"/>
    <w:basedOn w:val="CommentTextChar"/>
    <w:link w:val="CommentSubject"/>
    <w:uiPriority w:val="99"/>
    <w:semiHidden/>
    <w:rsid w:val="006B3EA0"/>
    <w:rPr>
      <w:b/>
      <w:bCs/>
      <w:sz w:val="20"/>
      <w:szCs w:val="20"/>
    </w:rPr>
  </w:style>
  <w:style w:type="paragraph" w:styleId="BalloonText">
    <w:name w:val="Balloon Text"/>
    <w:basedOn w:val="Normal"/>
    <w:link w:val="BalloonTextChar"/>
    <w:uiPriority w:val="99"/>
    <w:semiHidden/>
    <w:unhideWhenUsed/>
    <w:rsid w:val="006B3EA0"/>
    <w:rPr>
      <w:rFonts w:ascii="Tahoma" w:hAnsi="Tahoma" w:cs="Tahoma"/>
      <w:sz w:val="16"/>
      <w:szCs w:val="16"/>
    </w:rPr>
  </w:style>
  <w:style w:type="character" w:customStyle="1" w:styleId="BalloonTextChar">
    <w:name w:val="Balloon Text Char"/>
    <w:basedOn w:val="DefaultParagraphFont"/>
    <w:link w:val="BalloonText"/>
    <w:uiPriority w:val="99"/>
    <w:semiHidden/>
    <w:rsid w:val="006B3EA0"/>
    <w:rPr>
      <w:rFonts w:ascii="Tahoma" w:hAnsi="Tahoma" w:cs="Tahoma"/>
      <w:sz w:val="16"/>
      <w:szCs w:val="16"/>
    </w:rPr>
  </w:style>
  <w:style w:type="character" w:styleId="Hyperlink">
    <w:name w:val="Hyperlink"/>
    <w:basedOn w:val="DefaultParagraphFont"/>
    <w:unhideWhenUsed/>
    <w:rsid w:val="00950BEE"/>
    <w:rPr>
      <w:color w:val="0000FF"/>
      <w:u w:val="single"/>
    </w:rPr>
  </w:style>
  <w:style w:type="character" w:customStyle="1" w:styleId="Heading2Char">
    <w:name w:val="Heading 2 Char"/>
    <w:basedOn w:val="DefaultParagraphFont"/>
    <w:link w:val="Heading2"/>
    <w:rsid w:val="00667957"/>
    <w:rPr>
      <w:rFonts w:ascii="Times New Roman" w:eastAsia="Times New Roman" w:hAnsi="Times New Roman"/>
      <w:b/>
      <w:sz w:val="24"/>
    </w:rPr>
  </w:style>
  <w:style w:type="paragraph" w:styleId="BodyText">
    <w:name w:val="Body Text"/>
    <w:basedOn w:val="Normal"/>
    <w:link w:val="BodyTextChar"/>
    <w:rsid w:val="00667957"/>
    <w:rPr>
      <w:rFonts w:ascii="Times New Roman" w:eastAsia="Times New Roman" w:hAnsi="Times New Roman"/>
      <w:b/>
      <w:sz w:val="24"/>
      <w:szCs w:val="20"/>
    </w:rPr>
  </w:style>
  <w:style w:type="character" w:customStyle="1" w:styleId="BodyTextChar">
    <w:name w:val="Body Text Char"/>
    <w:basedOn w:val="DefaultParagraphFont"/>
    <w:link w:val="BodyText"/>
    <w:rsid w:val="00667957"/>
    <w:rPr>
      <w:rFonts w:ascii="Times New Roman" w:eastAsia="Times New Roman" w:hAnsi="Times New Roman" w:cs="Times New Roman"/>
      <w:b/>
      <w:sz w:val="24"/>
      <w:szCs w:val="20"/>
    </w:rPr>
  </w:style>
  <w:style w:type="paragraph" w:styleId="Title">
    <w:name w:val="Title"/>
    <w:basedOn w:val="Normal"/>
    <w:link w:val="TitleChar"/>
    <w:qFormat/>
    <w:rsid w:val="00667957"/>
    <w:pPr>
      <w:jc w:val="center"/>
    </w:pPr>
    <w:rPr>
      <w:rFonts w:ascii="Times New Roman" w:eastAsia="Times New Roman" w:hAnsi="Times New Roman"/>
      <w:b/>
      <w:bCs/>
      <w:sz w:val="32"/>
      <w:szCs w:val="24"/>
    </w:rPr>
  </w:style>
  <w:style w:type="character" w:customStyle="1" w:styleId="TitleChar">
    <w:name w:val="Title Char"/>
    <w:basedOn w:val="DefaultParagraphFont"/>
    <w:link w:val="Title"/>
    <w:rsid w:val="00667957"/>
    <w:rPr>
      <w:rFonts w:ascii="Times New Roman" w:eastAsia="Times New Roman" w:hAnsi="Times New Roman" w:cs="Times New Roman"/>
      <w:b/>
      <w:bCs/>
      <w:sz w:val="32"/>
      <w:szCs w:val="24"/>
    </w:rPr>
  </w:style>
  <w:style w:type="paragraph" w:styleId="BodyTextIndent2">
    <w:name w:val="Body Text Indent 2"/>
    <w:basedOn w:val="Normal"/>
    <w:link w:val="BodyTextIndent2Char"/>
    <w:rsid w:val="00667957"/>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6679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7957"/>
    <w:rPr>
      <w:rFonts w:ascii="Cambria" w:eastAsia="Times New Roman" w:hAnsi="Cambria" w:cs="Times New Roman"/>
      <w:b/>
      <w:bCs/>
      <w:color w:val="365F91"/>
      <w:sz w:val="28"/>
      <w:szCs w:val="28"/>
    </w:rPr>
  </w:style>
  <w:style w:type="paragraph" w:styleId="FootnoteText">
    <w:name w:val="footnote text"/>
    <w:basedOn w:val="Normal"/>
    <w:link w:val="FootnoteTextChar"/>
    <w:semiHidden/>
    <w:rsid w:val="000B3A07"/>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B3A07"/>
    <w:rPr>
      <w:rFonts w:ascii="Times New Roman" w:eastAsia="Times New Roman" w:hAnsi="Times New Roman" w:cs="Times New Roman"/>
      <w:sz w:val="20"/>
      <w:szCs w:val="20"/>
    </w:rPr>
  </w:style>
  <w:style w:type="character" w:styleId="FootnoteReference">
    <w:name w:val="footnote reference"/>
    <w:basedOn w:val="DefaultParagraphFont"/>
    <w:semiHidden/>
    <w:rsid w:val="000B3A07"/>
    <w:rPr>
      <w:vertAlign w:val="superscript"/>
    </w:rPr>
  </w:style>
  <w:style w:type="paragraph" w:styleId="Subtitle">
    <w:name w:val="Subtitle"/>
    <w:basedOn w:val="Normal"/>
    <w:link w:val="SubtitleChar"/>
    <w:uiPriority w:val="99"/>
    <w:qFormat/>
    <w:rsid w:val="000B3A07"/>
    <w:pPr>
      <w:jc w:val="center"/>
    </w:pPr>
    <w:rPr>
      <w:rFonts w:ascii="Times New Roman" w:eastAsia="Times New Roman" w:hAnsi="Times New Roman"/>
      <w:b/>
      <w:bCs/>
      <w:sz w:val="28"/>
      <w:szCs w:val="24"/>
    </w:rPr>
  </w:style>
  <w:style w:type="character" w:customStyle="1" w:styleId="SubtitleChar">
    <w:name w:val="Subtitle Char"/>
    <w:basedOn w:val="DefaultParagraphFont"/>
    <w:link w:val="Subtitle"/>
    <w:uiPriority w:val="99"/>
    <w:rsid w:val="000B3A07"/>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8E7128"/>
    <w:rPr>
      <w:rFonts w:ascii="Times New Roman" w:hAnsi="Times New Roman"/>
      <w:sz w:val="24"/>
      <w:szCs w:val="24"/>
    </w:rPr>
  </w:style>
  <w:style w:type="character" w:styleId="Emphasis">
    <w:name w:val="Emphasis"/>
    <w:basedOn w:val="DefaultParagraphFont"/>
    <w:uiPriority w:val="20"/>
    <w:qFormat/>
    <w:rsid w:val="008E7128"/>
    <w:rPr>
      <w:i/>
      <w:iCs/>
    </w:rPr>
  </w:style>
  <w:style w:type="table" w:styleId="TableGrid">
    <w:name w:val="Table Grid"/>
    <w:basedOn w:val="TableNormal"/>
    <w:uiPriority w:val="59"/>
    <w:rsid w:val="008C4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10EB0"/>
    <w:rPr>
      <w:sz w:val="22"/>
      <w:szCs w:val="22"/>
    </w:rPr>
  </w:style>
  <w:style w:type="character" w:styleId="FollowedHyperlink">
    <w:name w:val="FollowedHyperlink"/>
    <w:basedOn w:val="DefaultParagraphFont"/>
    <w:uiPriority w:val="99"/>
    <w:semiHidden/>
    <w:unhideWhenUsed/>
    <w:rsid w:val="00093035"/>
    <w:rPr>
      <w:color w:val="800080" w:themeColor="followedHyperlink"/>
      <w:u w:val="single"/>
    </w:rPr>
  </w:style>
  <w:style w:type="character" w:styleId="Strong">
    <w:name w:val="Strong"/>
    <w:basedOn w:val="DefaultParagraphFont"/>
    <w:uiPriority w:val="22"/>
    <w:qFormat/>
    <w:rsid w:val="00347A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4CA"/>
    <w:rPr>
      <w:sz w:val="22"/>
      <w:szCs w:val="22"/>
    </w:rPr>
  </w:style>
  <w:style w:type="paragraph" w:styleId="Heading1">
    <w:name w:val="heading 1"/>
    <w:basedOn w:val="Normal"/>
    <w:next w:val="Normal"/>
    <w:link w:val="Heading1Char"/>
    <w:uiPriority w:val="9"/>
    <w:qFormat/>
    <w:rsid w:val="0066795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667957"/>
    <w:pPr>
      <w:keepNext/>
      <w:numPr>
        <w:numId w:val="1"/>
      </w:numPr>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383"/>
    <w:pPr>
      <w:ind w:left="720"/>
      <w:contextualSpacing/>
    </w:pPr>
  </w:style>
  <w:style w:type="paragraph" w:styleId="Header">
    <w:name w:val="header"/>
    <w:basedOn w:val="Normal"/>
    <w:link w:val="HeaderChar"/>
    <w:uiPriority w:val="99"/>
    <w:unhideWhenUsed/>
    <w:rsid w:val="00E8505F"/>
    <w:pPr>
      <w:tabs>
        <w:tab w:val="center" w:pos="4680"/>
        <w:tab w:val="right" w:pos="9360"/>
      </w:tabs>
    </w:pPr>
  </w:style>
  <w:style w:type="character" w:customStyle="1" w:styleId="HeaderChar">
    <w:name w:val="Header Char"/>
    <w:basedOn w:val="DefaultParagraphFont"/>
    <w:link w:val="Header"/>
    <w:uiPriority w:val="99"/>
    <w:rsid w:val="00E8505F"/>
  </w:style>
  <w:style w:type="paragraph" w:styleId="Footer">
    <w:name w:val="footer"/>
    <w:basedOn w:val="Normal"/>
    <w:link w:val="FooterChar"/>
    <w:uiPriority w:val="99"/>
    <w:unhideWhenUsed/>
    <w:rsid w:val="00E8505F"/>
    <w:pPr>
      <w:tabs>
        <w:tab w:val="center" w:pos="4680"/>
        <w:tab w:val="right" w:pos="9360"/>
      </w:tabs>
    </w:pPr>
  </w:style>
  <w:style w:type="character" w:customStyle="1" w:styleId="FooterChar">
    <w:name w:val="Footer Char"/>
    <w:basedOn w:val="DefaultParagraphFont"/>
    <w:link w:val="Footer"/>
    <w:uiPriority w:val="99"/>
    <w:rsid w:val="00E8505F"/>
  </w:style>
  <w:style w:type="character" w:styleId="CommentReference">
    <w:name w:val="annotation reference"/>
    <w:basedOn w:val="DefaultParagraphFont"/>
    <w:uiPriority w:val="99"/>
    <w:semiHidden/>
    <w:unhideWhenUsed/>
    <w:rsid w:val="006B3EA0"/>
    <w:rPr>
      <w:sz w:val="16"/>
      <w:szCs w:val="16"/>
    </w:rPr>
  </w:style>
  <w:style w:type="paragraph" w:styleId="CommentText">
    <w:name w:val="annotation text"/>
    <w:basedOn w:val="Normal"/>
    <w:link w:val="CommentTextChar"/>
    <w:uiPriority w:val="99"/>
    <w:semiHidden/>
    <w:unhideWhenUsed/>
    <w:rsid w:val="006B3EA0"/>
    <w:rPr>
      <w:sz w:val="20"/>
      <w:szCs w:val="20"/>
    </w:rPr>
  </w:style>
  <w:style w:type="character" w:customStyle="1" w:styleId="CommentTextChar">
    <w:name w:val="Comment Text Char"/>
    <w:basedOn w:val="DefaultParagraphFont"/>
    <w:link w:val="CommentText"/>
    <w:uiPriority w:val="99"/>
    <w:semiHidden/>
    <w:rsid w:val="006B3EA0"/>
    <w:rPr>
      <w:sz w:val="20"/>
      <w:szCs w:val="20"/>
    </w:rPr>
  </w:style>
  <w:style w:type="paragraph" w:styleId="CommentSubject">
    <w:name w:val="annotation subject"/>
    <w:basedOn w:val="CommentText"/>
    <w:next w:val="CommentText"/>
    <w:link w:val="CommentSubjectChar"/>
    <w:uiPriority w:val="99"/>
    <w:semiHidden/>
    <w:unhideWhenUsed/>
    <w:rsid w:val="006B3EA0"/>
    <w:rPr>
      <w:b/>
      <w:bCs/>
    </w:rPr>
  </w:style>
  <w:style w:type="character" w:customStyle="1" w:styleId="CommentSubjectChar">
    <w:name w:val="Comment Subject Char"/>
    <w:basedOn w:val="CommentTextChar"/>
    <w:link w:val="CommentSubject"/>
    <w:uiPriority w:val="99"/>
    <w:semiHidden/>
    <w:rsid w:val="006B3EA0"/>
    <w:rPr>
      <w:b/>
      <w:bCs/>
      <w:sz w:val="20"/>
      <w:szCs w:val="20"/>
    </w:rPr>
  </w:style>
  <w:style w:type="paragraph" w:styleId="BalloonText">
    <w:name w:val="Balloon Text"/>
    <w:basedOn w:val="Normal"/>
    <w:link w:val="BalloonTextChar"/>
    <w:uiPriority w:val="99"/>
    <w:semiHidden/>
    <w:unhideWhenUsed/>
    <w:rsid w:val="006B3EA0"/>
    <w:rPr>
      <w:rFonts w:ascii="Tahoma" w:hAnsi="Tahoma" w:cs="Tahoma"/>
      <w:sz w:val="16"/>
      <w:szCs w:val="16"/>
    </w:rPr>
  </w:style>
  <w:style w:type="character" w:customStyle="1" w:styleId="BalloonTextChar">
    <w:name w:val="Balloon Text Char"/>
    <w:basedOn w:val="DefaultParagraphFont"/>
    <w:link w:val="BalloonText"/>
    <w:uiPriority w:val="99"/>
    <w:semiHidden/>
    <w:rsid w:val="006B3EA0"/>
    <w:rPr>
      <w:rFonts w:ascii="Tahoma" w:hAnsi="Tahoma" w:cs="Tahoma"/>
      <w:sz w:val="16"/>
      <w:szCs w:val="16"/>
    </w:rPr>
  </w:style>
  <w:style w:type="character" w:styleId="Hyperlink">
    <w:name w:val="Hyperlink"/>
    <w:basedOn w:val="DefaultParagraphFont"/>
    <w:unhideWhenUsed/>
    <w:rsid w:val="00950BEE"/>
    <w:rPr>
      <w:color w:val="0000FF"/>
      <w:u w:val="single"/>
    </w:rPr>
  </w:style>
  <w:style w:type="character" w:customStyle="1" w:styleId="Heading2Char">
    <w:name w:val="Heading 2 Char"/>
    <w:basedOn w:val="DefaultParagraphFont"/>
    <w:link w:val="Heading2"/>
    <w:rsid w:val="00667957"/>
    <w:rPr>
      <w:rFonts w:ascii="Times New Roman" w:eastAsia="Times New Roman" w:hAnsi="Times New Roman"/>
      <w:b/>
      <w:sz w:val="24"/>
    </w:rPr>
  </w:style>
  <w:style w:type="paragraph" w:styleId="BodyText">
    <w:name w:val="Body Text"/>
    <w:basedOn w:val="Normal"/>
    <w:link w:val="BodyTextChar"/>
    <w:rsid w:val="00667957"/>
    <w:rPr>
      <w:rFonts w:ascii="Times New Roman" w:eastAsia="Times New Roman" w:hAnsi="Times New Roman"/>
      <w:b/>
      <w:sz w:val="24"/>
      <w:szCs w:val="20"/>
    </w:rPr>
  </w:style>
  <w:style w:type="character" w:customStyle="1" w:styleId="BodyTextChar">
    <w:name w:val="Body Text Char"/>
    <w:basedOn w:val="DefaultParagraphFont"/>
    <w:link w:val="BodyText"/>
    <w:rsid w:val="00667957"/>
    <w:rPr>
      <w:rFonts w:ascii="Times New Roman" w:eastAsia="Times New Roman" w:hAnsi="Times New Roman" w:cs="Times New Roman"/>
      <w:b/>
      <w:sz w:val="24"/>
      <w:szCs w:val="20"/>
    </w:rPr>
  </w:style>
  <w:style w:type="paragraph" w:styleId="Title">
    <w:name w:val="Title"/>
    <w:basedOn w:val="Normal"/>
    <w:link w:val="TitleChar"/>
    <w:qFormat/>
    <w:rsid w:val="00667957"/>
    <w:pPr>
      <w:jc w:val="center"/>
    </w:pPr>
    <w:rPr>
      <w:rFonts w:ascii="Times New Roman" w:eastAsia="Times New Roman" w:hAnsi="Times New Roman"/>
      <w:b/>
      <w:bCs/>
      <w:sz w:val="32"/>
      <w:szCs w:val="24"/>
    </w:rPr>
  </w:style>
  <w:style w:type="character" w:customStyle="1" w:styleId="TitleChar">
    <w:name w:val="Title Char"/>
    <w:basedOn w:val="DefaultParagraphFont"/>
    <w:link w:val="Title"/>
    <w:rsid w:val="00667957"/>
    <w:rPr>
      <w:rFonts w:ascii="Times New Roman" w:eastAsia="Times New Roman" w:hAnsi="Times New Roman" w:cs="Times New Roman"/>
      <w:b/>
      <w:bCs/>
      <w:sz w:val="32"/>
      <w:szCs w:val="24"/>
    </w:rPr>
  </w:style>
  <w:style w:type="paragraph" w:styleId="BodyTextIndent2">
    <w:name w:val="Body Text Indent 2"/>
    <w:basedOn w:val="Normal"/>
    <w:link w:val="BodyTextIndent2Char"/>
    <w:rsid w:val="00667957"/>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6679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7957"/>
    <w:rPr>
      <w:rFonts w:ascii="Cambria" w:eastAsia="Times New Roman" w:hAnsi="Cambria" w:cs="Times New Roman"/>
      <w:b/>
      <w:bCs/>
      <w:color w:val="365F91"/>
      <w:sz w:val="28"/>
      <w:szCs w:val="28"/>
    </w:rPr>
  </w:style>
  <w:style w:type="paragraph" w:styleId="FootnoteText">
    <w:name w:val="footnote text"/>
    <w:basedOn w:val="Normal"/>
    <w:link w:val="FootnoteTextChar"/>
    <w:semiHidden/>
    <w:rsid w:val="000B3A07"/>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B3A07"/>
    <w:rPr>
      <w:rFonts w:ascii="Times New Roman" w:eastAsia="Times New Roman" w:hAnsi="Times New Roman" w:cs="Times New Roman"/>
      <w:sz w:val="20"/>
      <w:szCs w:val="20"/>
    </w:rPr>
  </w:style>
  <w:style w:type="character" w:styleId="FootnoteReference">
    <w:name w:val="footnote reference"/>
    <w:basedOn w:val="DefaultParagraphFont"/>
    <w:semiHidden/>
    <w:rsid w:val="000B3A07"/>
    <w:rPr>
      <w:vertAlign w:val="superscript"/>
    </w:rPr>
  </w:style>
  <w:style w:type="paragraph" w:styleId="Subtitle">
    <w:name w:val="Subtitle"/>
    <w:basedOn w:val="Normal"/>
    <w:link w:val="SubtitleChar"/>
    <w:uiPriority w:val="99"/>
    <w:qFormat/>
    <w:rsid w:val="000B3A07"/>
    <w:pPr>
      <w:jc w:val="center"/>
    </w:pPr>
    <w:rPr>
      <w:rFonts w:ascii="Times New Roman" w:eastAsia="Times New Roman" w:hAnsi="Times New Roman"/>
      <w:b/>
      <w:bCs/>
      <w:sz w:val="28"/>
      <w:szCs w:val="24"/>
    </w:rPr>
  </w:style>
  <w:style w:type="character" w:customStyle="1" w:styleId="SubtitleChar">
    <w:name w:val="Subtitle Char"/>
    <w:basedOn w:val="DefaultParagraphFont"/>
    <w:link w:val="Subtitle"/>
    <w:uiPriority w:val="99"/>
    <w:rsid w:val="000B3A07"/>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8E7128"/>
    <w:rPr>
      <w:rFonts w:ascii="Times New Roman" w:hAnsi="Times New Roman"/>
      <w:sz w:val="24"/>
      <w:szCs w:val="24"/>
    </w:rPr>
  </w:style>
  <w:style w:type="character" w:styleId="Emphasis">
    <w:name w:val="Emphasis"/>
    <w:basedOn w:val="DefaultParagraphFont"/>
    <w:uiPriority w:val="20"/>
    <w:qFormat/>
    <w:rsid w:val="008E7128"/>
    <w:rPr>
      <w:i/>
      <w:iCs/>
    </w:rPr>
  </w:style>
  <w:style w:type="table" w:styleId="TableGrid">
    <w:name w:val="Table Grid"/>
    <w:basedOn w:val="TableNormal"/>
    <w:uiPriority w:val="59"/>
    <w:rsid w:val="008C4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10EB0"/>
    <w:rPr>
      <w:sz w:val="22"/>
      <w:szCs w:val="22"/>
    </w:rPr>
  </w:style>
  <w:style w:type="character" w:styleId="FollowedHyperlink">
    <w:name w:val="FollowedHyperlink"/>
    <w:basedOn w:val="DefaultParagraphFont"/>
    <w:uiPriority w:val="99"/>
    <w:semiHidden/>
    <w:unhideWhenUsed/>
    <w:rsid w:val="00093035"/>
    <w:rPr>
      <w:color w:val="800080" w:themeColor="followedHyperlink"/>
      <w:u w:val="single"/>
    </w:rPr>
  </w:style>
  <w:style w:type="character" w:styleId="Strong">
    <w:name w:val="Strong"/>
    <w:basedOn w:val="DefaultParagraphFont"/>
    <w:uiPriority w:val="22"/>
    <w:qFormat/>
    <w:rsid w:val="00347A5B"/>
    <w:rPr>
      <w:b/>
      <w:bCs/>
    </w:rPr>
  </w:style>
</w:styles>
</file>

<file path=word/webSettings.xml><?xml version="1.0" encoding="utf-8"?>
<w:webSettings xmlns:r="http://schemas.openxmlformats.org/officeDocument/2006/relationships" xmlns:w="http://schemas.openxmlformats.org/wordprocessingml/2006/main">
  <w:divs>
    <w:div w:id="48693461">
      <w:bodyDiv w:val="1"/>
      <w:marLeft w:val="0"/>
      <w:marRight w:val="0"/>
      <w:marTop w:val="0"/>
      <w:marBottom w:val="0"/>
      <w:divBdr>
        <w:top w:val="none" w:sz="0" w:space="0" w:color="auto"/>
        <w:left w:val="none" w:sz="0" w:space="0" w:color="auto"/>
        <w:bottom w:val="none" w:sz="0" w:space="0" w:color="auto"/>
        <w:right w:val="none" w:sz="0" w:space="0" w:color="auto"/>
      </w:divBdr>
    </w:div>
    <w:div w:id="317809140">
      <w:bodyDiv w:val="1"/>
      <w:marLeft w:val="0"/>
      <w:marRight w:val="0"/>
      <w:marTop w:val="0"/>
      <w:marBottom w:val="0"/>
      <w:divBdr>
        <w:top w:val="none" w:sz="0" w:space="0" w:color="auto"/>
        <w:left w:val="none" w:sz="0" w:space="0" w:color="auto"/>
        <w:bottom w:val="none" w:sz="0" w:space="0" w:color="auto"/>
        <w:right w:val="none" w:sz="0" w:space="0" w:color="auto"/>
      </w:divBdr>
    </w:div>
    <w:div w:id="522596607">
      <w:bodyDiv w:val="1"/>
      <w:marLeft w:val="0"/>
      <w:marRight w:val="0"/>
      <w:marTop w:val="0"/>
      <w:marBottom w:val="0"/>
      <w:divBdr>
        <w:top w:val="none" w:sz="0" w:space="0" w:color="auto"/>
        <w:left w:val="none" w:sz="0" w:space="0" w:color="auto"/>
        <w:bottom w:val="none" w:sz="0" w:space="0" w:color="auto"/>
        <w:right w:val="none" w:sz="0" w:space="0" w:color="auto"/>
      </w:divBdr>
    </w:div>
    <w:div w:id="550075906">
      <w:bodyDiv w:val="1"/>
      <w:marLeft w:val="0"/>
      <w:marRight w:val="0"/>
      <w:marTop w:val="0"/>
      <w:marBottom w:val="0"/>
      <w:divBdr>
        <w:top w:val="none" w:sz="0" w:space="0" w:color="auto"/>
        <w:left w:val="none" w:sz="0" w:space="0" w:color="auto"/>
        <w:bottom w:val="none" w:sz="0" w:space="0" w:color="auto"/>
        <w:right w:val="none" w:sz="0" w:space="0" w:color="auto"/>
      </w:divBdr>
    </w:div>
    <w:div w:id="808017953">
      <w:bodyDiv w:val="1"/>
      <w:marLeft w:val="0"/>
      <w:marRight w:val="0"/>
      <w:marTop w:val="0"/>
      <w:marBottom w:val="0"/>
      <w:divBdr>
        <w:top w:val="none" w:sz="0" w:space="0" w:color="auto"/>
        <w:left w:val="none" w:sz="0" w:space="0" w:color="auto"/>
        <w:bottom w:val="none" w:sz="0" w:space="0" w:color="auto"/>
        <w:right w:val="none" w:sz="0" w:space="0" w:color="auto"/>
      </w:divBdr>
    </w:div>
    <w:div w:id="1021668358">
      <w:bodyDiv w:val="1"/>
      <w:marLeft w:val="0"/>
      <w:marRight w:val="0"/>
      <w:marTop w:val="0"/>
      <w:marBottom w:val="0"/>
      <w:divBdr>
        <w:top w:val="none" w:sz="0" w:space="0" w:color="auto"/>
        <w:left w:val="none" w:sz="0" w:space="0" w:color="auto"/>
        <w:bottom w:val="none" w:sz="0" w:space="0" w:color="auto"/>
        <w:right w:val="none" w:sz="0" w:space="0" w:color="auto"/>
      </w:divBdr>
    </w:div>
    <w:div w:id="1319651165">
      <w:bodyDiv w:val="1"/>
      <w:marLeft w:val="0"/>
      <w:marRight w:val="0"/>
      <w:marTop w:val="0"/>
      <w:marBottom w:val="0"/>
      <w:divBdr>
        <w:top w:val="none" w:sz="0" w:space="0" w:color="auto"/>
        <w:left w:val="none" w:sz="0" w:space="0" w:color="auto"/>
        <w:bottom w:val="none" w:sz="0" w:space="0" w:color="auto"/>
        <w:right w:val="none" w:sz="0" w:space="0" w:color="auto"/>
      </w:divBdr>
    </w:div>
    <w:div w:id="1359814298">
      <w:bodyDiv w:val="1"/>
      <w:marLeft w:val="0"/>
      <w:marRight w:val="0"/>
      <w:marTop w:val="0"/>
      <w:marBottom w:val="0"/>
      <w:divBdr>
        <w:top w:val="none" w:sz="0" w:space="0" w:color="auto"/>
        <w:left w:val="none" w:sz="0" w:space="0" w:color="auto"/>
        <w:bottom w:val="none" w:sz="0" w:space="0" w:color="auto"/>
        <w:right w:val="none" w:sz="0" w:space="0" w:color="auto"/>
      </w:divBdr>
    </w:div>
    <w:div w:id="1849754542">
      <w:bodyDiv w:val="1"/>
      <w:marLeft w:val="0"/>
      <w:marRight w:val="0"/>
      <w:marTop w:val="0"/>
      <w:marBottom w:val="0"/>
      <w:divBdr>
        <w:top w:val="none" w:sz="0" w:space="0" w:color="auto"/>
        <w:left w:val="none" w:sz="0" w:space="0" w:color="auto"/>
        <w:bottom w:val="none" w:sz="0" w:space="0" w:color="auto"/>
        <w:right w:val="none" w:sz="0" w:space="0" w:color="auto"/>
      </w:divBdr>
    </w:div>
    <w:div w:id="214711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countyhealthrankings.org/" TargetMode="External"/><Relationship Id="rId26" Type="http://schemas.openxmlformats.org/officeDocument/2006/relationships/hyperlink" Target="http://www.astho.org/" TargetMode="External"/><Relationship Id="rId3" Type="http://schemas.openxmlformats.org/officeDocument/2006/relationships/styles" Target="styles.xml"/><Relationship Id="rId21" Type="http://schemas.openxmlformats.org/officeDocument/2006/relationships/hyperlink" Target="http://www.cdc.gov/ostlts/" TargetMode="External"/><Relationship Id="rId7" Type="http://schemas.openxmlformats.org/officeDocument/2006/relationships/endnotes" Target="endnotes.xml"/><Relationship Id="rId12" Type="http://schemas.openxmlformats.org/officeDocument/2006/relationships/hyperlink" Target="mailto:chachip@naccho.org" TargetMode="External"/><Relationship Id="rId17" Type="http://schemas.openxmlformats.org/officeDocument/2006/relationships/hyperlink" Target="http://www.phaboard.org/wp-content/uploads/PHAB-Standards-and-Measures-Version-1.0.pdf" TargetMode="External"/><Relationship Id="rId25" Type="http://schemas.openxmlformats.org/officeDocument/2006/relationships/hyperlink" Target="http://www.nnphi.org/" TargetMode="External"/><Relationship Id="rId2" Type="http://schemas.openxmlformats.org/officeDocument/2006/relationships/numbering" Target="numbering.xml"/><Relationship Id="rId16" Type="http://schemas.openxmlformats.org/officeDocument/2006/relationships/hyperlink" Target="http://www.countyhealthrankings.org/" TargetMode="External"/><Relationship Id="rId20" Type="http://schemas.openxmlformats.org/officeDocument/2006/relationships/hyperlink" Target="http://www.communityhlth.org/" TargetMode="External"/><Relationship Id="rId29" Type="http://schemas.openxmlformats.org/officeDocument/2006/relationships/hyperlink" Target="http://uwphi.pophealth.wis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board.org/wp-content/uploads/PHAB-Standards-and-Measures-Version-1.0.pdf" TargetMode="External"/><Relationship Id="rId24" Type="http://schemas.openxmlformats.org/officeDocument/2006/relationships/hyperlink" Target="http://www.holleranconsult.com/"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phaboard.org/wp-content/uploads/PHAB-Standards-and-Measures-Version-1.0.pdf" TargetMode="External"/><Relationship Id="rId23" Type="http://schemas.openxmlformats.org/officeDocument/2006/relationships/hyperlink" Target="http://www.holleranconsult.com/" TargetMode="External"/><Relationship Id="rId28" Type="http://schemas.openxmlformats.org/officeDocument/2006/relationships/hyperlink" Target="http://www.rwjf.org" TargetMode="External"/><Relationship Id="rId10" Type="http://schemas.openxmlformats.org/officeDocument/2006/relationships/hyperlink" Target="http://www.phaboard.org/wp-content/uploads/PHAB-Standards-and-Measures-Version-1.0.pdf" TargetMode="External"/><Relationship Id="rId19" Type="http://schemas.openxmlformats.org/officeDocument/2006/relationships/hyperlink" Target="http://www.phaboard.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ccho.org/chachipresources" TargetMode="External"/><Relationship Id="rId14" Type="http://schemas.openxmlformats.org/officeDocument/2006/relationships/footer" Target="footer1.xml"/><Relationship Id="rId22" Type="http://schemas.openxmlformats.org/officeDocument/2006/relationships/hyperlink" Target="http://www.communityindicators.net/" TargetMode="External"/><Relationship Id="rId27" Type="http://schemas.openxmlformats.org/officeDocument/2006/relationships/hyperlink" Target="http://www.rwjf.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9799-8A68-49F2-8AB1-834288E3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5839</Words>
  <Characters>33287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39048</CharactersWithSpaces>
  <SharedDoc>false</SharedDoc>
  <HLinks>
    <vt:vector size="42" baseType="variant">
      <vt:variant>
        <vt:i4>5570646</vt:i4>
      </vt:variant>
      <vt:variant>
        <vt:i4>18</vt:i4>
      </vt:variant>
      <vt:variant>
        <vt:i4>0</vt:i4>
      </vt:variant>
      <vt:variant>
        <vt:i4>5</vt:i4>
      </vt:variant>
      <vt:variant>
        <vt:lpwstr>http://www.countyhealthrankings.org/</vt:lpwstr>
      </vt:variant>
      <vt:variant>
        <vt:lpwstr/>
      </vt:variant>
      <vt:variant>
        <vt:i4>5505111</vt:i4>
      </vt:variant>
      <vt:variant>
        <vt:i4>15</vt:i4>
      </vt:variant>
      <vt:variant>
        <vt:i4>0</vt:i4>
      </vt:variant>
      <vt:variant>
        <vt:i4>5</vt:i4>
      </vt:variant>
      <vt:variant>
        <vt:lpwstr>http://www.phaboard.org/</vt:lpwstr>
      </vt:variant>
      <vt:variant>
        <vt:lpwstr/>
      </vt:variant>
      <vt:variant>
        <vt:i4>4259946</vt:i4>
      </vt:variant>
      <vt:variant>
        <vt:i4>12</vt:i4>
      </vt:variant>
      <vt:variant>
        <vt:i4>0</vt:i4>
      </vt:variant>
      <vt:variant>
        <vt:i4>5</vt:i4>
      </vt:variant>
      <vt:variant>
        <vt:lpwstr>mailto:CHACHIP@naccho.org</vt:lpwstr>
      </vt:variant>
      <vt:variant>
        <vt:lpwstr/>
      </vt:variant>
      <vt:variant>
        <vt:i4>5505143</vt:i4>
      </vt:variant>
      <vt:variant>
        <vt:i4>9</vt:i4>
      </vt:variant>
      <vt:variant>
        <vt:i4>0</vt:i4>
      </vt:variant>
      <vt:variant>
        <vt:i4>5</vt:i4>
      </vt:variant>
      <vt:variant>
        <vt:lpwstr>mailto:lshirey@naccho.org</vt:lpwstr>
      </vt:variant>
      <vt:variant>
        <vt:lpwstr/>
      </vt:variant>
      <vt:variant>
        <vt:i4>4259946</vt:i4>
      </vt:variant>
      <vt:variant>
        <vt:i4>6</vt:i4>
      </vt:variant>
      <vt:variant>
        <vt:i4>0</vt:i4>
      </vt:variant>
      <vt:variant>
        <vt:i4>5</vt:i4>
      </vt:variant>
      <vt:variant>
        <vt:lpwstr>mailto:CHACHIP@naccho.org</vt:lpwstr>
      </vt:variant>
      <vt:variant>
        <vt:lpwstr/>
      </vt:variant>
      <vt:variant>
        <vt:i4>4259946</vt:i4>
      </vt:variant>
      <vt:variant>
        <vt:i4>3</vt:i4>
      </vt:variant>
      <vt:variant>
        <vt:i4>0</vt:i4>
      </vt:variant>
      <vt:variant>
        <vt:i4>5</vt:i4>
      </vt:variant>
      <vt:variant>
        <vt:lpwstr>mailto:CHACHIP@naccho.org</vt:lpwstr>
      </vt:variant>
      <vt:variant>
        <vt:lpwstr/>
      </vt:variant>
      <vt:variant>
        <vt:i4>4259946</vt:i4>
      </vt:variant>
      <vt:variant>
        <vt:i4>0</vt:i4>
      </vt:variant>
      <vt:variant>
        <vt:i4>0</vt:i4>
      </vt:variant>
      <vt:variant>
        <vt:i4>5</vt:i4>
      </vt:variant>
      <vt:variant>
        <vt:lpwstr>mailto:CHACHIP@naccho.org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Shirey</dc:creator>
  <cp:lastModifiedBy>rchudgar</cp:lastModifiedBy>
  <cp:revision>2</cp:revision>
  <cp:lastPrinted>2013-03-01T22:04:00Z</cp:lastPrinted>
  <dcterms:created xsi:type="dcterms:W3CDTF">2013-03-21T23:17:00Z</dcterms:created>
  <dcterms:modified xsi:type="dcterms:W3CDTF">2013-03-21T23:17:00Z</dcterms:modified>
</cp:coreProperties>
</file>