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C21" w:rsidRPr="00210DBB" w:rsidRDefault="0064613C" w:rsidP="005F5856">
      <w:pPr>
        <w:spacing w:after="0"/>
        <w:ind w:left="720" w:hanging="720"/>
        <w:jc w:val="center"/>
        <w:rPr>
          <w:rFonts w:ascii="Times New Roman" w:hAnsi="Times New Roman" w:cs="Times New Roman"/>
          <w:b/>
        </w:rPr>
      </w:pPr>
      <w:bookmarkStart w:id="0" w:name="_GoBack"/>
      <w:bookmarkEnd w:id="0"/>
      <w:r>
        <w:rPr>
          <w:rFonts w:ascii="Times New Roman" w:hAnsi="Times New Roman" w:cs="Times New Roman"/>
          <w:b/>
        </w:rPr>
        <w:t xml:space="preserve">NACCHO Performance Improvement Teleconference </w:t>
      </w:r>
      <w:r w:rsidR="00F50D06">
        <w:rPr>
          <w:rFonts w:ascii="Times New Roman" w:hAnsi="Times New Roman" w:cs="Times New Roman"/>
          <w:b/>
        </w:rPr>
        <w:t xml:space="preserve">Webinar </w:t>
      </w:r>
      <w:r>
        <w:rPr>
          <w:rFonts w:ascii="Times New Roman" w:hAnsi="Times New Roman" w:cs="Times New Roman"/>
          <w:b/>
        </w:rPr>
        <w:t>Series</w:t>
      </w:r>
      <w:r>
        <w:rPr>
          <w:rFonts w:ascii="Times New Roman" w:hAnsi="Times New Roman" w:cs="Times New Roman"/>
          <w:b/>
        </w:rPr>
        <w:br/>
      </w:r>
      <w:r w:rsidR="00E26FCB">
        <w:rPr>
          <w:rFonts w:ascii="Times New Roman" w:hAnsi="Times New Roman" w:cs="Times New Roman"/>
          <w:b/>
        </w:rPr>
        <w:t>May 10</w:t>
      </w:r>
      <w:r w:rsidR="00F50D06">
        <w:rPr>
          <w:rFonts w:ascii="Times New Roman" w:hAnsi="Times New Roman" w:cs="Times New Roman"/>
          <w:b/>
        </w:rPr>
        <w:t>, 2012</w:t>
      </w:r>
      <w:r w:rsidR="004B76DD" w:rsidRPr="00210DBB">
        <w:rPr>
          <w:rFonts w:ascii="Times New Roman" w:hAnsi="Times New Roman" w:cs="Times New Roman"/>
          <w:b/>
        </w:rPr>
        <w:br/>
      </w:r>
    </w:p>
    <w:p w:rsidR="005F5856" w:rsidRPr="00196273" w:rsidRDefault="00F50D06" w:rsidP="00E26FCB">
      <w:pPr>
        <w:spacing w:after="0"/>
        <w:rPr>
          <w:rFonts w:ascii="Times New Roman" w:hAnsi="Times New Roman" w:cs="Times New Roman"/>
        </w:rPr>
      </w:pPr>
      <w:r>
        <w:rPr>
          <w:rFonts w:ascii="Times New Roman" w:hAnsi="Times New Roman" w:cs="Times New Roman"/>
          <w:b/>
        </w:rPr>
        <w:t>Speaker</w:t>
      </w:r>
      <w:r w:rsidRPr="00F41BFC">
        <w:rPr>
          <w:rFonts w:ascii="Times New Roman" w:hAnsi="Times New Roman" w:cs="Times New Roman"/>
          <w:b/>
        </w:rPr>
        <w:t>:</w:t>
      </w:r>
      <w:r>
        <w:rPr>
          <w:rFonts w:ascii="Times New Roman" w:hAnsi="Times New Roman" w:cs="Times New Roman"/>
          <w:b/>
        </w:rPr>
        <w:t xml:space="preserve"> </w:t>
      </w:r>
      <w:r w:rsidR="008530A9">
        <w:rPr>
          <w:rFonts w:ascii="Times New Roman" w:hAnsi="Times New Roman" w:cs="Times New Roman"/>
          <w:b/>
        </w:rPr>
        <w:t xml:space="preserve">Mikhaila Richards, Senior </w:t>
      </w:r>
      <w:r w:rsidR="00966F22">
        <w:rPr>
          <w:rFonts w:ascii="Times New Roman" w:hAnsi="Times New Roman" w:cs="Times New Roman"/>
          <w:b/>
        </w:rPr>
        <w:t xml:space="preserve">Program </w:t>
      </w:r>
      <w:r w:rsidR="008530A9">
        <w:rPr>
          <w:rFonts w:ascii="Times New Roman" w:hAnsi="Times New Roman" w:cs="Times New Roman"/>
          <w:b/>
        </w:rPr>
        <w:t xml:space="preserve">Analyst-Health Equity and Social Justice, NACCHO </w:t>
      </w:r>
    </w:p>
    <w:p w:rsidR="0064613C" w:rsidRPr="00196273" w:rsidRDefault="00F50D06" w:rsidP="005F5856">
      <w:pPr>
        <w:spacing w:after="0"/>
        <w:rPr>
          <w:rFonts w:ascii="Times New Roman" w:hAnsi="Times New Roman" w:cs="Times New Roman"/>
        </w:rPr>
      </w:pPr>
      <w:r>
        <w:rPr>
          <w:rFonts w:ascii="Times New Roman" w:hAnsi="Times New Roman" w:cs="Times New Roman"/>
          <w:b/>
        </w:rPr>
        <w:t>Moderator</w:t>
      </w:r>
      <w:r w:rsidR="0064613C">
        <w:rPr>
          <w:rFonts w:ascii="Times New Roman" w:hAnsi="Times New Roman" w:cs="Times New Roman"/>
          <w:b/>
        </w:rPr>
        <w:t>:</w:t>
      </w:r>
      <w:r w:rsidR="00F41BFC">
        <w:rPr>
          <w:rFonts w:ascii="Times New Roman" w:hAnsi="Times New Roman" w:cs="Times New Roman"/>
          <w:b/>
        </w:rPr>
        <w:t xml:space="preserve"> </w:t>
      </w:r>
      <w:r w:rsidR="00E26FCB">
        <w:rPr>
          <w:rFonts w:ascii="Times New Roman" w:hAnsi="Times New Roman" w:cs="Times New Roman"/>
          <w:b/>
        </w:rPr>
        <w:t>Mary Kate Allee</w:t>
      </w:r>
      <w:r w:rsidR="008530A9">
        <w:rPr>
          <w:rFonts w:ascii="Times New Roman" w:hAnsi="Times New Roman" w:cs="Times New Roman"/>
          <w:b/>
        </w:rPr>
        <w:t>, Senior Program Analyst-MAPP, NACCHO</w:t>
      </w:r>
    </w:p>
    <w:p w:rsidR="003B5AEB" w:rsidRPr="00F41BFC" w:rsidRDefault="003B5AEB" w:rsidP="00F41BFC">
      <w:pPr>
        <w:rPr>
          <w:rFonts w:ascii="Times New Roman" w:hAnsi="Times New Roman" w:cs="Times New Roman"/>
          <w:b/>
        </w:rPr>
      </w:pPr>
    </w:p>
    <w:p w:rsidR="0084271D" w:rsidRPr="0084271D" w:rsidRDefault="003B5AEB" w:rsidP="005E2936">
      <w:pPr>
        <w:rPr>
          <w:rFonts w:ascii="Times New Roman" w:hAnsi="Times New Roman" w:cs="Times New Roman"/>
        </w:rPr>
      </w:pPr>
      <w:r>
        <w:rPr>
          <w:rFonts w:ascii="Times New Roman" w:hAnsi="Times New Roman" w:cs="Times New Roman"/>
          <w:b/>
          <w:u w:val="single"/>
        </w:rPr>
        <w:t>Intro</w:t>
      </w:r>
      <w:r w:rsidR="0064613C">
        <w:rPr>
          <w:rFonts w:ascii="Times New Roman" w:hAnsi="Times New Roman" w:cs="Times New Roman"/>
          <w:b/>
          <w:u w:val="single"/>
        </w:rPr>
        <w:t>duction</w:t>
      </w:r>
      <w:r w:rsidRPr="0084271D">
        <w:rPr>
          <w:rFonts w:ascii="Times New Roman" w:hAnsi="Times New Roman" w:cs="Times New Roman"/>
          <w:b/>
        </w:rPr>
        <w:t xml:space="preserve"> </w:t>
      </w:r>
      <w:r w:rsidR="005E2936">
        <w:rPr>
          <w:rFonts w:ascii="Times New Roman" w:hAnsi="Times New Roman" w:cs="Times New Roman"/>
        </w:rPr>
        <w:br/>
      </w:r>
      <w:r w:rsidR="00E26FCB">
        <w:rPr>
          <w:rFonts w:ascii="Times New Roman" w:hAnsi="Times New Roman" w:cs="Times New Roman"/>
        </w:rPr>
        <w:t>Mary Kate</w:t>
      </w:r>
      <w:r w:rsidR="005E2936">
        <w:rPr>
          <w:rFonts w:ascii="Times New Roman" w:hAnsi="Times New Roman" w:cs="Times New Roman"/>
        </w:rPr>
        <w:t xml:space="preserve"> provided the following introduction to the call: </w:t>
      </w:r>
    </w:p>
    <w:p w:rsidR="00DE68BF" w:rsidRDefault="0084271D" w:rsidP="00D70066">
      <w:pPr>
        <w:pStyle w:val="ListParagraph"/>
        <w:numPr>
          <w:ilvl w:val="0"/>
          <w:numId w:val="1"/>
        </w:numPr>
        <w:rPr>
          <w:rFonts w:ascii="Times New Roman" w:hAnsi="Times New Roman" w:cs="Times New Roman"/>
        </w:rPr>
      </w:pPr>
      <w:r w:rsidRPr="00DE68BF">
        <w:rPr>
          <w:rFonts w:ascii="Times New Roman" w:hAnsi="Times New Roman" w:cs="Times New Roman"/>
        </w:rPr>
        <w:t xml:space="preserve">This is NACCHO’s </w:t>
      </w:r>
      <w:r w:rsidR="00E26FCB" w:rsidRPr="00DE68BF">
        <w:rPr>
          <w:rFonts w:ascii="Times New Roman" w:hAnsi="Times New Roman" w:cs="Times New Roman"/>
        </w:rPr>
        <w:t>seventh</w:t>
      </w:r>
      <w:r w:rsidRPr="00DE68BF">
        <w:rPr>
          <w:rFonts w:ascii="Times New Roman" w:hAnsi="Times New Roman" w:cs="Times New Roman"/>
        </w:rPr>
        <w:t xml:space="preserve"> performance improvement </w:t>
      </w:r>
      <w:r w:rsidR="003F6101" w:rsidRPr="00DE68BF">
        <w:rPr>
          <w:rFonts w:ascii="Times New Roman" w:hAnsi="Times New Roman" w:cs="Times New Roman"/>
        </w:rPr>
        <w:t>webinar</w:t>
      </w:r>
      <w:r w:rsidRPr="00DE68BF">
        <w:rPr>
          <w:rFonts w:ascii="Times New Roman" w:hAnsi="Times New Roman" w:cs="Times New Roman"/>
        </w:rPr>
        <w:t>. Th</w:t>
      </w:r>
      <w:r w:rsidR="00C85BEE" w:rsidRPr="00DE68BF">
        <w:rPr>
          <w:rFonts w:ascii="Times New Roman" w:hAnsi="Times New Roman" w:cs="Times New Roman"/>
        </w:rPr>
        <w:t xml:space="preserve">is </w:t>
      </w:r>
      <w:r w:rsidR="00E26FCB" w:rsidRPr="00DE68BF">
        <w:rPr>
          <w:rFonts w:ascii="Times New Roman" w:hAnsi="Times New Roman" w:cs="Times New Roman"/>
        </w:rPr>
        <w:t>has been</w:t>
      </w:r>
      <w:r w:rsidR="00C85BEE" w:rsidRPr="00DE68BF">
        <w:rPr>
          <w:rFonts w:ascii="Times New Roman" w:hAnsi="Times New Roman" w:cs="Times New Roman"/>
        </w:rPr>
        <w:t xml:space="preserve"> a </w:t>
      </w:r>
      <w:r w:rsidRPr="00DE68BF">
        <w:rPr>
          <w:rFonts w:ascii="Times New Roman" w:hAnsi="Times New Roman" w:cs="Times New Roman"/>
        </w:rPr>
        <w:t xml:space="preserve">monthly </w:t>
      </w:r>
      <w:r w:rsidR="00C85BEE" w:rsidRPr="00DE68BF">
        <w:rPr>
          <w:rFonts w:ascii="Times New Roman" w:hAnsi="Times New Roman" w:cs="Times New Roman"/>
        </w:rPr>
        <w:t>webinar</w:t>
      </w:r>
      <w:r w:rsidRPr="00DE68BF">
        <w:rPr>
          <w:rFonts w:ascii="Times New Roman" w:hAnsi="Times New Roman" w:cs="Times New Roman"/>
        </w:rPr>
        <w:t xml:space="preserve"> </w:t>
      </w:r>
      <w:r w:rsidR="008530A9" w:rsidRPr="00DE68BF">
        <w:rPr>
          <w:rFonts w:ascii="Times New Roman" w:hAnsi="Times New Roman" w:cs="Times New Roman"/>
        </w:rPr>
        <w:t xml:space="preserve">series </w:t>
      </w:r>
      <w:r w:rsidRPr="00DE68BF">
        <w:rPr>
          <w:rFonts w:ascii="Times New Roman" w:hAnsi="Times New Roman" w:cs="Times New Roman"/>
        </w:rPr>
        <w:t>aimed at responding to timely, common technical assistance (TA) requests of local health departments (LHDs) related to accreditation</w:t>
      </w:r>
      <w:r w:rsidR="00C7308C" w:rsidRPr="00DE68BF">
        <w:rPr>
          <w:rFonts w:ascii="Times New Roman" w:hAnsi="Times New Roman" w:cs="Times New Roman"/>
        </w:rPr>
        <w:t xml:space="preserve"> and quality improvement</w:t>
      </w:r>
      <w:r w:rsidRPr="00DE68BF">
        <w:rPr>
          <w:rFonts w:ascii="Times New Roman" w:hAnsi="Times New Roman" w:cs="Times New Roman"/>
        </w:rPr>
        <w:t>, community health assessment and improvement planning processes, Mobilizing for Action through Planning and Partnerships (MAPP)</w:t>
      </w:r>
      <w:r w:rsidR="008F0C23" w:rsidRPr="00DE68BF">
        <w:rPr>
          <w:rFonts w:ascii="Times New Roman" w:hAnsi="Times New Roman" w:cs="Times New Roman"/>
        </w:rPr>
        <w:t>,</w:t>
      </w:r>
      <w:r w:rsidRPr="00DE68BF">
        <w:rPr>
          <w:rFonts w:ascii="Times New Roman" w:hAnsi="Times New Roman" w:cs="Times New Roman"/>
        </w:rPr>
        <w:t xml:space="preserve"> and more.</w:t>
      </w:r>
      <w:r w:rsidR="00C7308C" w:rsidRPr="00DE68BF">
        <w:rPr>
          <w:rFonts w:ascii="Times New Roman" w:hAnsi="Times New Roman" w:cs="Times New Roman"/>
        </w:rPr>
        <w:t xml:space="preserve"> </w:t>
      </w:r>
      <w:r w:rsidR="00C85BEE" w:rsidRPr="00DE68BF">
        <w:rPr>
          <w:rFonts w:ascii="Times New Roman" w:hAnsi="Times New Roman" w:cs="Times New Roman"/>
        </w:rPr>
        <w:t>Webinars</w:t>
      </w:r>
      <w:r w:rsidR="00C7308C" w:rsidRPr="00DE68BF">
        <w:rPr>
          <w:rFonts w:ascii="Times New Roman" w:hAnsi="Times New Roman" w:cs="Times New Roman"/>
        </w:rPr>
        <w:t xml:space="preserve"> are meant to be </w:t>
      </w:r>
      <w:r w:rsidRPr="00DE68BF">
        <w:rPr>
          <w:rFonts w:ascii="Times New Roman" w:hAnsi="Times New Roman" w:cs="Times New Roman"/>
        </w:rPr>
        <w:t>informal and interactive. </w:t>
      </w:r>
      <w:r w:rsidR="00C85BEE" w:rsidRPr="00DE68BF">
        <w:rPr>
          <w:rFonts w:ascii="Times New Roman" w:hAnsi="Times New Roman" w:cs="Times New Roman"/>
        </w:rPr>
        <w:t>We have piloted a variety of formats and based on your feedback make modifications. We thank those of you who have participated in previous calls for completing</w:t>
      </w:r>
      <w:r w:rsidR="001F4DBF" w:rsidRPr="00DE68BF">
        <w:rPr>
          <w:rFonts w:ascii="Times New Roman" w:hAnsi="Times New Roman" w:cs="Times New Roman"/>
        </w:rPr>
        <w:t xml:space="preserve"> the evaluation. We are working to be responsive to your feedback. </w:t>
      </w:r>
    </w:p>
    <w:p w:rsidR="00E26FCB" w:rsidRPr="00DE68BF" w:rsidRDefault="00E26FCB" w:rsidP="00D70066">
      <w:pPr>
        <w:pStyle w:val="ListParagraph"/>
        <w:numPr>
          <w:ilvl w:val="0"/>
          <w:numId w:val="1"/>
        </w:numPr>
        <w:rPr>
          <w:rFonts w:ascii="Times New Roman" w:hAnsi="Times New Roman" w:cs="Times New Roman"/>
        </w:rPr>
      </w:pPr>
      <w:r w:rsidRPr="00DE68BF">
        <w:rPr>
          <w:rFonts w:ascii="Times New Roman" w:hAnsi="Times New Roman" w:cs="Times New Roman"/>
        </w:rPr>
        <w:t xml:space="preserve">In the future, these </w:t>
      </w:r>
      <w:r w:rsidR="008530A9" w:rsidRPr="00DE68BF">
        <w:rPr>
          <w:rFonts w:ascii="Times New Roman" w:hAnsi="Times New Roman" w:cs="Times New Roman"/>
        </w:rPr>
        <w:t>webinars</w:t>
      </w:r>
      <w:r w:rsidRPr="00DE68BF">
        <w:rPr>
          <w:rFonts w:ascii="Times New Roman" w:hAnsi="Times New Roman" w:cs="Times New Roman"/>
        </w:rPr>
        <w:t xml:space="preserve"> will be held on a bimonthly basis, with the next webinar </w:t>
      </w:r>
      <w:r w:rsidR="00DE68BF">
        <w:rPr>
          <w:rFonts w:ascii="Times New Roman" w:hAnsi="Times New Roman" w:cs="Times New Roman"/>
        </w:rPr>
        <w:t xml:space="preserve">occurring in </w:t>
      </w:r>
      <w:r w:rsidRPr="00DE68BF">
        <w:rPr>
          <w:rFonts w:ascii="Times New Roman" w:hAnsi="Times New Roman" w:cs="Times New Roman"/>
        </w:rPr>
        <w:t>July. We will continue to advertise these webinars</w:t>
      </w:r>
      <w:r w:rsidR="008530A9" w:rsidRPr="00DE68BF">
        <w:rPr>
          <w:rFonts w:ascii="Times New Roman" w:hAnsi="Times New Roman" w:cs="Times New Roman"/>
        </w:rPr>
        <w:t xml:space="preserve"> </w:t>
      </w:r>
      <w:r w:rsidR="00DE68BF">
        <w:rPr>
          <w:rFonts w:ascii="Times New Roman" w:hAnsi="Times New Roman" w:cs="Times New Roman"/>
        </w:rPr>
        <w:t xml:space="preserve">in the same way, including </w:t>
      </w:r>
      <w:r w:rsidR="008530A9" w:rsidRPr="00DE68BF">
        <w:rPr>
          <w:rFonts w:ascii="Times New Roman" w:hAnsi="Times New Roman" w:cs="Times New Roman"/>
        </w:rPr>
        <w:t>to those who registered for this webinar</w:t>
      </w:r>
      <w:r w:rsidRPr="00DE68BF">
        <w:rPr>
          <w:rFonts w:ascii="Times New Roman" w:hAnsi="Times New Roman" w:cs="Times New Roman"/>
        </w:rPr>
        <w:t>.</w:t>
      </w:r>
    </w:p>
    <w:p w:rsidR="0084271D" w:rsidRPr="009D59BE" w:rsidRDefault="00C7308C" w:rsidP="00D70066">
      <w:pPr>
        <w:pStyle w:val="ListParagraph"/>
        <w:numPr>
          <w:ilvl w:val="0"/>
          <w:numId w:val="1"/>
        </w:numPr>
        <w:rPr>
          <w:rFonts w:ascii="Times New Roman" w:hAnsi="Times New Roman" w:cs="Times New Roman"/>
        </w:rPr>
      </w:pPr>
      <w:r w:rsidRPr="009D59BE">
        <w:rPr>
          <w:rFonts w:ascii="Times New Roman" w:hAnsi="Times New Roman" w:cs="Times New Roman"/>
        </w:rPr>
        <w:t xml:space="preserve">A recording of this call along with the PowerPoint slides </w:t>
      </w:r>
      <w:r w:rsidR="00145A90" w:rsidRPr="009D59BE">
        <w:rPr>
          <w:rFonts w:ascii="Times New Roman" w:hAnsi="Times New Roman" w:cs="Times New Roman"/>
        </w:rPr>
        <w:t>are</w:t>
      </w:r>
      <w:r w:rsidRPr="009D59BE">
        <w:rPr>
          <w:rFonts w:ascii="Times New Roman" w:hAnsi="Times New Roman" w:cs="Times New Roman"/>
        </w:rPr>
        <w:t xml:space="preserve"> available </w:t>
      </w:r>
      <w:r w:rsidR="00145A90" w:rsidRPr="009D59BE">
        <w:rPr>
          <w:rFonts w:ascii="Times New Roman" w:hAnsi="Times New Roman" w:cs="Times New Roman"/>
        </w:rPr>
        <w:t xml:space="preserve">at </w:t>
      </w:r>
      <w:hyperlink r:id="rId8" w:history="1">
        <w:r w:rsidR="001D0040">
          <w:rPr>
            <w:rStyle w:val="Hyperlink"/>
            <w:rFonts w:ascii="Times New Roman" w:hAnsi="Times New Roman" w:cs="Times New Roman"/>
          </w:rPr>
          <w:t>www.naccho.org/piteleconference</w:t>
        </w:r>
      </w:hyperlink>
      <w:r w:rsidR="0084271D" w:rsidRPr="009D59BE">
        <w:rPr>
          <w:rFonts w:ascii="Times New Roman" w:hAnsi="Times New Roman" w:cs="Times New Roman"/>
        </w:rPr>
        <w:t>.</w:t>
      </w:r>
      <w:r w:rsidRPr="009D59BE">
        <w:rPr>
          <w:rFonts w:ascii="Times New Roman" w:hAnsi="Times New Roman" w:cs="Times New Roman"/>
        </w:rPr>
        <w:t xml:space="preserve"> </w:t>
      </w:r>
      <w:r w:rsidR="0084271D" w:rsidRPr="009D59BE">
        <w:rPr>
          <w:rFonts w:ascii="Times New Roman" w:hAnsi="Times New Roman" w:cs="Times New Roman"/>
        </w:rPr>
        <w:t> </w:t>
      </w:r>
    </w:p>
    <w:p w:rsidR="0084271D" w:rsidRPr="009D59BE" w:rsidRDefault="00BB0604" w:rsidP="00D70066">
      <w:pPr>
        <w:pStyle w:val="ListParagraph"/>
        <w:numPr>
          <w:ilvl w:val="0"/>
          <w:numId w:val="1"/>
        </w:numPr>
        <w:rPr>
          <w:rFonts w:ascii="Times New Roman" w:hAnsi="Times New Roman" w:cs="Times New Roman"/>
        </w:rPr>
      </w:pPr>
      <w:r w:rsidRPr="009D59BE">
        <w:rPr>
          <w:rFonts w:ascii="Times New Roman" w:hAnsi="Times New Roman" w:cs="Times New Roman"/>
        </w:rPr>
        <w:t xml:space="preserve">As always, </w:t>
      </w:r>
      <w:r w:rsidR="0084271D" w:rsidRPr="009D59BE">
        <w:rPr>
          <w:rFonts w:ascii="Times New Roman" w:hAnsi="Times New Roman" w:cs="Times New Roman"/>
        </w:rPr>
        <w:t>NACCHO staff are available to answer questions and provide timely and effective TA for all performance improvement needs. </w:t>
      </w:r>
      <w:r w:rsidR="001D0040" w:rsidRPr="001D0040">
        <w:rPr>
          <w:rFonts w:ascii="Times New Roman" w:hAnsi="Times New Roman" w:cs="Times New Roman"/>
        </w:rPr>
        <w:t xml:space="preserve"> NACCHO responds to submitted questions not addressed on the call individually via e-mail. </w:t>
      </w:r>
    </w:p>
    <w:p w:rsidR="007A7327" w:rsidRDefault="001D0040" w:rsidP="00D70066">
      <w:pPr>
        <w:pStyle w:val="ListParagraph"/>
        <w:numPr>
          <w:ilvl w:val="0"/>
          <w:numId w:val="1"/>
        </w:numPr>
        <w:spacing w:after="0"/>
        <w:rPr>
          <w:rFonts w:ascii="Times New Roman" w:hAnsi="Times New Roman" w:cs="Times New Roman"/>
        </w:rPr>
      </w:pPr>
      <w:r w:rsidRPr="001D0040">
        <w:rPr>
          <w:rFonts w:ascii="Times New Roman" w:hAnsi="Times New Roman" w:cs="Times New Roman"/>
        </w:rPr>
        <w:t>This webinar was focused on a theme base</w:t>
      </w:r>
      <w:r w:rsidR="00FD4B78">
        <w:rPr>
          <w:rFonts w:ascii="Times New Roman" w:hAnsi="Times New Roman" w:cs="Times New Roman"/>
        </w:rPr>
        <w:t>d on the types and number of questions staff receive</w:t>
      </w:r>
      <w:r w:rsidR="00FD4B78" w:rsidRPr="009D59BE">
        <w:rPr>
          <w:rFonts w:ascii="Times New Roman" w:hAnsi="Times New Roman" w:cs="Times New Roman"/>
        </w:rPr>
        <w:t>d related to</w:t>
      </w:r>
      <w:r w:rsidR="00E1084A" w:rsidRPr="009D59BE">
        <w:rPr>
          <w:rFonts w:ascii="Times New Roman" w:hAnsi="Times New Roman" w:cs="Times New Roman"/>
        </w:rPr>
        <w:t xml:space="preserve"> </w:t>
      </w:r>
      <w:r w:rsidR="00E26FCB">
        <w:rPr>
          <w:rFonts w:ascii="Times New Roman" w:hAnsi="Times New Roman" w:cs="Times New Roman"/>
        </w:rPr>
        <w:t>health equity in community health improvement planning</w:t>
      </w:r>
      <w:r w:rsidR="00FD4B78">
        <w:rPr>
          <w:rFonts w:ascii="Times New Roman" w:hAnsi="Times New Roman" w:cs="Times New Roman"/>
        </w:rPr>
        <w:t>.</w:t>
      </w:r>
    </w:p>
    <w:p w:rsidR="008530A9" w:rsidRDefault="00BB0604" w:rsidP="00D70066">
      <w:pPr>
        <w:pStyle w:val="ListParagraph"/>
        <w:numPr>
          <w:ilvl w:val="0"/>
          <w:numId w:val="1"/>
        </w:numPr>
        <w:spacing w:after="0"/>
        <w:rPr>
          <w:rFonts w:ascii="Times New Roman" w:hAnsi="Times New Roman" w:cs="Times New Roman"/>
        </w:rPr>
      </w:pPr>
      <w:r w:rsidRPr="008530A9">
        <w:rPr>
          <w:rFonts w:ascii="Times New Roman" w:hAnsi="Times New Roman" w:cs="Times New Roman"/>
        </w:rPr>
        <w:t xml:space="preserve">The </w:t>
      </w:r>
      <w:r w:rsidR="00AF3960" w:rsidRPr="008530A9">
        <w:rPr>
          <w:rFonts w:ascii="Times New Roman" w:hAnsi="Times New Roman" w:cs="Times New Roman"/>
        </w:rPr>
        <w:t>presenter</w:t>
      </w:r>
      <w:r w:rsidR="008530A9">
        <w:rPr>
          <w:rFonts w:ascii="Times New Roman" w:hAnsi="Times New Roman" w:cs="Times New Roman"/>
        </w:rPr>
        <w:t xml:space="preserve"> on this webinar was</w:t>
      </w:r>
      <w:r w:rsidR="00E26FCB" w:rsidRPr="008530A9">
        <w:rPr>
          <w:rFonts w:ascii="Times New Roman" w:hAnsi="Times New Roman" w:cs="Times New Roman"/>
        </w:rPr>
        <w:t xml:space="preserve"> Mikhaila Richards </w:t>
      </w:r>
      <w:r w:rsidR="008530A9">
        <w:rPr>
          <w:rFonts w:ascii="Times New Roman" w:hAnsi="Times New Roman" w:cs="Times New Roman"/>
        </w:rPr>
        <w:t>from NACCHO.</w:t>
      </w:r>
    </w:p>
    <w:p w:rsidR="00733351" w:rsidRPr="008530A9" w:rsidRDefault="00E26FCB" w:rsidP="00D70066">
      <w:pPr>
        <w:pStyle w:val="ListParagraph"/>
        <w:numPr>
          <w:ilvl w:val="0"/>
          <w:numId w:val="1"/>
        </w:numPr>
        <w:spacing w:after="0"/>
        <w:rPr>
          <w:rFonts w:ascii="Times New Roman" w:hAnsi="Times New Roman" w:cs="Times New Roman"/>
        </w:rPr>
      </w:pPr>
      <w:r w:rsidRPr="008530A9">
        <w:rPr>
          <w:rFonts w:ascii="Times New Roman" w:hAnsi="Times New Roman" w:cs="Times New Roman"/>
        </w:rPr>
        <w:t>Mary Kate</w:t>
      </w:r>
      <w:r w:rsidR="008E0668" w:rsidRPr="008530A9">
        <w:rPr>
          <w:rFonts w:ascii="Times New Roman" w:hAnsi="Times New Roman" w:cs="Times New Roman"/>
        </w:rPr>
        <w:t xml:space="preserve"> turned the webinar over to </w:t>
      </w:r>
      <w:r w:rsidRPr="008530A9">
        <w:rPr>
          <w:rFonts w:ascii="Times New Roman" w:hAnsi="Times New Roman" w:cs="Times New Roman"/>
        </w:rPr>
        <w:t xml:space="preserve">Mikhaila </w:t>
      </w:r>
      <w:r w:rsidR="008E0668" w:rsidRPr="008530A9">
        <w:rPr>
          <w:rFonts w:ascii="Times New Roman" w:hAnsi="Times New Roman" w:cs="Times New Roman"/>
        </w:rPr>
        <w:t>to introduce the topic</w:t>
      </w:r>
      <w:r w:rsidR="00D61085" w:rsidRPr="008530A9">
        <w:rPr>
          <w:rFonts w:ascii="Times New Roman" w:hAnsi="Times New Roman" w:cs="Times New Roman"/>
        </w:rPr>
        <w:t>.</w:t>
      </w:r>
    </w:p>
    <w:p w:rsidR="00E1084A" w:rsidRDefault="00E1084A" w:rsidP="00862155">
      <w:pPr>
        <w:spacing w:after="0"/>
        <w:rPr>
          <w:rFonts w:ascii="Times New Roman" w:hAnsi="Times New Roman" w:cs="Times New Roman"/>
          <w:b/>
          <w:u w:val="single"/>
        </w:rPr>
      </w:pPr>
    </w:p>
    <w:p w:rsidR="00862155" w:rsidRPr="00E1084A" w:rsidRDefault="00E1084A" w:rsidP="00862155">
      <w:pPr>
        <w:spacing w:after="0"/>
        <w:rPr>
          <w:rFonts w:ascii="Times New Roman" w:hAnsi="Times New Roman" w:cs="Times New Roman"/>
          <w:b/>
          <w:u w:val="single"/>
        </w:rPr>
      </w:pPr>
      <w:r>
        <w:rPr>
          <w:rFonts w:ascii="Times New Roman" w:hAnsi="Times New Roman" w:cs="Times New Roman"/>
          <w:b/>
          <w:u w:val="single"/>
        </w:rPr>
        <w:t>Content:</w:t>
      </w:r>
    </w:p>
    <w:p w:rsidR="00745D4E" w:rsidRDefault="00966F22" w:rsidP="00E26FCB">
      <w:pPr>
        <w:spacing w:after="0"/>
        <w:rPr>
          <w:rFonts w:ascii="Times New Roman" w:hAnsi="Times New Roman" w:cs="Times New Roman"/>
        </w:rPr>
      </w:pPr>
      <w:r>
        <w:rPr>
          <w:rFonts w:ascii="Times New Roman" w:hAnsi="Times New Roman" w:cs="Times New Roman"/>
        </w:rPr>
        <w:t>The l</w:t>
      </w:r>
      <w:r w:rsidR="00745D4E">
        <w:rPr>
          <w:rFonts w:ascii="Times New Roman" w:hAnsi="Times New Roman" w:cs="Times New Roman"/>
        </w:rPr>
        <w:t>earning objectives</w:t>
      </w:r>
      <w:r>
        <w:rPr>
          <w:rFonts w:ascii="Times New Roman" w:hAnsi="Times New Roman" w:cs="Times New Roman"/>
        </w:rPr>
        <w:t xml:space="preserve"> for this webinar were</w:t>
      </w:r>
      <w:r w:rsidR="00FC11F1">
        <w:rPr>
          <w:rFonts w:ascii="Times New Roman" w:hAnsi="Times New Roman" w:cs="Times New Roman"/>
        </w:rPr>
        <w:t xml:space="preserve"> to</w:t>
      </w:r>
      <w:r w:rsidR="00745D4E">
        <w:rPr>
          <w:rFonts w:ascii="Times New Roman" w:hAnsi="Times New Roman" w:cs="Times New Roman"/>
        </w:rPr>
        <w:t>:</w:t>
      </w:r>
    </w:p>
    <w:p w:rsidR="00745D4E" w:rsidRDefault="00745D4E" w:rsidP="00745D4E">
      <w:pPr>
        <w:pStyle w:val="ListParagraph"/>
        <w:numPr>
          <w:ilvl w:val="0"/>
          <w:numId w:val="24"/>
        </w:numPr>
        <w:spacing w:after="0"/>
        <w:rPr>
          <w:rFonts w:ascii="Times New Roman" w:hAnsi="Times New Roman" w:cs="Times New Roman"/>
        </w:rPr>
      </w:pPr>
      <w:r>
        <w:rPr>
          <w:rFonts w:ascii="Times New Roman" w:hAnsi="Times New Roman" w:cs="Times New Roman"/>
        </w:rPr>
        <w:t>Define health inequity</w:t>
      </w:r>
      <w:r w:rsidR="00966F22">
        <w:rPr>
          <w:rFonts w:ascii="Times New Roman" w:hAnsi="Times New Roman" w:cs="Times New Roman"/>
        </w:rPr>
        <w:t xml:space="preserve"> in a way that accounts for structures, processes and decision making. </w:t>
      </w:r>
    </w:p>
    <w:p w:rsidR="00966F22" w:rsidRDefault="00745D4E" w:rsidP="00745D4E">
      <w:pPr>
        <w:pStyle w:val="ListParagraph"/>
        <w:numPr>
          <w:ilvl w:val="0"/>
          <w:numId w:val="24"/>
        </w:numPr>
        <w:spacing w:after="0"/>
        <w:rPr>
          <w:rFonts w:ascii="Times New Roman" w:hAnsi="Times New Roman" w:cs="Times New Roman"/>
        </w:rPr>
      </w:pPr>
      <w:r w:rsidRPr="00966F22">
        <w:rPr>
          <w:rFonts w:ascii="Times New Roman" w:hAnsi="Times New Roman" w:cs="Times New Roman"/>
        </w:rPr>
        <w:t>Discuss types of information necessary for assessing and addressing health inequities</w:t>
      </w:r>
      <w:r w:rsidR="00966F22" w:rsidRPr="00966F22">
        <w:rPr>
          <w:rFonts w:ascii="Times New Roman" w:hAnsi="Times New Roman" w:cs="Times New Roman"/>
        </w:rPr>
        <w:t xml:space="preserve"> in a community. </w:t>
      </w:r>
    </w:p>
    <w:p w:rsidR="00745D4E" w:rsidRPr="00966F22" w:rsidRDefault="00745D4E" w:rsidP="00745D4E">
      <w:pPr>
        <w:pStyle w:val="ListParagraph"/>
        <w:numPr>
          <w:ilvl w:val="0"/>
          <w:numId w:val="24"/>
        </w:numPr>
        <w:spacing w:after="0"/>
        <w:rPr>
          <w:rFonts w:ascii="Times New Roman" w:hAnsi="Times New Roman" w:cs="Times New Roman"/>
        </w:rPr>
      </w:pPr>
      <w:r w:rsidRPr="00966F22">
        <w:rPr>
          <w:rFonts w:ascii="Times New Roman" w:hAnsi="Times New Roman" w:cs="Times New Roman"/>
        </w:rPr>
        <w:t xml:space="preserve">Identify tools for further understanding and measuring </w:t>
      </w:r>
      <w:r w:rsidR="00FC11F1">
        <w:rPr>
          <w:rFonts w:ascii="Times New Roman" w:hAnsi="Times New Roman" w:cs="Times New Roman"/>
        </w:rPr>
        <w:t xml:space="preserve">of </w:t>
      </w:r>
      <w:r w:rsidRPr="00966F22">
        <w:rPr>
          <w:rFonts w:ascii="Times New Roman" w:hAnsi="Times New Roman" w:cs="Times New Roman"/>
        </w:rPr>
        <w:t>health inequities as part of a community health improvement process</w:t>
      </w:r>
      <w:r w:rsidR="00966F22" w:rsidRPr="00966F22">
        <w:rPr>
          <w:rFonts w:ascii="Times New Roman" w:hAnsi="Times New Roman" w:cs="Times New Roman"/>
        </w:rPr>
        <w:t xml:space="preserve">. </w:t>
      </w:r>
    </w:p>
    <w:p w:rsidR="00745D4E" w:rsidRDefault="00745D4E" w:rsidP="00745D4E">
      <w:pPr>
        <w:pStyle w:val="ListParagraph"/>
        <w:numPr>
          <w:ilvl w:val="0"/>
          <w:numId w:val="24"/>
        </w:numPr>
        <w:spacing w:after="0"/>
        <w:rPr>
          <w:rFonts w:ascii="Times New Roman" w:hAnsi="Times New Roman" w:cs="Times New Roman"/>
        </w:rPr>
      </w:pPr>
      <w:r>
        <w:rPr>
          <w:rFonts w:ascii="Times New Roman" w:hAnsi="Times New Roman" w:cs="Times New Roman"/>
        </w:rPr>
        <w:t xml:space="preserve">Discuss experiences </w:t>
      </w:r>
      <w:r w:rsidR="00FC11F1">
        <w:rPr>
          <w:rFonts w:ascii="Times New Roman" w:hAnsi="Times New Roman" w:cs="Times New Roman"/>
        </w:rPr>
        <w:t xml:space="preserve">of local health departments </w:t>
      </w:r>
      <w:r>
        <w:rPr>
          <w:rFonts w:ascii="Times New Roman" w:hAnsi="Times New Roman" w:cs="Times New Roman"/>
        </w:rPr>
        <w:t>with applying a social justice framework</w:t>
      </w:r>
      <w:r w:rsidR="00FC11F1">
        <w:rPr>
          <w:rFonts w:ascii="Times New Roman" w:hAnsi="Times New Roman" w:cs="Times New Roman"/>
        </w:rPr>
        <w:t xml:space="preserve"> to community health improvement planning.</w:t>
      </w:r>
    </w:p>
    <w:p w:rsidR="00745D4E" w:rsidRDefault="00745D4E" w:rsidP="00745D4E">
      <w:pPr>
        <w:spacing w:after="0"/>
        <w:rPr>
          <w:rFonts w:ascii="Times New Roman" w:hAnsi="Times New Roman" w:cs="Times New Roman"/>
        </w:rPr>
      </w:pPr>
    </w:p>
    <w:p w:rsidR="00745D4E" w:rsidRDefault="00FC11F1" w:rsidP="00745D4E">
      <w:pPr>
        <w:spacing w:after="0"/>
        <w:rPr>
          <w:rFonts w:ascii="Times New Roman" w:hAnsi="Times New Roman" w:cs="Times New Roman"/>
        </w:rPr>
      </w:pPr>
      <w:r>
        <w:rPr>
          <w:rFonts w:ascii="Times New Roman" w:hAnsi="Times New Roman" w:cs="Times New Roman"/>
        </w:rPr>
        <w:t xml:space="preserve">NACCHO’s work and </w:t>
      </w:r>
      <w:r w:rsidR="00D749D6">
        <w:rPr>
          <w:rFonts w:ascii="Times New Roman" w:hAnsi="Times New Roman" w:cs="Times New Roman"/>
        </w:rPr>
        <w:t>t</w:t>
      </w:r>
      <w:r w:rsidR="00966F22">
        <w:rPr>
          <w:rFonts w:ascii="Times New Roman" w:hAnsi="Times New Roman" w:cs="Times New Roman"/>
        </w:rPr>
        <w:t xml:space="preserve">his presentation </w:t>
      </w:r>
      <w:r>
        <w:rPr>
          <w:rFonts w:ascii="Times New Roman" w:hAnsi="Times New Roman" w:cs="Times New Roman"/>
        </w:rPr>
        <w:t xml:space="preserve">are </w:t>
      </w:r>
      <w:r w:rsidR="00966F22">
        <w:rPr>
          <w:rFonts w:ascii="Times New Roman" w:hAnsi="Times New Roman" w:cs="Times New Roman"/>
        </w:rPr>
        <w:t>guided by several c</w:t>
      </w:r>
      <w:r w:rsidR="00745D4E">
        <w:rPr>
          <w:rFonts w:ascii="Times New Roman" w:hAnsi="Times New Roman" w:cs="Times New Roman"/>
        </w:rPr>
        <w:t xml:space="preserve">ore assumptions about </w:t>
      </w:r>
      <w:r w:rsidR="00D749D6">
        <w:rPr>
          <w:rFonts w:ascii="Times New Roman" w:hAnsi="Times New Roman" w:cs="Times New Roman"/>
        </w:rPr>
        <w:t xml:space="preserve">the definition of </w:t>
      </w:r>
      <w:r w:rsidR="00745D4E">
        <w:rPr>
          <w:rFonts w:ascii="Times New Roman" w:hAnsi="Times New Roman" w:cs="Times New Roman"/>
        </w:rPr>
        <w:t xml:space="preserve">health and the role </w:t>
      </w:r>
      <w:r w:rsidR="00D749D6">
        <w:rPr>
          <w:rFonts w:ascii="Times New Roman" w:hAnsi="Times New Roman" w:cs="Times New Roman"/>
        </w:rPr>
        <w:t>public</w:t>
      </w:r>
      <w:r w:rsidR="00745D4E">
        <w:rPr>
          <w:rFonts w:ascii="Times New Roman" w:hAnsi="Times New Roman" w:cs="Times New Roman"/>
        </w:rPr>
        <w:t xml:space="preserve"> health</w:t>
      </w:r>
      <w:r>
        <w:rPr>
          <w:rFonts w:ascii="Times New Roman" w:hAnsi="Times New Roman" w:cs="Times New Roman"/>
        </w:rPr>
        <w:t>. These assumptions include</w:t>
      </w:r>
      <w:r w:rsidR="00745D4E">
        <w:rPr>
          <w:rFonts w:ascii="Times New Roman" w:hAnsi="Times New Roman" w:cs="Times New Roman"/>
        </w:rPr>
        <w:t>:</w:t>
      </w:r>
    </w:p>
    <w:p w:rsidR="00D749D6" w:rsidRDefault="00D749D6" w:rsidP="00D749D6">
      <w:pPr>
        <w:pStyle w:val="ListParagraph"/>
        <w:numPr>
          <w:ilvl w:val="0"/>
          <w:numId w:val="27"/>
        </w:numPr>
        <w:spacing w:after="0"/>
        <w:rPr>
          <w:rFonts w:ascii="Times New Roman" w:hAnsi="Times New Roman" w:cs="Times New Roman"/>
        </w:rPr>
      </w:pPr>
      <w:r>
        <w:rPr>
          <w:rFonts w:ascii="Times New Roman" w:hAnsi="Times New Roman" w:cs="Times New Roman"/>
        </w:rPr>
        <w:t xml:space="preserve">Health is an asset or resource required for human development and well-functioning communities.  Health is more than </w:t>
      </w:r>
      <w:r w:rsidR="001E5BC6">
        <w:rPr>
          <w:rFonts w:ascii="Times New Roman" w:hAnsi="Times New Roman" w:cs="Times New Roman"/>
        </w:rPr>
        <w:t xml:space="preserve">just </w:t>
      </w:r>
      <w:r>
        <w:rPr>
          <w:rFonts w:ascii="Times New Roman" w:hAnsi="Times New Roman" w:cs="Times New Roman"/>
        </w:rPr>
        <w:t xml:space="preserve">an </w:t>
      </w:r>
      <w:r w:rsidR="00731E17">
        <w:rPr>
          <w:rFonts w:ascii="Times New Roman" w:hAnsi="Times New Roman" w:cs="Times New Roman"/>
        </w:rPr>
        <w:t>end;</w:t>
      </w:r>
      <w:r w:rsidR="001E5BC6">
        <w:rPr>
          <w:rFonts w:ascii="Times New Roman" w:hAnsi="Times New Roman" w:cs="Times New Roman"/>
        </w:rPr>
        <w:t xml:space="preserve"> it is</w:t>
      </w:r>
      <w:r>
        <w:rPr>
          <w:rFonts w:ascii="Times New Roman" w:hAnsi="Times New Roman" w:cs="Times New Roman"/>
        </w:rPr>
        <w:t xml:space="preserve"> also an asset or resource</w:t>
      </w:r>
      <w:r w:rsidR="001E5BC6">
        <w:rPr>
          <w:rFonts w:ascii="Times New Roman" w:hAnsi="Times New Roman" w:cs="Times New Roman"/>
        </w:rPr>
        <w:t>.</w:t>
      </w:r>
    </w:p>
    <w:p w:rsidR="00D749D6" w:rsidRDefault="00D749D6" w:rsidP="00D749D6">
      <w:pPr>
        <w:pStyle w:val="ListParagraph"/>
        <w:numPr>
          <w:ilvl w:val="0"/>
          <w:numId w:val="27"/>
        </w:numPr>
        <w:spacing w:after="0"/>
        <w:rPr>
          <w:rFonts w:ascii="Times New Roman" w:hAnsi="Times New Roman" w:cs="Times New Roman"/>
        </w:rPr>
      </w:pPr>
      <w:r>
        <w:rPr>
          <w:rFonts w:ascii="Times New Roman" w:hAnsi="Times New Roman" w:cs="Times New Roman"/>
        </w:rPr>
        <w:lastRenderedPageBreak/>
        <w:t xml:space="preserve">Health is socially and politically defined. </w:t>
      </w:r>
      <w:r w:rsidR="001E5BC6">
        <w:rPr>
          <w:rFonts w:ascii="Times New Roman" w:hAnsi="Times New Roman" w:cs="Times New Roman"/>
        </w:rPr>
        <w:t>It is important to consider</w:t>
      </w:r>
      <w:r>
        <w:rPr>
          <w:rFonts w:ascii="Times New Roman" w:hAnsi="Times New Roman" w:cs="Times New Roman"/>
        </w:rPr>
        <w:t xml:space="preserve"> </w:t>
      </w:r>
      <w:r w:rsidR="001E5BC6">
        <w:rPr>
          <w:rFonts w:ascii="Times New Roman" w:hAnsi="Times New Roman" w:cs="Times New Roman"/>
        </w:rPr>
        <w:t xml:space="preserve">the </w:t>
      </w:r>
      <w:r>
        <w:rPr>
          <w:rFonts w:ascii="Times New Roman" w:hAnsi="Times New Roman" w:cs="Times New Roman"/>
        </w:rPr>
        <w:t>relationship between cultural, social and environmental conditions and an individual’s health</w:t>
      </w:r>
    </w:p>
    <w:p w:rsidR="00D749D6" w:rsidRPr="00D749D6" w:rsidRDefault="00D749D6" w:rsidP="00D749D6">
      <w:pPr>
        <w:pStyle w:val="ListParagraph"/>
        <w:numPr>
          <w:ilvl w:val="0"/>
          <w:numId w:val="27"/>
        </w:numPr>
        <w:spacing w:after="0"/>
        <w:rPr>
          <w:rFonts w:ascii="Times New Roman" w:hAnsi="Times New Roman" w:cs="Times New Roman"/>
        </w:rPr>
      </w:pPr>
      <w:r>
        <w:rPr>
          <w:rFonts w:ascii="Times New Roman" w:hAnsi="Times New Roman" w:cs="Times New Roman"/>
        </w:rPr>
        <w:t xml:space="preserve">An accumulation of negative social conditions and </w:t>
      </w:r>
      <w:r w:rsidR="001D7027">
        <w:rPr>
          <w:rFonts w:ascii="Times New Roman" w:hAnsi="Times New Roman" w:cs="Times New Roman"/>
        </w:rPr>
        <w:t xml:space="preserve">a </w:t>
      </w:r>
      <w:r>
        <w:rPr>
          <w:rFonts w:ascii="Times New Roman" w:hAnsi="Times New Roman" w:cs="Times New Roman"/>
        </w:rPr>
        <w:t xml:space="preserve">lack of fundamental resources contribute to health inequities. This happens </w:t>
      </w:r>
      <w:r w:rsidR="001D7027">
        <w:rPr>
          <w:rFonts w:ascii="Times New Roman" w:hAnsi="Times New Roman" w:cs="Times New Roman"/>
        </w:rPr>
        <w:t xml:space="preserve">across </w:t>
      </w:r>
      <w:r>
        <w:rPr>
          <w:rFonts w:ascii="Times New Roman" w:hAnsi="Times New Roman" w:cs="Times New Roman"/>
        </w:rPr>
        <w:t xml:space="preserve">generations and a person’s lifespan. </w:t>
      </w:r>
    </w:p>
    <w:p w:rsidR="00897698" w:rsidRPr="00897698" w:rsidRDefault="00897698" w:rsidP="00897698">
      <w:pPr>
        <w:pStyle w:val="ListParagraph"/>
        <w:spacing w:after="0"/>
        <w:rPr>
          <w:rFonts w:ascii="Times New Roman" w:hAnsi="Times New Roman" w:cs="Times New Roman"/>
        </w:rPr>
      </w:pPr>
    </w:p>
    <w:p w:rsidR="00900640" w:rsidRDefault="00900640" w:rsidP="00900640">
      <w:pPr>
        <w:spacing w:after="0"/>
        <w:rPr>
          <w:rFonts w:ascii="Times New Roman" w:hAnsi="Times New Roman" w:cs="Times New Roman"/>
          <w:b/>
        </w:rPr>
      </w:pPr>
      <w:r>
        <w:rPr>
          <w:rFonts w:ascii="Times New Roman" w:hAnsi="Times New Roman" w:cs="Times New Roman"/>
          <w:b/>
          <w:u w:val="single"/>
        </w:rPr>
        <w:t>Questions</w:t>
      </w:r>
      <w:r>
        <w:rPr>
          <w:rFonts w:ascii="Times New Roman" w:hAnsi="Times New Roman" w:cs="Times New Roman"/>
        </w:rPr>
        <w:br/>
      </w:r>
    </w:p>
    <w:p w:rsidR="00D07998" w:rsidRDefault="005062D9">
      <w:pPr>
        <w:rPr>
          <w:rFonts w:ascii="Times New Roman" w:hAnsi="Times New Roman" w:cs="Times New Roman"/>
        </w:rPr>
      </w:pPr>
      <w:r w:rsidRPr="005062D9">
        <w:rPr>
          <w:rFonts w:ascii="Times New Roman" w:hAnsi="Times New Roman" w:cs="Times New Roman"/>
        </w:rPr>
        <w:t xml:space="preserve">The following questions were posed and answered </w:t>
      </w:r>
      <w:r w:rsidR="004705A7">
        <w:rPr>
          <w:rFonts w:ascii="Times New Roman" w:hAnsi="Times New Roman" w:cs="Times New Roman"/>
        </w:rPr>
        <w:t xml:space="preserve">by </w:t>
      </w:r>
      <w:r w:rsidR="00966F22">
        <w:rPr>
          <w:rFonts w:ascii="Times New Roman" w:hAnsi="Times New Roman" w:cs="Times New Roman"/>
        </w:rPr>
        <w:t>Mikhaila</w:t>
      </w:r>
      <w:r w:rsidR="004705A7">
        <w:rPr>
          <w:rFonts w:ascii="Times New Roman" w:hAnsi="Times New Roman" w:cs="Times New Roman"/>
        </w:rPr>
        <w:t xml:space="preserve"> </w:t>
      </w:r>
      <w:r w:rsidRPr="005062D9">
        <w:rPr>
          <w:rFonts w:ascii="Times New Roman" w:hAnsi="Times New Roman" w:cs="Times New Roman"/>
        </w:rPr>
        <w:t>during the webinar:</w:t>
      </w:r>
    </w:p>
    <w:p w:rsidR="00935D1A" w:rsidRDefault="00731E17" w:rsidP="00935D1A">
      <w:pPr>
        <w:pStyle w:val="ListParagraph"/>
        <w:numPr>
          <w:ilvl w:val="0"/>
          <w:numId w:val="11"/>
        </w:numPr>
        <w:rPr>
          <w:rFonts w:ascii="Times New Roman" w:hAnsi="Times New Roman" w:cs="Times New Roman"/>
          <w:i/>
        </w:rPr>
      </w:pPr>
      <w:r>
        <w:rPr>
          <w:rFonts w:ascii="Times New Roman" w:hAnsi="Times New Roman" w:cs="Times New Roman"/>
          <w:i/>
        </w:rPr>
        <w:t xml:space="preserve">What is social justice? </w:t>
      </w:r>
      <w:r w:rsidR="00745D4E">
        <w:rPr>
          <w:rFonts w:ascii="Times New Roman" w:hAnsi="Times New Roman" w:cs="Times New Roman"/>
          <w:i/>
        </w:rPr>
        <w:t xml:space="preserve">Why is </w:t>
      </w:r>
      <w:r w:rsidR="001D7027">
        <w:rPr>
          <w:rFonts w:ascii="Times New Roman" w:hAnsi="Times New Roman" w:cs="Times New Roman"/>
          <w:i/>
        </w:rPr>
        <w:t>social justice</w:t>
      </w:r>
      <w:r w:rsidR="00745D4E">
        <w:rPr>
          <w:rFonts w:ascii="Times New Roman" w:hAnsi="Times New Roman" w:cs="Times New Roman"/>
          <w:i/>
        </w:rPr>
        <w:t xml:space="preserve"> important to consider</w:t>
      </w:r>
      <w:r w:rsidR="00D749D6">
        <w:rPr>
          <w:rFonts w:ascii="Times New Roman" w:hAnsi="Times New Roman" w:cs="Times New Roman"/>
          <w:i/>
        </w:rPr>
        <w:t xml:space="preserve"> in </w:t>
      </w:r>
      <w:r w:rsidR="001D7027">
        <w:rPr>
          <w:rFonts w:ascii="Times New Roman" w:hAnsi="Times New Roman" w:cs="Times New Roman"/>
          <w:i/>
        </w:rPr>
        <w:t xml:space="preserve">community health improvement planning </w:t>
      </w:r>
      <w:r w:rsidR="00D749D6">
        <w:rPr>
          <w:rFonts w:ascii="Times New Roman" w:hAnsi="Times New Roman" w:cs="Times New Roman"/>
          <w:i/>
        </w:rPr>
        <w:t>work</w:t>
      </w:r>
      <w:r w:rsidR="00745D4E">
        <w:rPr>
          <w:rFonts w:ascii="Times New Roman" w:hAnsi="Times New Roman" w:cs="Times New Roman"/>
          <w:i/>
        </w:rPr>
        <w:t>?</w:t>
      </w:r>
    </w:p>
    <w:p w:rsidR="00745D4E" w:rsidRPr="00F031E2" w:rsidRDefault="00F031E2" w:rsidP="00F031E2">
      <w:pPr>
        <w:pStyle w:val="ListParagraph"/>
        <w:rPr>
          <w:rFonts w:ascii="Times New Roman" w:hAnsi="Times New Roman" w:cs="Times New Roman"/>
        </w:rPr>
      </w:pPr>
      <w:r>
        <w:rPr>
          <w:rFonts w:ascii="Times New Roman" w:hAnsi="Times New Roman" w:cs="Times New Roman"/>
        </w:rPr>
        <w:t xml:space="preserve">There are many interpretations of </w:t>
      </w:r>
      <w:r w:rsidR="001D7027">
        <w:rPr>
          <w:rFonts w:ascii="Times New Roman" w:hAnsi="Times New Roman" w:cs="Times New Roman"/>
        </w:rPr>
        <w:t>social justice</w:t>
      </w:r>
      <w:r>
        <w:rPr>
          <w:rFonts w:ascii="Times New Roman" w:hAnsi="Times New Roman" w:cs="Times New Roman"/>
        </w:rPr>
        <w:t>, but common theme</w:t>
      </w:r>
      <w:r w:rsidR="001D7027">
        <w:rPr>
          <w:rFonts w:ascii="Times New Roman" w:hAnsi="Times New Roman" w:cs="Times New Roman"/>
        </w:rPr>
        <w:t xml:space="preserve">s include </w:t>
      </w:r>
      <w:r>
        <w:rPr>
          <w:rFonts w:ascii="Times New Roman" w:hAnsi="Times New Roman" w:cs="Times New Roman"/>
        </w:rPr>
        <w:t xml:space="preserve">an emphasis on the </w:t>
      </w:r>
      <w:r w:rsidR="001D7027">
        <w:rPr>
          <w:rFonts w:ascii="Times New Roman" w:hAnsi="Times New Roman" w:cs="Times New Roman"/>
        </w:rPr>
        <w:t xml:space="preserve">dimensions of justice, </w:t>
      </w:r>
      <w:r w:rsidR="00745D4E" w:rsidRPr="00F031E2">
        <w:rPr>
          <w:rFonts w:ascii="Times New Roman" w:hAnsi="Times New Roman" w:cs="Times New Roman"/>
        </w:rPr>
        <w:t xml:space="preserve">the </w:t>
      </w:r>
      <w:r>
        <w:rPr>
          <w:rFonts w:ascii="Times New Roman" w:hAnsi="Times New Roman" w:cs="Times New Roman"/>
        </w:rPr>
        <w:t xml:space="preserve">systemic character </w:t>
      </w:r>
      <w:r w:rsidR="00745D4E" w:rsidRPr="00F031E2">
        <w:rPr>
          <w:rFonts w:ascii="Times New Roman" w:hAnsi="Times New Roman" w:cs="Times New Roman"/>
        </w:rPr>
        <w:t>of injustice</w:t>
      </w:r>
      <w:r w:rsidR="001D7027">
        <w:rPr>
          <w:rFonts w:ascii="Times New Roman" w:hAnsi="Times New Roman" w:cs="Times New Roman"/>
        </w:rPr>
        <w:t>,</w:t>
      </w:r>
      <w:r w:rsidR="00745D4E" w:rsidRPr="00F031E2">
        <w:rPr>
          <w:rFonts w:ascii="Times New Roman" w:hAnsi="Times New Roman" w:cs="Times New Roman"/>
        </w:rPr>
        <w:t xml:space="preserve"> and the </w:t>
      </w:r>
      <w:r w:rsidRPr="00F031E2">
        <w:rPr>
          <w:rFonts w:ascii="Times New Roman" w:hAnsi="Times New Roman" w:cs="Times New Roman"/>
        </w:rPr>
        <w:t>cumulative</w:t>
      </w:r>
      <w:r w:rsidR="00745D4E" w:rsidRPr="00F031E2">
        <w:rPr>
          <w:rFonts w:ascii="Times New Roman" w:hAnsi="Times New Roman" w:cs="Times New Roman"/>
        </w:rPr>
        <w:t xml:space="preserve"> affect on health and well being</w:t>
      </w:r>
      <w:r>
        <w:rPr>
          <w:rFonts w:ascii="Times New Roman" w:hAnsi="Times New Roman" w:cs="Times New Roman"/>
        </w:rPr>
        <w:t xml:space="preserve"> rather than </w:t>
      </w:r>
      <w:r w:rsidR="001D7027">
        <w:rPr>
          <w:rFonts w:ascii="Times New Roman" w:hAnsi="Times New Roman" w:cs="Times New Roman"/>
        </w:rPr>
        <w:t xml:space="preserve">on </w:t>
      </w:r>
      <w:r>
        <w:rPr>
          <w:rFonts w:ascii="Times New Roman" w:hAnsi="Times New Roman" w:cs="Times New Roman"/>
        </w:rPr>
        <w:t>individual or legal rights</w:t>
      </w:r>
      <w:r w:rsidR="00745D4E" w:rsidRPr="00F031E2">
        <w:rPr>
          <w:rFonts w:ascii="Times New Roman" w:hAnsi="Times New Roman" w:cs="Times New Roman"/>
        </w:rPr>
        <w:t xml:space="preserve">. </w:t>
      </w:r>
      <w:r w:rsidR="00CF461A">
        <w:rPr>
          <w:rFonts w:ascii="Times New Roman" w:hAnsi="Times New Roman" w:cs="Times New Roman"/>
        </w:rPr>
        <w:t>Social justice focuses on w</w:t>
      </w:r>
      <w:r>
        <w:rPr>
          <w:rFonts w:ascii="Times New Roman" w:hAnsi="Times New Roman" w:cs="Times New Roman"/>
        </w:rPr>
        <w:t>ell-being, sustaining flourishing human existence, m</w:t>
      </w:r>
      <w:r w:rsidR="00745D4E" w:rsidRPr="00F031E2">
        <w:rPr>
          <w:rFonts w:ascii="Times New Roman" w:hAnsi="Times New Roman" w:cs="Times New Roman"/>
        </w:rPr>
        <w:t>eeting fundamental needs</w:t>
      </w:r>
      <w:r w:rsidR="00CF461A">
        <w:rPr>
          <w:rFonts w:ascii="Times New Roman" w:hAnsi="Times New Roman" w:cs="Times New Roman"/>
        </w:rPr>
        <w:t>,</w:t>
      </w:r>
      <w:r w:rsidR="00745D4E" w:rsidRPr="00F031E2">
        <w:rPr>
          <w:rFonts w:ascii="Times New Roman" w:hAnsi="Times New Roman" w:cs="Times New Roman"/>
        </w:rPr>
        <w:t xml:space="preserve"> and minimizing oppression. </w:t>
      </w:r>
      <w:r w:rsidR="00CF461A">
        <w:rPr>
          <w:rFonts w:ascii="Times New Roman" w:hAnsi="Times New Roman" w:cs="Times New Roman"/>
        </w:rPr>
        <w:t>There are four important social justice p</w:t>
      </w:r>
      <w:r w:rsidR="00745D4E" w:rsidRPr="00F031E2">
        <w:rPr>
          <w:rFonts w:ascii="Times New Roman" w:hAnsi="Times New Roman" w:cs="Times New Roman"/>
        </w:rPr>
        <w:t>rinciples</w:t>
      </w:r>
      <w:r>
        <w:rPr>
          <w:rFonts w:ascii="Times New Roman" w:hAnsi="Times New Roman" w:cs="Times New Roman"/>
        </w:rPr>
        <w:t xml:space="preserve"> to consider when doing this work:</w:t>
      </w:r>
    </w:p>
    <w:p w:rsidR="00745D4E" w:rsidRDefault="00F031E2" w:rsidP="00745D4E">
      <w:pPr>
        <w:pStyle w:val="ListParagraph"/>
        <w:numPr>
          <w:ilvl w:val="0"/>
          <w:numId w:val="26"/>
        </w:numPr>
        <w:rPr>
          <w:rFonts w:ascii="Times New Roman" w:hAnsi="Times New Roman" w:cs="Times New Roman"/>
        </w:rPr>
      </w:pPr>
      <w:r>
        <w:rPr>
          <w:rFonts w:ascii="Times New Roman" w:hAnsi="Times New Roman" w:cs="Times New Roman"/>
        </w:rPr>
        <w:t xml:space="preserve">Social and Economic Equality: </w:t>
      </w:r>
      <w:r w:rsidR="00CF461A">
        <w:rPr>
          <w:rFonts w:ascii="Times New Roman" w:hAnsi="Times New Roman" w:cs="Times New Roman"/>
        </w:rPr>
        <w:t xml:space="preserve">This is not referring to the redistributing of wealth and income. It refers to </w:t>
      </w:r>
      <w:r w:rsidR="00745D4E">
        <w:rPr>
          <w:rFonts w:ascii="Times New Roman" w:hAnsi="Times New Roman" w:cs="Times New Roman"/>
        </w:rPr>
        <w:t xml:space="preserve">social </w:t>
      </w:r>
      <w:r>
        <w:rPr>
          <w:rFonts w:ascii="Times New Roman" w:hAnsi="Times New Roman" w:cs="Times New Roman"/>
        </w:rPr>
        <w:t>hierarchies</w:t>
      </w:r>
      <w:r w:rsidR="00745D4E">
        <w:rPr>
          <w:rFonts w:ascii="Times New Roman" w:hAnsi="Times New Roman" w:cs="Times New Roman"/>
        </w:rPr>
        <w:t xml:space="preserve">, </w:t>
      </w:r>
      <w:r>
        <w:rPr>
          <w:rFonts w:ascii="Times New Roman" w:hAnsi="Times New Roman" w:cs="Times New Roman"/>
        </w:rPr>
        <w:t xml:space="preserve">power, </w:t>
      </w:r>
      <w:r w:rsidR="00C1601D">
        <w:rPr>
          <w:rFonts w:ascii="Times New Roman" w:hAnsi="Times New Roman" w:cs="Times New Roman"/>
        </w:rPr>
        <w:t>influence,</w:t>
      </w:r>
      <w:r>
        <w:rPr>
          <w:rFonts w:ascii="Times New Roman" w:hAnsi="Times New Roman" w:cs="Times New Roman"/>
        </w:rPr>
        <w:t xml:space="preserve"> living conditions, and access to </w:t>
      </w:r>
      <w:r w:rsidR="00C1601D">
        <w:rPr>
          <w:rFonts w:ascii="Times New Roman" w:hAnsi="Times New Roman" w:cs="Times New Roman"/>
        </w:rPr>
        <w:t>resources</w:t>
      </w:r>
      <w:r>
        <w:rPr>
          <w:rFonts w:ascii="Times New Roman" w:hAnsi="Times New Roman" w:cs="Times New Roman"/>
        </w:rPr>
        <w:t xml:space="preserve">. These </w:t>
      </w:r>
      <w:r w:rsidR="00C1601D">
        <w:rPr>
          <w:rFonts w:ascii="Times New Roman" w:hAnsi="Times New Roman" w:cs="Times New Roman"/>
        </w:rPr>
        <w:t>reinforce each other and produce a domino effect of disadvantages.</w:t>
      </w:r>
    </w:p>
    <w:p w:rsidR="0021775D" w:rsidRDefault="00F031E2" w:rsidP="00745D4E">
      <w:pPr>
        <w:pStyle w:val="ListParagraph"/>
        <w:numPr>
          <w:ilvl w:val="0"/>
          <w:numId w:val="26"/>
        </w:numPr>
        <w:rPr>
          <w:rFonts w:ascii="Times New Roman" w:hAnsi="Times New Roman" w:cs="Times New Roman"/>
        </w:rPr>
      </w:pPr>
      <w:r>
        <w:rPr>
          <w:rFonts w:ascii="Times New Roman" w:hAnsi="Times New Roman" w:cs="Times New Roman"/>
        </w:rPr>
        <w:t xml:space="preserve">Political Equality and Democracy: </w:t>
      </w:r>
      <w:r w:rsidR="00CF461A">
        <w:rPr>
          <w:rFonts w:ascii="Times New Roman" w:hAnsi="Times New Roman" w:cs="Times New Roman"/>
        </w:rPr>
        <w:t>Democratic decision-</w:t>
      </w:r>
      <w:r w:rsidR="0021775D">
        <w:rPr>
          <w:rFonts w:ascii="Times New Roman" w:hAnsi="Times New Roman" w:cs="Times New Roman"/>
        </w:rPr>
        <w:t xml:space="preserve">making ensures that no group has </w:t>
      </w:r>
      <w:r w:rsidR="00CF461A">
        <w:rPr>
          <w:rFonts w:ascii="Times New Roman" w:hAnsi="Times New Roman" w:cs="Times New Roman"/>
        </w:rPr>
        <w:t xml:space="preserve">a </w:t>
      </w:r>
      <w:r w:rsidR="0021775D">
        <w:rPr>
          <w:rFonts w:ascii="Times New Roman" w:hAnsi="Times New Roman" w:cs="Times New Roman"/>
        </w:rPr>
        <w:t xml:space="preserve">disproportionate </w:t>
      </w:r>
      <w:r w:rsidR="00C1601D">
        <w:rPr>
          <w:rFonts w:ascii="Times New Roman" w:hAnsi="Times New Roman" w:cs="Times New Roman"/>
        </w:rPr>
        <w:t>advantage of influence in shaping life conditions</w:t>
      </w:r>
      <w:r w:rsidR="0021775D">
        <w:rPr>
          <w:rFonts w:ascii="Times New Roman" w:hAnsi="Times New Roman" w:cs="Times New Roman"/>
        </w:rPr>
        <w:t>. Representation is essential</w:t>
      </w:r>
      <w:r w:rsidR="00ED47F1">
        <w:rPr>
          <w:rFonts w:ascii="Times New Roman" w:hAnsi="Times New Roman" w:cs="Times New Roman"/>
        </w:rPr>
        <w:t xml:space="preserve"> in a well-functioning society as it p</w:t>
      </w:r>
      <w:r w:rsidR="0021775D">
        <w:rPr>
          <w:rFonts w:ascii="Times New Roman" w:hAnsi="Times New Roman" w:cs="Times New Roman"/>
        </w:rPr>
        <w:t xml:space="preserve">rovides </w:t>
      </w:r>
      <w:r w:rsidR="00ED47F1">
        <w:rPr>
          <w:rFonts w:ascii="Times New Roman" w:hAnsi="Times New Roman" w:cs="Times New Roman"/>
        </w:rPr>
        <w:t xml:space="preserve">an </w:t>
      </w:r>
      <w:r w:rsidR="0021775D">
        <w:rPr>
          <w:rFonts w:ascii="Times New Roman" w:hAnsi="Times New Roman" w:cs="Times New Roman"/>
        </w:rPr>
        <w:t>institutional means for people to participate</w:t>
      </w:r>
      <w:r w:rsidR="00C1601D">
        <w:rPr>
          <w:rFonts w:ascii="Times New Roman" w:hAnsi="Times New Roman" w:cs="Times New Roman"/>
        </w:rPr>
        <w:t xml:space="preserve"> in social and political life.</w:t>
      </w:r>
    </w:p>
    <w:p w:rsidR="0021775D" w:rsidRDefault="00F031E2" w:rsidP="00745D4E">
      <w:pPr>
        <w:pStyle w:val="ListParagraph"/>
        <w:numPr>
          <w:ilvl w:val="0"/>
          <w:numId w:val="26"/>
        </w:numPr>
        <w:rPr>
          <w:rFonts w:ascii="Times New Roman" w:hAnsi="Times New Roman" w:cs="Times New Roman"/>
        </w:rPr>
      </w:pPr>
      <w:r>
        <w:rPr>
          <w:rFonts w:ascii="Times New Roman" w:hAnsi="Times New Roman" w:cs="Times New Roman"/>
        </w:rPr>
        <w:t xml:space="preserve">Liberation and Emancipation: </w:t>
      </w:r>
      <w:r w:rsidR="00ED47F1">
        <w:rPr>
          <w:rFonts w:ascii="Times New Roman" w:hAnsi="Times New Roman" w:cs="Times New Roman"/>
        </w:rPr>
        <w:t>This t</w:t>
      </w:r>
      <w:r w:rsidR="00C1601D">
        <w:rPr>
          <w:rFonts w:ascii="Times New Roman" w:hAnsi="Times New Roman" w:cs="Times New Roman"/>
        </w:rPr>
        <w:t>akes on many forms</w:t>
      </w:r>
      <w:r w:rsidR="00ED47F1">
        <w:rPr>
          <w:rFonts w:ascii="Times New Roman" w:hAnsi="Times New Roman" w:cs="Times New Roman"/>
        </w:rPr>
        <w:t xml:space="preserve">, including the </w:t>
      </w:r>
      <w:r w:rsidR="0021775D">
        <w:rPr>
          <w:rFonts w:ascii="Times New Roman" w:hAnsi="Times New Roman" w:cs="Times New Roman"/>
        </w:rPr>
        <w:t>freedom from having to conform to a dominant culture</w:t>
      </w:r>
      <w:r w:rsidR="00ED47F1">
        <w:rPr>
          <w:rFonts w:ascii="Times New Roman" w:hAnsi="Times New Roman" w:cs="Times New Roman"/>
        </w:rPr>
        <w:t xml:space="preserve"> as well as freedom </w:t>
      </w:r>
      <w:r w:rsidR="00C1601D">
        <w:rPr>
          <w:rFonts w:ascii="Times New Roman" w:hAnsi="Times New Roman" w:cs="Times New Roman"/>
        </w:rPr>
        <w:t xml:space="preserve">from social exclusion and marginalization. </w:t>
      </w:r>
      <w:r w:rsidR="00ED47F1">
        <w:rPr>
          <w:rFonts w:ascii="Times New Roman" w:hAnsi="Times New Roman" w:cs="Times New Roman"/>
        </w:rPr>
        <w:t>This is a</w:t>
      </w:r>
      <w:r w:rsidR="0021775D">
        <w:rPr>
          <w:rFonts w:ascii="Times New Roman" w:hAnsi="Times New Roman" w:cs="Times New Roman"/>
        </w:rPr>
        <w:t>chieved through group representation in society</w:t>
      </w:r>
      <w:r w:rsidR="00C1601D">
        <w:rPr>
          <w:rFonts w:ascii="Times New Roman" w:hAnsi="Times New Roman" w:cs="Times New Roman"/>
        </w:rPr>
        <w:t xml:space="preserve">, freedom of expression, </w:t>
      </w:r>
      <w:r w:rsidR="00ED47F1">
        <w:rPr>
          <w:rFonts w:ascii="Times New Roman" w:hAnsi="Times New Roman" w:cs="Times New Roman"/>
        </w:rPr>
        <w:t xml:space="preserve">and </w:t>
      </w:r>
      <w:r w:rsidR="00C1601D">
        <w:rPr>
          <w:rFonts w:ascii="Times New Roman" w:hAnsi="Times New Roman" w:cs="Times New Roman"/>
        </w:rPr>
        <w:t xml:space="preserve">affirmation of and respect </w:t>
      </w:r>
      <w:r w:rsidR="00ED47F1">
        <w:rPr>
          <w:rFonts w:ascii="Times New Roman" w:hAnsi="Times New Roman" w:cs="Times New Roman"/>
        </w:rPr>
        <w:t xml:space="preserve">for </w:t>
      </w:r>
      <w:r w:rsidR="00C1601D">
        <w:rPr>
          <w:rFonts w:ascii="Times New Roman" w:hAnsi="Times New Roman" w:cs="Times New Roman"/>
        </w:rPr>
        <w:t xml:space="preserve">group </w:t>
      </w:r>
      <w:r w:rsidR="00ED47F1">
        <w:rPr>
          <w:rFonts w:ascii="Times New Roman" w:hAnsi="Times New Roman" w:cs="Times New Roman"/>
        </w:rPr>
        <w:t>differences</w:t>
      </w:r>
      <w:r w:rsidR="00C1601D">
        <w:rPr>
          <w:rFonts w:ascii="Times New Roman" w:hAnsi="Times New Roman" w:cs="Times New Roman"/>
        </w:rPr>
        <w:t>.</w:t>
      </w:r>
    </w:p>
    <w:p w:rsidR="0021775D" w:rsidRDefault="00F031E2" w:rsidP="0021775D">
      <w:pPr>
        <w:pStyle w:val="ListParagraph"/>
        <w:numPr>
          <w:ilvl w:val="0"/>
          <w:numId w:val="26"/>
        </w:numPr>
        <w:rPr>
          <w:rFonts w:ascii="Times New Roman" w:hAnsi="Times New Roman" w:cs="Times New Roman"/>
        </w:rPr>
      </w:pPr>
      <w:r>
        <w:rPr>
          <w:rFonts w:ascii="Times New Roman" w:hAnsi="Times New Roman" w:cs="Times New Roman"/>
        </w:rPr>
        <w:t xml:space="preserve">Autonomy: </w:t>
      </w:r>
      <w:r w:rsidR="00C1601D">
        <w:rPr>
          <w:rFonts w:ascii="Times New Roman" w:hAnsi="Times New Roman" w:cs="Times New Roman"/>
        </w:rPr>
        <w:t>Groups have c</w:t>
      </w:r>
      <w:r w:rsidR="0021775D">
        <w:rPr>
          <w:rFonts w:ascii="Times New Roman" w:hAnsi="Times New Roman" w:cs="Times New Roman"/>
        </w:rPr>
        <w:t>ontrol over, or freedom from, oppressive conditions</w:t>
      </w:r>
      <w:r w:rsidR="00C1601D">
        <w:rPr>
          <w:rFonts w:ascii="Times New Roman" w:hAnsi="Times New Roman" w:cs="Times New Roman"/>
        </w:rPr>
        <w:t xml:space="preserve"> in </w:t>
      </w:r>
      <w:r w:rsidR="00ED47F1">
        <w:rPr>
          <w:rFonts w:ascii="Times New Roman" w:hAnsi="Times New Roman" w:cs="Times New Roman"/>
        </w:rPr>
        <w:t xml:space="preserve">their </w:t>
      </w:r>
      <w:r w:rsidR="00C1601D">
        <w:rPr>
          <w:rFonts w:ascii="Times New Roman" w:hAnsi="Times New Roman" w:cs="Times New Roman"/>
        </w:rPr>
        <w:t>social, political and work lives</w:t>
      </w:r>
      <w:r w:rsidR="00ED47F1">
        <w:rPr>
          <w:rFonts w:ascii="Times New Roman" w:hAnsi="Times New Roman" w:cs="Times New Roman"/>
        </w:rPr>
        <w:t>.</w:t>
      </w:r>
    </w:p>
    <w:p w:rsidR="0021775D" w:rsidRDefault="0021775D" w:rsidP="0021775D">
      <w:pPr>
        <w:pStyle w:val="ListParagraph"/>
        <w:ind w:left="1080"/>
        <w:rPr>
          <w:rFonts w:ascii="Times New Roman" w:hAnsi="Times New Roman" w:cs="Times New Roman"/>
        </w:rPr>
      </w:pPr>
    </w:p>
    <w:p w:rsidR="00731E17" w:rsidRDefault="00731E17" w:rsidP="00731E17">
      <w:pPr>
        <w:pStyle w:val="ListParagraph"/>
        <w:rPr>
          <w:rFonts w:ascii="Times New Roman" w:hAnsi="Times New Roman" w:cs="Times New Roman"/>
        </w:rPr>
      </w:pPr>
      <w:r>
        <w:rPr>
          <w:rFonts w:ascii="Times New Roman" w:hAnsi="Times New Roman" w:cs="Times New Roman"/>
        </w:rPr>
        <w:t>We can see health inequities in many health outcomes: diabetes, HIV prevalence, infant mortality, etc. These inequities are increasing and research has documented a connection between the lived experience, social injustice and inequities in rates of illness and death in different populations.</w:t>
      </w:r>
    </w:p>
    <w:p w:rsidR="00731E17" w:rsidRDefault="00731E17" w:rsidP="0021775D">
      <w:pPr>
        <w:pStyle w:val="ListParagraph"/>
        <w:ind w:left="1080"/>
        <w:rPr>
          <w:rFonts w:ascii="Times New Roman" w:hAnsi="Times New Roman" w:cs="Times New Roman"/>
        </w:rPr>
      </w:pPr>
    </w:p>
    <w:p w:rsidR="0021775D" w:rsidRDefault="0021775D" w:rsidP="0021775D">
      <w:pPr>
        <w:pStyle w:val="ListParagraph"/>
        <w:numPr>
          <w:ilvl w:val="0"/>
          <w:numId w:val="11"/>
        </w:numPr>
        <w:rPr>
          <w:rFonts w:ascii="Times New Roman" w:hAnsi="Times New Roman" w:cs="Times New Roman"/>
          <w:i/>
        </w:rPr>
      </w:pPr>
      <w:r w:rsidRPr="00C1601D">
        <w:rPr>
          <w:rFonts w:ascii="Times New Roman" w:hAnsi="Times New Roman" w:cs="Times New Roman"/>
          <w:i/>
        </w:rPr>
        <w:t>What is health inequity?</w:t>
      </w:r>
      <w:r w:rsidR="00ED47F1">
        <w:rPr>
          <w:rFonts w:ascii="Times New Roman" w:hAnsi="Times New Roman" w:cs="Times New Roman"/>
          <w:i/>
        </w:rPr>
        <w:t xml:space="preserve"> How does it differ from health disparities and the social determinants of health?</w:t>
      </w:r>
    </w:p>
    <w:p w:rsidR="00C1601D" w:rsidRDefault="00C1601D" w:rsidP="00557C00">
      <w:pPr>
        <w:pStyle w:val="ListParagraph"/>
        <w:spacing w:after="0"/>
        <w:rPr>
          <w:rFonts w:ascii="Times New Roman" w:hAnsi="Times New Roman" w:cs="Times New Roman"/>
        </w:rPr>
      </w:pPr>
      <w:r>
        <w:rPr>
          <w:rFonts w:ascii="Times New Roman" w:hAnsi="Times New Roman" w:cs="Times New Roman"/>
        </w:rPr>
        <w:t xml:space="preserve">Several national initiatives make mention of health disparities and social determinants of health including </w:t>
      </w:r>
      <w:r w:rsidR="00ED47F1">
        <w:rPr>
          <w:rFonts w:ascii="Times New Roman" w:hAnsi="Times New Roman" w:cs="Times New Roman"/>
        </w:rPr>
        <w:t xml:space="preserve">Healthy People 2020 </w:t>
      </w:r>
      <w:r>
        <w:rPr>
          <w:rFonts w:ascii="Times New Roman" w:hAnsi="Times New Roman" w:cs="Times New Roman"/>
        </w:rPr>
        <w:t xml:space="preserve">and the </w:t>
      </w:r>
      <w:r w:rsidR="00ED47F1">
        <w:rPr>
          <w:rFonts w:ascii="Times New Roman" w:hAnsi="Times New Roman" w:cs="Times New Roman"/>
        </w:rPr>
        <w:t xml:space="preserve">Public Health Accreditation Board </w:t>
      </w:r>
      <w:r>
        <w:rPr>
          <w:rFonts w:ascii="Times New Roman" w:hAnsi="Times New Roman" w:cs="Times New Roman"/>
        </w:rPr>
        <w:t xml:space="preserve">standards. </w:t>
      </w:r>
      <w:r w:rsidR="00ED47F1">
        <w:rPr>
          <w:rFonts w:ascii="Times New Roman" w:hAnsi="Times New Roman" w:cs="Times New Roman"/>
        </w:rPr>
        <w:t xml:space="preserve">This </w:t>
      </w:r>
      <w:r>
        <w:rPr>
          <w:rFonts w:ascii="Times New Roman" w:hAnsi="Times New Roman" w:cs="Times New Roman"/>
        </w:rPr>
        <w:t>presentati</w:t>
      </w:r>
      <w:r w:rsidR="00ED47F1">
        <w:rPr>
          <w:rFonts w:ascii="Times New Roman" w:hAnsi="Times New Roman" w:cs="Times New Roman"/>
        </w:rPr>
        <w:t xml:space="preserve">on </w:t>
      </w:r>
      <w:r w:rsidR="00731E17">
        <w:rPr>
          <w:rFonts w:ascii="Times New Roman" w:hAnsi="Times New Roman" w:cs="Times New Roman"/>
        </w:rPr>
        <w:t xml:space="preserve">discusses </w:t>
      </w:r>
      <w:r w:rsidR="00ED47F1">
        <w:rPr>
          <w:rFonts w:ascii="Times New Roman" w:hAnsi="Times New Roman" w:cs="Times New Roman"/>
        </w:rPr>
        <w:t xml:space="preserve">health inequities, which </w:t>
      </w:r>
      <w:r>
        <w:rPr>
          <w:rFonts w:ascii="Times New Roman" w:hAnsi="Times New Roman" w:cs="Times New Roman"/>
        </w:rPr>
        <w:t xml:space="preserve">focuses on a system of decision making and </w:t>
      </w:r>
      <w:r w:rsidR="00ED47F1">
        <w:rPr>
          <w:rFonts w:ascii="Times New Roman" w:hAnsi="Times New Roman" w:cs="Times New Roman"/>
        </w:rPr>
        <w:t xml:space="preserve">institutional </w:t>
      </w:r>
      <w:r>
        <w:rPr>
          <w:rFonts w:ascii="Times New Roman" w:hAnsi="Times New Roman" w:cs="Times New Roman"/>
        </w:rPr>
        <w:t xml:space="preserve">and structural relationships. </w:t>
      </w:r>
      <w:r w:rsidR="00ED47F1">
        <w:rPr>
          <w:rFonts w:ascii="Times New Roman" w:hAnsi="Times New Roman" w:cs="Times New Roman"/>
        </w:rPr>
        <w:t>Health inequity refers to s</w:t>
      </w:r>
      <w:r>
        <w:rPr>
          <w:rFonts w:ascii="Times New Roman" w:hAnsi="Times New Roman" w:cs="Times New Roman"/>
        </w:rPr>
        <w:t xml:space="preserve">ystemic differences in health status that are unnecessary, avoidable, unfair and unjust. They result from unequal structuring of life chances based on social and economic </w:t>
      </w:r>
      <w:r w:rsidR="00615A25">
        <w:rPr>
          <w:rFonts w:ascii="Times New Roman" w:hAnsi="Times New Roman" w:cs="Times New Roman"/>
        </w:rPr>
        <w:t xml:space="preserve">inequalities that are built and sustained over time and generations. These are growing rapidly and are beyond the control of individuals. </w:t>
      </w:r>
      <w:r w:rsidR="00ED47F1">
        <w:rPr>
          <w:rFonts w:ascii="Times New Roman" w:hAnsi="Times New Roman" w:cs="Times New Roman"/>
        </w:rPr>
        <w:t>They i</w:t>
      </w:r>
      <w:r w:rsidR="00615A25">
        <w:rPr>
          <w:rFonts w:ascii="Times New Roman" w:hAnsi="Times New Roman" w:cs="Times New Roman"/>
        </w:rPr>
        <w:t>njure health by changing biology.</w:t>
      </w:r>
    </w:p>
    <w:p w:rsidR="00615A25" w:rsidRDefault="00615A25" w:rsidP="00557C00">
      <w:pPr>
        <w:pStyle w:val="ListParagraph"/>
        <w:spacing w:after="0"/>
        <w:rPr>
          <w:rFonts w:ascii="Times New Roman" w:hAnsi="Times New Roman" w:cs="Times New Roman"/>
        </w:rPr>
      </w:pPr>
    </w:p>
    <w:p w:rsidR="00615A25" w:rsidRDefault="00ED47F1" w:rsidP="00557C00">
      <w:pPr>
        <w:pStyle w:val="ListParagraph"/>
        <w:spacing w:after="0"/>
        <w:rPr>
          <w:rFonts w:ascii="Times New Roman" w:hAnsi="Times New Roman" w:cs="Times New Roman"/>
        </w:rPr>
      </w:pPr>
      <w:r>
        <w:rPr>
          <w:rFonts w:ascii="Times New Roman" w:hAnsi="Times New Roman" w:cs="Times New Roman"/>
        </w:rPr>
        <w:lastRenderedPageBreak/>
        <w:t>Health disparities refer to a disproportionate</w:t>
      </w:r>
      <w:r w:rsidR="00615A25">
        <w:rPr>
          <w:rFonts w:ascii="Times New Roman" w:hAnsi="Times New Roman" w:cs="Times New Roman"/>
        </w:rPr>
        <w:t xml:space="preserve"> </w:t>
      </w:r>
      <w:r>
        <w:rPr>
          <w:rFonts w:ascii="Times New Roman" w:hAnsi="Times New Roman" w:cs="Times New Roman"/>
        </w:rPr>
        <w:t>burden</w:t>
      </w:r>
      <w:r w:rsidR="00615A25">
        <w:rPr>
          <w:rFonts w:ascii="Times New Roman" w:hAnsi="Times New Roman" w:cs="Times New Roman"/>
        </w:rPr>
        <w:t xml:space="preserve"> o</w:t>
      </w:r>
      <w:r>
        <w:rPr>
          <w:rFonts w:ascii="Times New Roman" w:hAnsi="Times New Roman" w:cs="Times New Roman"/>
        </w:rPr>
        <w:t>f illness across the population</w:t>
      </w:r>
      <w:r w:rsidR="00615A25">
        <w:rPr>
          <w:rFonts w:ascii="Times New Roman" w:hAnsi="Times New Roman" w:cs="Times New Roman"/>
        </w:rPr>
        <w:t xml:space="preserve">. </w:t>
      </w:r>
      <w:r>
        <w:rPr>
          <w:rFonts w:ascii="Times New Roman" w:hAnsi="Times New Roman" w:cs="Times New Roman"/>
        </w:rPr>
        <w:t xml:space="preserve">This does not </w:t>
      </w:r>
      <w:r w:rsidR="00615A25">
        <w:rPr>
          <w:rFonts w:ascii="Times New Roman" w:hAnsi="Times New Roman" w:cs="Times New Roman"/>
        </w:rPr>
        <w:t>address the fundamental social justices that cause inequities</w:t>
      </w:r>
    </w:p>
    <w:p w:rsidR="00ED47F1" w:rsidRDefault="00ED47F1" w:rsidP="00557C00">
      <w:pPr>
        <w:pStyle w:val="ListParagraph"/>
        <w:spacing w:after="0"/>
        <w:rPr>
          <w:rFonts w:ascii="Times New Roman" w:hAnsi="Times New Roman" w:cs="Times New Roman"/>
        </w:rPr>
      </w:pPr>
    </w:p>
    <w:p w:rsidR="00615A25" w:rsidRDefault="00ED47F1" w:rsidP="00557C00">
      <w:pPr>
        <w:pStyle w:val="ListParagraph"/>
        <w:spacing w:after="0"/>
        <w:rPr>
          <w:rFonts w:ascii="Times New Roman" w:hAnsi="Times New Roman" w:cs="Times New Roman"/>
        </w:rPr>
      </w:pPr>
      <w:r>
        <w:rPr>
          <w:rFonts w:ascii="Times New Roman" w:hAnsi="Times New Roman" w:cs="Times New Roman"/>
        </w:rPr>
        <w:t xml:space="preserve">The social determinants of health refer to the </w:t>
      </w:r>
      <w:r w:rsidR="00615A25">
        <w:rPr>
          <w:rFonts w:ascii="Times New Roman" w:hAnsi="Times New Roman" w:cs="Times New Roman"/>
        </w:rPr>
        <w:t>econ</w:t>
      </w:r>
      <w:r>
        <w:rPr>
          <w:rFonts w:ascii="Times New Roman" w:hAnsi="Times New Roman" w:cs="Times New Roman"/>
        </w:rPr>
        <w:t>omic</w:t>
      </w:r>
      <w:r w:rsidR="00615A25">
        <w:rPr>
          <w:rFonts w:ascii="Times New Roman" w:hAnsi="Times New Roman" w:cs="Times New Roman"/>
        </w:rPr>
        <w:t xml:space="preserve"> and social conditions that influence the health of indiv</w:t>
      </w:r>
      <w:r>
        <w:rPr>
          <w:rFonts w:ascii="Times New Roman" w:hAnsi="Times New Roman" w:cs="Times New Roman"/>
        </w:rPr>
        <w:t>id</w:t>
      </w:r>
      <w:r w:rsidR="00615A25">
        <w:rPr>
          <w:rFonts w:ascii="Times New Roman" w:hAnsi="Times New Roman" w:cs="Times New Roman"/>
        </w:rPr>
        <w:t xml:space="preserve">uals, communities, and jurisdictions as a whole. </w:t>
      </w:r>
      <w:r>
        <w:rPr>
          <w:rFonts w:ascii="Times New Roman" w:hAnsi="Times New Roman" w:cs="Times New Roman"/>
        </w:rPr>
        <w:t>This includes f</w:t>
      </w:r>
      <w:r w:rsidR="00615A25">
        <w:rPr>
          <w:rFonts w:ascii="Times New Roman" w:hAnsi="Times New Roman" w:cs="Times New Roman"/>
        </w:rPr>
        <w:t>ood systems, transportation systems, employment, etc.</w:t>
      </w:r>
    </w:p>
    <w:p w:rsidR="00ED47F1" w:rsidRDefault="00ED47F1" w:rsidP="00557C00">
      <w:pPr>
        <w:pStyle w:val="ListParagraph"/>
        <w:spacing w:after="0"/>
        <w:rPr>
          <w:rFonts w:ascii="Times New Roman" w:hAnsi="Times New Roman" w:cs="Times New Roman"/>
        </w:rPr>
      </w:pPr>
    </w:p>
    <w:p w:rsidR="0066211D" w:rsidRDefault="00ED47F1" w:rsidP="0066211D">
      <w:pPr>
        <w:pStyle w:val="ListParagraph"/>
        <w:spacing w:after="0"/>
        <w:rPr>
          <w:rFonts w:ascii="Times New Roman" w:hAnsi="Times New Roman" w:cs="Times New Roman"/>
        </w:rPr>
      </w:pPr>
      <w:r>
        <w:rPr>
          <w:rFonts w:ascii="Times New Roman" w:hAnsi="Times New Roman" w:cs="Times New Roman"/>
        </w:rPr>
        <w:t>There are several models or frameworks that can be used to look at health inequities. This can be helpful in community health improvement planning, as it can influence the visioning and planning processes that follow.</w:t>
      </w:r>
    </w:p>
    <w:p w:rsidR="00615A25" w:rsidRDefault="0066211D" w:rsidP="0066211D">
      <w:pPr>
        <w:pStyle w:val="ListParagraph"/>
        <w:numPr>
          <w:ilvl w:val="0"/>
          <w:numId w:val="30"/>
        </w:numPr>
        <w:spacing w:after="0"/>
        <w:rPr>
          <w:rFonts w:ascii="Times New Roman" w:hAnsi="Times New Roman" w:cs="Times New Roman"/>
        </w:rPr>
      </w:pPr>
      <w:r>
        <w:rPr>
          <w:rFonts w:ascii="Times New Roman" w:hAnsi="Times New Roman" w:cs="Times New Roman"/>
        </w:rPr>
        <w:t xml:space="preserve">The first model is the </w:t>
      </w:r>
      <w:r w:rsidR="00615A25" w:rsidRPr="0066211D">
        <w:rPr>
          <w:rFonts w:ascii="Times New Roman" w:hAnsi="Times New Roman" w:cs="Times New Roman"/>
        </w:rPr>
        <w:t xml:space="preserve">Determinants for </w:t>
      </w:r>
      <w:r>
        <w:rPr>
          <w:rFonts w:ascii="Times New Roman" w:hAnsi="Times New Roman" w:cs="Times New Roman"/>
        </w:rPr>
        <w:t>P</w:t>
      </w:r>
      <w:r w:rsidR="00615A25" w:rsidRPr="0066211D">
        <w:rPr>
          <w:rFonts w:ascii="Times New Roman" w:hAnsi="Times New Roman" w:cs="Times New Roman"/>
        </w:rPr>
        <w:t xml:space="preserve">opulation </w:t>
      </w:r>
      <w:r>
        <w:rPr>
          <w:rFonts w:ascii="Times New Roman" w:hAnsi="Times New Roman" w:cs="Times New Roman"/>
        </w:rPr>
        <w:t>H</w:t>
      </w:r>
      <w:r w:rsidR="00615A25" w:rsidRPr="0066211D">
        <w:rPr>
          <w:rFonts w:ascii="Times New Roman" w:hAnsi="Times New Roman" w:cs="Times New Roman"/>
        </w:rPr>
        <w:t>ealth</w:t>
      </w:r>
      <w:r>
        <w:rPr>
          <w:rFonts w:ascii="Times New Roman" w:hAnsi="Times New Roman" w:cs="Times New Roman"/>
        </w:rPr>
        <w:t xml:space="preserve"> framework</w:t>
      </w:r>
      <w:r w:rsidR="00615A25" w:rsidRPr="0066211D">
        <w:rPr>
          <w:rFonts w:ascii="Times New Roman" w:hAnsi="Times New Roman" w:cs="Times New Roman"/>
        </w:rPr>
        <w:t xml:space="preserve">. </w:t>
      </w:r>
      <w:r>
        <w:rPr>
          <w:rFonts w:ascii="Times New Roman" w:hAnsi="Times New Roman" w:cs="Times New Roman"/>
        </w:rPr>
        <w:t>This c</w:t>
      </w:r>
      <w:r w:rsidR="00615A25" w:rsidRPr="0066211D">
        <w:rPr>
          <w:rFonts w:ascii="Times New Roman" w:hAnsi="Times New Roman" w:cs="Times New Roman"/>
        </w:rPr>
        <w:t xml:space="preserve">an guide data collection </w:t>
      </w:r>
      <w:r>
        <w:rPr>
          <w:rFonts w:ascii="Times New Roman" w:hAnsi="Times New Roman" w:cs="Times New Roman"/>
        </w:rPr>
        <w:t xml:space="preserve">in a way that </w:t>
      </w:r>
      <w:r w:rsidR="00615A25" w:rsidRPr="0066211D">
        <w:rPr>
          <w:rFonts w:ascii="Times New Roman" w:hAnsi="Times New Roman" w:cs="Times New Roman"/>
        </w:rPr>
        <w:t xml:space="preserve">helps </w:t>
      </w:r>
      <w:r>
        <w:rPr>
          <w:rFonts w:ascii="Times New Roman" w:hAnsi="Times New Roman" w:cs="Times New Roman"/>
        </w:rPr>
        <w:t xml:space="preserve">to assess and monitor </w:t>
      </w:r>
      <w:r w:rsidR="00615A25" w:rsidRPr="0066211D">
        <w:rPr>
          <w:rFonts w:ascii="Times New Roman" w:hAnsi="Times New Roman" w:cs="Times New Roman"/>
        </w:rPr>
        <w:t>based on</w:t>
      </w:r>
      <w:r>
        <w:rPr>
          <w:rFonts w:ascii="Times New Roman" w:hAnsi="Times New Roman" w:cs="Times New Roman"/>
        </w:rPr>
        <w:t xml:space="preserve"> theories of population health. This model f</w:t>
      </w:r>
      <w:r w:rsidR="00615A25" w:rsidRPr="0066211D">
        <w:rPr>
          <w:rFonts w:ascii="Times New Roman" w:hAnsi="Times New Roman" w:cs="Times New Roman"/>
        </w:rPr>
        <w:t>ocuses on communities and context</w:t>
      </w:r>
      <w:r>
        <w:rPr>
          <w:rFonts w:ascii="Times New Roman" w:hAnsi="Times New Roman" w:cs="Times New Roman"/>
        </w:rPr>
        <w:t xml:space="preserve"> and d</w:t>
      </w:r>
      <w:r w:rsidR="00615A25" w:rsidRPr="0066211D">
        <w:rPr>
          <w:rFonts w:ascii="Times New Roman" w:hAnsi="Times New Roman" w:cs="Times New Roman"/>
        </w:rPr>
        <w:t>elineates major influences on h</w:t>
      </w:r>
      <w:r>
        <w:rPr>
          <w:rFonts w:ascii="Times New Roman" w:hAnsi="Times New Roman" w:cs="Times New Roman"/>
        </w:rPr>
        <w:t xml:space="preserve">ealth, all of which </w:t>
      </w:r>
      <w:r w:rsidR="00615A25" w:rsidRPr="0066211D">
        <w:rPr>
          <w:rFonts w:ascii="Times New Roman" w:hAnsi="Times New Roman" w:cs="Times New Roman"/>
        </w:rPr>
        <w:t xml:space="preserve">can help to define </w:t>
      </w:r>
      <w:r>
        <w:rPr>
          <w:rFonts w:ascii="Times New Roman" w:hAnsi="Times New Roman" w:cs="Times New Roman"/>
        </w:rPr>
        <w:t xml:space="preserve">an </w:t>
      </w:r>
      <w:r w:rsidR="00615A25" w:rsidRPr="0066211D">
        <w:rPr>
          <w:rFonts w:ascii="Times New Roman" w:hAnsi="Times New Roman" w:cs="Times New Roman"/>
        </w:rPr>
        <w:t>assessment or research agenda.</w:t>
      </w:r>
    </w:p>
    <w:p w:rsidR="00557C00" w:rsidRPr="00FD700A" w:rsidRDefault="00FD700A" w:rsidP="00FD700A">
      <w:pPr>
        <w:pStyle w:val="ListParagraph"/>
        <w:numPr>
          <w:ilvl w:val="0"/>
          <w:numId w:val="30"/>
        </w:numPr>
        <w:spacing w:after="0"/>
        <w:rPr>
          <w:rFonts w:ascii="Times New Roman" w:hAnsi="Times New Roman" w:cs="Times New Roman"/>
        </w:rPr>
      </w:pPr>
      <w:r>
        <w:rPr>
          <w:rFonts w:ascii="Times New Roman" w:hAnsi="Times New Roman" w:cs="Times New Roman"/>
        </w:rPr>
        <w:t>The second m</w:t>
      </w:r>
      <w:r w:rsidR="00615A25" w:rsidRPr="00FD700A">
        <w:rPr>
          <w:rFonts w:ascii="Times New Roman" w:hAnsi="Times New Roman" w:cs="Times New Roman"/>
        </w:rPr>
        <w:t>odel—</w:t>
      </w:r>
      <w:r>
        <w:rPr>
          <w:rFonts w:ascii="Times New Roman" w:hAnsi="Times New Roman" w:cs="Times New Roman"/>
        </w:rPr>
        <w:t xml:space="preserve">is the </w:t>
      </w:r>
      <w:r w:rsidRPr="00FD700A">
        <w:rPr>
          <w:rFonts w:ascii="Times New Roman" w:hAnsi="Times New Roman" w:cs="Times New Roman"/>
        </w:rPr>
        <w:t>Bay Area Regional Health Inequities Initiative</w:t>
      </w:r>
      <w:r>
        <w:rPr>
          <w:rFonts w:ascii="Times New Roman" w:hAnsi="Times New Roman" w:cs="Times New Roman"/>
        </w:rPr>
        <w:t xml:space="preserve"> (</w:t>
      </w:r>
      <w:r w:rsidR="00615A25" w:rsidRPr="00FD700A">
        <w:rPr>
          <w:rFonts w:ascii="Times New Roman" w:hAnsi="Times New Roman" w:cs="Times New Roman"/>
        </w:rPr>
        <w:t>BARHII</w:t>
      </w:r>
      <w:r>
        <w:rPr>
          <w:rFonts w:ascii="Times New Roman" w:hAnsi="Times New Roman" w:cs="Times New Roman"/>
        </w:rPr>
        <w:t>)</w:t>
      </w:r>
      <w:r w:rsidR="00615A25" w:rsidRPr="00FD700A">
        <w:rPr>
          <w:rFonts w:ascii="Times New Roman" w:hAnsi="Times New Roman" w:cs="Times New Roman"/>
        </w:rPr>
        <w:t xml:space="preserve"> framework. </w:t>
      </w:r>
      <w:r>
        <w:rPr>
          <w:rFonts w:ascii="Times New Roman" w:hAnsi="Times New Roman" w:cs="Times New Roman"/>
        </w:rPr>
        <w:t>Please note t</w:t>
      </w:r>
      <w:r w:rsidR="00615A25" w:rsidRPr="00FD700A">
        <w:rPr>
          <w:rFonts w:ascii="Times New Roman" w:hAnsi="Times New Roman" w:cs="Times New Roman"/>
        </w:rPr>
        <w:t xml:space="preserve">his framework may </w:t>
      </w:r>
      <w:r>
        <w:rPr>
          <w:rFonts w:ascii="Times New Roman" w:hAnsi="Times New Roman" w:cs="Times New Roman"/>
        </w:rPr>
        <w:t xml:space="preserve">soon </w:t>
      </w:r>
      <w:r w:rsidR="00615A25" w:rsidRPr="00FD700A">
        <w:rPr>
          <w:rFonts w:ascii="Times New Roman" w:hAnsi="Times New Roman" w:cs="Times New Roman"/>
        </w:rPr>
        <w:t xml:space="preserve">be updated to </w:t>
      </w:r>
      <w:r>
        <w:rPr>
          <w:rFonts w:ascii="Times New Roman" w:hAnsi="Times New Roman" w:cs="Times New Roman"/>
        </w:rPr>
        <w:t>stack</w:t>
      </w:r>
      <w:r w:rsidR="00615A25" w:rsidRPr="00FD700A">
        <w:rPr>
          <w:rFonts w:ascii="Times New Roman" w:hAnsi="Times New Roman" w:cs="Times New Roman"/>
        </w:rPr>
        <w:t xml:space="preserve"> the first two boxes on the left (Instit</w:t>
      </w:r>
      <w:r>
        <w:rPr>
          <w:rFonts w:ascii="Times New Roman" w:hAnsi="Times New Roman" w:cs="Times New Roman"/>
        </w:rPr>
        <w:t>ut</w:t>
      </w:r>
      <w:r w:rsidR="00615A25" w:rsidRPr="00FD700A">
        <w:rPr>
          <w:rFonts w:ascii="Times New Roman" w:hAnsi="Times New Roman" w:cs="Times New Roman"/>
        </w:rPr>
        <w:t xml:space="preserve">ional Power and Social Inequalities), as these two concepts are linked. </w:t>
      </w:r>
      <w:r>
        <w:rPr>
          <w:rFonts w:ascii="Times New Roman" w:hAnsi="Times New Roman" w:cs="Times New Roman"/>
        </w:rPr>
        <w:t xml:space="preserve">This framework was developed in 2006 in an effort </w:t>
      </w:r>
      <w:r w:rsidR="00615A25" w:rsidRPr="00FD700A">
        <w:rPr>
          <w:rFonts w:ascii="Times New Roman" w:hAnsi="Times New Roman" w:cs="Times New Roman"/>
        </w:rPr>
        <w:t xml:space="preserve">to promote greater understanding of </w:t>
      </w:r>
      <w:r>
        <w:rPr>
          <w:rFonts w:ascii="Times New Roman" w:hAnsi="Times New Roman" w:cs="Times New Roman"/>
        </w:rPr>
        <w:t xml:space="preserve">the social determinants of health </w:t>
      </w:r>
      <w:r w:rsidR="00615A25" w:rsidRPr="00FD700A">
        <w:rPr>
          <w:rFonts w:ascii="Times New Roman" w:hAnsi="Times New Roman" w:cs="Times New Roman"/>
        </w:rPr>
        <w:t xml:space="preserve">and </w:t>
      </w:r>
      <w:r>
        <w:rPr>
          <w:rFonts w:ascii="Times New Roman" w:hAnsi="Times New Roman" w:cs="Times New Roman"/>
        </w:rPr>
        <w:t>the link to health inequities.</w:t>
      </w:r>
      <w:r w:rsidR="00615A25" w:rsidRPr="00FD700A">
        <w:rPr>
          <w:rFonts w:ascii="Times New Roman" w:hAnsi="Times New Roman" w:cs="Times New Roman"/>
        </w:rPr>
        <w:t xml:space="preserve"> </w:t>
      </w:r>
      <w:r>
        <w:rPr>
          <w:rFonts w:ascii="Times New Roman" w:hAnsi="Times New Roman" w:cs="Times New Roman"/>
        </w:rPr>
        <w:t>It s</w:t>
      </w:r>
      <w:r w:rsidR="00615A25" w:rsidRPr="00FD700A">
        <w:rPr>
          <w:rFonts w:ascii="Times New Roman" w:hAnsi="Times New Roman" w:cs="Times New Roman"/>
        </w:rPr>
        <w:t>hows the path of the risk of mortality and morbidity and risk factors</w:t>
      </w:r>
      <w:r>
        <w:rPr>
          <w:rFonts w:ascii="Times New Roman" w:hAnsi="Times New Roman" w:cs="Times New Roman"/>
        </w:rPr>
        <w:t xml:space="preserve"> and</w:t>
      </w:r>
      <w:r w:rsidR="00557C00" w:rsidRPr="00FD700A">
        <w:rPr>
          <w:rFonts w:ascii="Times New Roman" w:hAnsi="Times New Roman" w:cs="Times New Roman"/>
        </w:rPr>
        <w:t xml:space="preserve"> </w:t>
      </w:r>
      <w:r>
        <w:rPr>
          <w:rFonts w:ascii="Times New Roman" w:hAnsi="Times New Roman" w:cs="Times New Roman"/>
        </w:rPr>
        <w:t>c</w:t>
      </w:r>
      <w:r w:rsidR="00557C00" w:rsidRPr="00FD700A">
        <w:rPr>
          <w:rFonts w:ascii="Times New Roman" w:hAnsi="Times New Roman" w:cs="Times New Roman"/>
        </w:rPr>
        <w:t xml:space="preserve">hallenges </w:t>
      </w:r>
      <w:r>
        <w:rPr>
          <w:rFonts w:ascii="Times New Roman" w:hAnsi="Times New Roman" w:cs="Times New Roman"/>
        </w:rPr>
        <w:t xml:space="preserve">health departments </w:t>
      </w:r>
      <w:r w:rsidR="00557C00" w:rsidRPr="00FD700A">
        <w:rPr>
          <w:rFonts w:ascii="Times New Roman" w:hAnsi="Times New Roman" w:cs="Times New Roman"/>
        </w:rPr>
        <w:t xml:space="preserve">to shift </w:t>
      </w:r>
      <w:r>
        <w:rPr>
          <w:rFonts w:ascii="Times New Roman" w:hAnsi="Times New Roman" w:cs="Times New Roman"/>
        </w:rPr>
        <w:t xml:space="preserve">their </w:t>
      </w:r>
      <w:r w:rsidR="00557C00" w:rsidRPr="00FD700A">
        <w:rPr>
          <w:rFonts w:ascii="Times New Roman" w:hAnsi="Times New Roman" w:cs="Times New Roman"/>
        </w:rPr>
        <w:t xml:space="preserve">attention </w:t>
      </w:r>
      <w:r>
        <w:rPr>
          <w:rFonts w:ascii="Times New Roman" w:hAnsi="Times New Roman" w:cs="Times New Roman"/>
        </w:rPr>
        <w:t xml:space="preserve">to </w:t>
      </w:r>
      <w:r w:rsidR="00557C00" w:rsidRPr="00FD700A">
        <w:rPr>
          <w:rFonts w:ascii="Times New Roman" w:hAnsi="Times New Roman" w:cs="Times New Roman"/>
        </w:rPr>
        <w:t>upstream</w:t>
      </w:r>
      <w:r>
        <w:rPr>
          <w:rFonts w:ascii="Times New Roman" w:hAnsi="Times New Roman" w:cs="Times New Roman"/>
        </w:rPr>
        <w:t xml:space="preserve"> factors</w:t>
      </w:r>
      <w:r w:rsidR="00557C00" w:rsidRPr="00FD700A">
        <w:rPr>
          <w:rFonts w:ascii="Times New Roman" w:hAnsi="Times New Roman" w:cs="Times New Roman"/>
        </w:rPr>
        <w:t xml:space="preserve">. While individuals are responsible for behavior change, an individual’s behavior is connected and determined by </w:t>
      </w:r>
      <w:r>
        <w:rPr>
          <w:rFonts w:ascii="Times New Roman" w:hAnsi="Times New Roman" w:cs="Times New Roman"/>
        </w:rPr>
        <w:t xml:space="preserve">the </w:t>
      </w:r>
      <w:r w:rsidR="00557C00" w:rsidRPr="00FD700A">
        <w:rPr>
          <w:rFonts w:ascii="Times New Roman" w:hAnsi="Times New Roman" w:cs="Times New Roman"/>
        </w:rPr>
        <w:t>social environment.</w:t>
      </w:r>
    </w:p>
    <w:p w:rsidR="00557C00" w:rsidRDefault="00557C00" w:rsidP="00557C00">
      <w:pPr>
        <w:tabs>
          <w:tab w:val="left" w:pos="2830"/>
        </w:tabs>
        <w:spacing w:after="0"/>
        <w:ind w:left="720"/>
        <w:rPr>
          <w:rFonts w:ascii="Times New Roman" w:hAnsi="Times New Roman" w:cs="Times New Roman"/>
        </w:rPr>
      </w:pPr>
      <w:r>
        <w:rPr>
          <w:rFonts w:ascii="Times New Roman" w:hAnsi="Times New Roman" w:cs="Times New Roman"/>
        </w:rPr>
        <w:tab/>
      </w:r>
    </w:p>
    <w:p w:rsidR="008F2DBF" w:rsidRDefault="008F2DBF" w:rsidP="00FD700A">
      <w:pPr>
        <w:pStyle w:val="ListParagraph"/>
        <w:numPr>
          <w:ilvl w:val="0"/>
          <w:numId w:val="30"/>
        </w:numPr>
        <w:rPr>
          <w:rFonts w:ascii="Times New Roman" w:hAnsi="Times New Roman" w:cs="Times New Roman"/>
          <w:i/>
        </w:rPr>
      </w:pPr>
      <w:r w:rsidRPr="00557C00">
        <w:rPr>
          <w:rFonts w:ascii="Times New Roman" w:hAnsi="Times New Roman" w:cs="Times New Roman"/>
          <w:i/>
        </w:rPr>
        <w:t xml:space="preserve">How can </w:t>
      </w:r>
      <w:r w:rsidR="00FD700A">
        <w:rPr>
          <w:rFonts w:ascii="Times New Roman" w:hAnsi="Times New Roman" w:cs="Times New Roman"/>
          <w:i/>
        </w:rPr>
        <w:t>public health</w:t>
      </w:r>
      <w:r w:rsidRPr="00557C00">
        <w:rPr>
          <w:rFonts w:ascii="Times New Roman" w:hAnsi="Times New Roman" w:cs="Times New Roman"/>
          <w:i/>
        </w:rPr>
        <w:t xml:space="preserve"> affect change?</w:t>
      </w:r>
    </w:p>
    <w:p w:rsidR="00FD700A" w:rsidRDefault="00FD700A" w:rsidP="00557C00">
      <w:pPr>
        <w:pStyle w:val="ListParagraph"/>
        <w:rPr>
          <w:rFonts w:ascii="Times New Roman" w:hAnsi="Times New Roman" w:cs="Times New Roman"/>
        </w:rPr>
      </w:pPr>
      <w:r>
        <w:rPr>
          <w:rFonts w:ascii="Times New Roman" w:hAnsi="Times New Roman" w:cs="Times New Roman"/>
        </w:rPr>
        <w:t>Local public health representatives can affect change in a number of ways including:</w:t>
      </w:r>
    </w:p>
    <w:p w:rsidR="00FD700A" w:rsidRDefault="00FD700A" w:rsidP="00FD700A">
      <w:pPr>
        <w:pStyle w:val="ListParagraph"/>
        <w:numPr>
          <w:ilvl w:val="0"/>
          <w:numId w:val="31"/>
        </w:numPr>
        <w:rPr>
          <w:rFonts w:ascii="Times New Roman" w:hAnsi="Times New Roman" w:cs="Times New Roman"/>
        </w:rPr>
      </w:pPr>
      <w:r>
        <w:rPr>
          <w:rFonts w:ascii="Times New Roman" w:hAnsi="Times New Roman" w:cs="Times New Roman"/>
        </w:rPr>
        <w:t xml:space="preserve">Acting as facilitators and </w:t>
      </w:r>
      <w:r w:rsidR="00557C00">
        <w:rPr>
          <w:rFonts w:ascii="Times New Roman" w:hAnsi="Times New Roman" w:cs="Times New Roman"/>
        </w:rPr>
        <w:t>mediators</w:t>
      </w:r>
      <w:r>
        <w:rPr>
          <w:rFonts w:ascii="Times New Roman" w:hAnsi="Times New Roman" w:cs="Times New Roman"/>
        </w:rPr>
        <w:t>;</w:t>
      </w:r>
      <w:r w:rsidR="00557C00">
        <w:rPr>
          <w:rFonts w:ascii="Times New Roman" w:hAnsi="Times New Roman" w:cs="Times New Roman"/>
        </w:rPr>
        <w:t xml:space="preserve"> </w:t>
      </w:r>
    </w:p>
    <w:p w:rsidR="00FD700A" w:rsidRDefault="00FD700A" w:rsidP="00FD700A">
      <w:pPr>
        <w:pStyle w:val="ListParagraph"/>
        <w:numPr>
          <w:ilvl w:val="0"/>
          <w:numId w:val="31"/>
        </w:numPr>
        <w:rPr>
          <w:rFonts w:ascii="Times New Roman" w:hAnsi="Times New Roman" w:cs="Times New Roman"/>
        </w:rPr>
      </w:pPr>
      <w:r>
        <w:rPr>
          <w:rFonts w:ascii="Times New Roman" w:hAnsi="Times New Roman" w:cs="Times New Roman"/>
        </w:rPr>
        <w:t xml:space="preserve">Being </w:t>
      </w:r>
      <w:r w:rsidR="00557C00">
        <w:rPr>
          <w:rFonts w:ascii="Times New Roman" w:hAnsi="Times New Roman" w:cs="Times New Roman"/>
        </w:rPr>
        <w:t xml:space="preserve">present at meetings and hearings to </w:t>
      </w:r>
      <w:r>
        <w:rPr>
          <w:rFonts w:ascii="Times New Roman" w:hAnsi="Times New Roman" w:cs="Times New Roman"/>
        </w:rPr>
        <w:t xml:space="preserve">discuss </w:t>
      </w:r>
      <w:r w:rsidR="00557C00">
        <w:rPr>
          <w:rFonts w:ascii="Times New Roman" w:hAnsi="Times New Roman" w:cs="Times New Roman"/>
        </w:rPr>
        <w:t>decisions being made regarding urban planning</w:t>
      </w:r>
      <w:r>
        <w:rPr>
          <w:rFonts w:ascii="Times New Roman" w:hAnsi="Times New Roman" w:cs="Times New Roman"/>
        </w:rPr>
        <w:t>;</w:t>
      </w:r>
    </w:p>
    <w:p w:rsidR="00FD700A" w:rsidRDefault="00FD700A" w:rsidP="00FD700A">
      <w:pPr>
        <w:pStyle w:val="ListParagraph"/>
        <w:numPr>
          <w:ilvl w:val="0"/>
          <w:numId w:val="31"/>
        </w:numPr>
        <w:rPr>
          <w:rFonts w:ascii="Times New Roman" w:hAnsi="Times New Roman" w:cs="Times New Roman"/>
        </w:rPr>
      </w:pPr>
      <w:r>
        <w:rPr>
          <w:rFonts w:ascii="Times New Roman" w:hAnsi="Times New Roman" w:cs="Times New Roman"/>
        </w:rPr>
        <w:t>Having access to data;</w:t>
      </w:r>
    </w:p>
    <w:p w:rsidR="00FD700A" w:rsidRDefault="00FD700A" w:rsidP="00FD700A">
      <w:pPr>
        <w:pStyle w:val="ListParagraph"/>
        <w:numPr>
          <w:ilvl w:val="0"/>
          <w:numId w:val="31"/>
        </w:numPr>
        <w:rPr>
          <w:rFonts w:ascii="Times New Roman" w:hAnsi="Times New Roman" w:cs="Times New Roman"/>
        </w:rPr>
      </w:pPr>
      <w:r>
        <w:rPr>
          <w:rFonts w:ascii="Times New Roman" w:hAnsi="Times New Roman" w:cs="Times New Roman"/>
        </w:rPr>
        <w:t>Influencing</w:t>
      </w:r>
      <w:r w:rsidR="00557C00">
        <w:rPr>
          <w:rFonts w:ascii="Times New Roman" w:hAnsi="Times New Roman" w:cs="Times New Roman"/>
        </w:rPr>
        <w:t xml:space="preserve"> decisions by inclusion</w:t>
      </w:r>
      <w:r>
        <w:rPr>
          <w:rFonts w:ascii="Times New Roman" w:hAnsi="Times New Roman" w:cs="Times New Roman"/>
        </w:rPr>
        <w:t xml:space="preserve"> and;</w:t>
      </w:r>
    </w:p>
    <w:p w:rsidR="00FD700A" w:rsidRDefault="00FD700A" w:rsidP="00FD700A">
      <w:pPr>
        <w:pStyle w:val="ListParagraph"/>
        <w:numPr>
          <w:ilvl w:val="0"/>
          <w:numId w:val="31"/>
        </w:numPr>
        <w:spacing w:after="0"/>
        <w:rPr>
          <w:rFonts w:ascii="Times New Roman" w:hAnsi="Times New Roman" w:cs="Times New Roman"/>
        </w:rPr>
      </w:pPr>
      <w:r>
        <w:rPr>
          <w:rFonts w:ascii="Times New Roman" w:hAnsi="Times New Roman" w:cs="Times New Roman"/>
        </w:rPr>
        <w:t>S</w:t>
      </w:r>
      <w:r w:rsidR="00557C00">
        <w:rPr>
          <w:rFonts w:ascii="Times New Roman" w:hAnsi="Times New Roman" w:cs="Times New Roman"/>
        </w:rPr>
        <w:t>upport</w:t>
      </w:r>
      <w:r>
        <w:rPr>
          <w:rFonts w:ascii="Times New Roman" w:hAnsi="Times New Roman" w:cs="Times New Roman"/>
        </w:rPr>
        <w:t>ing</w:t>
      </w:r>
      <w:r w:rsidR="00557C00">
        <w:rPr>
          <w:rFonts w:ascii="Times New Roman" w:hAnsi="Times New Roman" w:cs="Times New Roman"/>
        </w:rPr>
        <w:t xml:space="preserve"> communities, especially those historically excluded from participating. </w:t>
      </w:r>
    </w:p>
    <w:p w:rsidR="00557C00" w:rsidRDefault="00FD700A" w:rsidP="00B64C57">
      <w:pPr>
        <w:pStyle w:val="ListParagraph"/>
        <w:numPr>
          <w:ilvl w:val="0"/>
          <w:numId w:val="31"/>
        </w:numPr>
        <w:rPr>
          <w:rFonts w:ascii="Times New Roman" w:hAnsi="Times New Roman" w:cs="Times New Roman"/>
        </w:rPr>
      </w:pPr>
      <w:r w:rsidRPr="00B64C57">
        <w:rPr>
          <w:rFonts w:ascii="Times New Roman" w:hAnsi="Times New Roman" w:cs="Times New Roman"/>
        </w:rPr>
        <w:t xml:space="preserve">Community health assessments </w:t>
      </w:r>
      <w:r w:rsidR="00557C00" w:rsidRPr="00B64C57">
        <w:rPr>
          <w:rFonts w:ascii="Times New Roman" w:hAnsi="Times New Roman" w:cs="Times New Roman"/>
        </w:rPr>
        <w:t>are a way to do this and expose social injustices</w:t>
      </w:r>
    </w:p>
    <w:p w:rsidR="00B64C57" w:rsidRPr="00B64C57" w:rsidRDefault="00B64C57" w:rsidP="00B64C57">
      <w:pPr>
        <w:pStyle w:val="ListParagraph"/>
        <w:ind w:left="1440"/>
        <w:rPr>
          <w:rFonts w:ascii="Times New Roman" w:hAnsi="Times New Roman" w:cs="Times New Roman"/>
        </w:rPr>
      </w:pPr>
    </w:p>
    <w:p w:rsidR="008F2DBF" w:rsidRPr="00557C00" w:rsidRDefault="008F2DBF" w:rsidP="00FD700A">
      <w:pPr>
        <w:pStyle w:val="ListParagraph"/>
        <w:numPr>
          <w:ilvl w:val="0"/>
          <w:numId w:val="30"/>
        </w:numPr>
        <w:rPr>
          <w:rFonts w:ascii="Times New Roman" w:hAnsi="Times New Roman" w:cs="Times New Roman"/>
          <w:i/>
        </w:rPr>
      </w:pPr>
      <w:r w:rsidRPr="00557C00">
        <w:rPr>
          <w:rFonts w:ascii="Times New Roman" w:hAnsi="Times New Roman" w:cs="Times New Roman"/>
          <w:i/>
        </w:rPr>
        <w:t>How do</w:t>
      </w:r>
      <w:r w:rsidR="00557C00">
        <w:rPr>
          <w:rFonts w:ascii="Times New Roman" w:hAnsi="Times New Roman" w:cs="Times New Roman"/>
          <w:i/>
        </w:rPr>
        <w:t xml:space="preserve"> I conduct a community health improvement process within a social justice framework?</w:t>
      </w:r>
    </w:p>
    <w:p w:rsidR="008F2DBF" w:rsidRDefault="00557C00" w:rsidP="00557C00">
      <w:pPr>
        <w:pStyle w:val="ListParagraph"/>
        <w:rPr>
          <w:rFonts w:ascii="Times New Roman" w:hAnsi="Times New Roman" w:cs="Times New Roman"/>
        </w:rPr>
      </w:pPr>
      <w:r>
        <w:rPr>
          <w:rFonts w:ascii="Times New Roman" w:hAnsi="Times New Roman" w:cs="Times New Roman"/>
        </w:rPr>
        <w:t>It is important to note that there i</w:t>
      </w:r>
      <w:r w:rsidR="00DB5262">
        <w:rPr>
          <w:rFonts w:ascii="Times New Roman" w:hAnsi="Times New Roman" w:cs="Times New Roman"/>
        </w:rPr>
        <w:t>s no step-by-step process to conduct a community health improvement process within a social justice framework. Rather, using a social just framework is</w:t>
      </w:r>
      <w:r>
        <w:rPr>
          <w:rFonts w:ascii="Times New Roman" w:hAnsi="Times New Roman" w:cs="Times New Roman"/>
        </w:rPr>
        <w:t xml:space="preserve"> based on a </w:t>
      </w:r>
      <w:r w:rsidR="0035574E">
        <w:rPr>
          <w:rFonts w:ascii="Times New Roman" w:hAnsi="Times New Roman" w:cs="Times New Roman"/>
        </w:rPr>
        <w:t xml:space="preserve">set of actions that build capacity among staff, hire the correct people, build alliances and ask the right questions. </w:t>
      </w:r>
      <w:r w:rsidR="00DB5262">
        <w:rPr>
          <w:rFonts w:ascii="Times New Roman" w:hAnsi="Times New Roman" w:cs="Times New Roman"/>
        </w:rPr>
        <w:t>It is i</w:t>
      </w:r>
      <w:r w:rsidR="0035574E">
        <w:rPr>
          <w:rFonts w:ascii="Times New Roman" w:hAnsi="Times New Roman" w:cs="Times New Roman"/>
        </w:rPr>
        <w:t>mportant to</w:t>
      </w:r>
      <w:r>
        <w:rPr>
          <w:rFonts w:ascii="Times New Roman" w:hAnsi="Times New Roman" w:cs="Times New Roman"/>
        </w:rPr>
        <w:t xml:space="preserve"> recognize the differences that exist</w:t>
      </w:r>
      <w:r w:rsidR="009E7582">
        <w:rPr>
          <w:rFonts w:ascii="Times New Roman" w:hAnsi="Times New Roman" w:cs="Times New Roman"/>
        </w:rPr>
        <w:t xml:space="preserve"> between </w:t>
      </w:r>
      <w:r w:rsidR="00221900">
        <w:rPr>
          <w:rFonts w:ascii="Times New Roman" w:hAnsi="Times New Roman" w:cs="Times New Roman"/>
        </w:rPr>
        <w:t xml:space="preserve">the </w:t>
      </w:r>
      <w:r w:rsidR="009E7582">
        <w:rPr>
          <w:rFonts w:ascii="Times New Roman" w:hAnsi="Times New Roman" w:cs="Times New Roman"/>
        </w:rPr>
        <w:t xml:space="preserve">traditional and </w:t>
      </w:r>
      <w:r w:rsidR="00221900">
        <w:rPr>
          <w:rFonts w:ascii="Times New Roman" w:hAnsi="Times New Roman" w:cs="Times New Roman"/>
        </w:rPr>
        <w:t xml:space="preserve">social justice </w:t>
      </w:r>
      <w:r w:rsidR="009E7582">
        <w:rPr>
          <w:rFonts w:ascii="Times New Roman" w:hAnsi="Times New Roman" w:cs="Times New Roman"/>
        </w:rPr>
        <w:t>frame</w:t>
      </w:r>
      <w:r w:rsidR="0035574E">
        <w:rPr>
          <w:rFonts w:ascii="Times New Roman" w:hAnsi="Times New Roman" w:cs="Times New Roman"/>
        </w:rPr>
        <w:t xml:space="preserve">works </w:t>
      </w:r>
      <w:r w:rsidR="00221900">
        <w:rPr>
          <w:rFonts w:ascii="Times New Roman" w:hAnsi="Times New Roman" w:cs="Times New Roman"/>
        </w:rPr>
        <w:t xml:space="preserve">that </w:t>
      </w:r>
      <w:r w:rsidR="0035574E">
        <w:rPr>
          <w:rFonts w:ascii="Times New Roman" w:hAnsi="Times New Roman" w:cs="Times New Roman"/>
        </w:rPr>
        <w:t>look at health issues</w:t>
      </w:r>
      <w:r w:rsidR="009E7582">
        <w:rPr>
          <w:rFonts w:ascii="Times New Roman" w:hAnsi="Times New Roman" w:cs="Times New Roman"/>
        </w:rPr>
        <w:t xml:space="preserve">. </w:t>
      </w:r>
      <w:r w:rsidR="00221900">
        <w:rPr>
          <w:rFonts w:ascii="Times New Roman" w:hAnsi="Times New Roman" w:cs="Times New Roman"/>
        </w:rPr>
        <w:t>Specifically, q</w:t>
      </w:r>
      <w:r w:rsidR="009E7582">
        <w:rPr>
          <w:rFonts w:ascii="Times New Roman" w:hAnsi="Times New Roman" w:cs="Times New Roman"/>
        </w:rPr>
        <w:t xml:space="preserve">uestions </w:t>
      </w:r>
      <w:r w:rsidR="00221900">
        <w:rPr>
          <w:rFonts w:ascii="Times New Roman" w:hAnsi="Times New Roman" w:cs="Times New Roman"/>
        </w:rPr>
        <w:t xml:space="preserve">asked </w:t>
      </w:r>
      <w:r w:rsidR="009E7582">
        <w:rPr>
          <w:rFonts w:ascii="Times New Roman" w:hAnsi="Times New Roman" w:cs="Times New Roman"/>
        </w:rPr>
        <w:t>are never neutral—</w:t>
      </w:r>
      <w:r w:rsidR="0035574E">
        <w:rPr>
          <w:rFonts w:ascii="Times New Roman" w:hAnsi="Times New Roman" w:cs="Times New Roman"/>
        </w:rPr>
        <w:t xml:space="preserve">they are </w:t>
      </w:r>
      <w:r w:rsidR="009E7582">
        <w:rPr>
          <w:rFonts w:ascii="Times New Roman" w:hAnsi="Times New Roman" w:cs="Times New Roman"/>
        </w:rPr>
        <w:t xml:space="preserve">formed within </w:t>
      </w:r>
      <w:r w:rsidR="0035574E">
        <w:rPr>
          <w:rFonts w:ascii="Times New Roman" w:hAnsi="Times New Roman" w:cs="Times New Roman"/>
        </w:rPr>
        <w:t xml:space="preserve">social, political, historical and cultural </w:t>
      </w:r>
      <w:r w:rsidR="009E7582">
        <w:rPr>
          <w:rFonts w:ascii="Times New Roman" w:hAnsi="Times New Roman" w:cs="Times New Roman"/>
        </w:rPr>
        <w:t xml:space="preserve">contexts and driven by agendas, values and priorities that may not address community needs and wants. </w:t>
      </w:r>
    </w:p>
    <w:p w:rsidR="00B97039" w:rsidRDefault="00B97039" w:rsidP="00557C00">
      <w:pPr>
        <w:pStyle w:val="ListParagraph"/>
        <w:rPr>
          <w:rFonts w:ascii="Times New Roman" w:hAnsi="Times New Roman" w:cs="Times New Roman"/>
        </w:rPr>
      </w:pPr>
    </w:p>
    <w:p w:rsidR="00B97039" w:rsidRDefault="00221900" w:rsidP="00557C00">
      <w:pPr>
        <w:pStyle w:val="ListParagraph"/>
        <w:rPr>
          <w:rFonts w:ascii="Times New Roman" w:hAnsi="Times New Roman" w:cs="Times New Roman"/>
        </w:rPr>
      </w:pPr>
      <w:r>
        <w:rPr>
          <w:rFonts w:ascii="Times New Roman" w:hAnsi="Times New Roman" w:cs="Times New Roman"/>
        </w:rPr>
        <w:t>There are a</w:t>
      </w:r>
      <w:r w:rsidR="0035574E">
        <w:rPr>
          <w:rFonts w:ascii="Times New Roman" w:hAnsi="Times New Roman" w:cs="Times New Roman"/>
        </w:rPr>
        <w:t xml:space="preserve">ctions </w:t>
      </w:r>
      <w:r>
        <w:rPr>
          <w:rFonts w:ascii="Times New Roman" w:hAnsi="Times New Roman" w:cs="Times New Roman"/>
        </w:rPr>
        <w:t xml:space="preserve">that can be </w:t>
      </w:r>
      <w:r w:rsidR="0035574E">
        <w:rPr>
          <w:rFonts w:ascii="Times New Roman" w:hAnsi="Times New Roman" w:cs="Times New Roman"/>
        </w:rPr>
        <w:t xml:space="preserve">taken throughout the </w:t>
      </w:r>
      <w:r>
        <w:rPr>
          <w:rFonts w:ascii="Times New Roman" w:hAnsi="Times New Roman" w:cs="Times New Roman"/>
        </w:rPr>
        <w:t xml:space="preserve">community health improvement </w:t>
      </w:r>
      <w:r w:rsidR="0035574E">
        <w:rPr>
          <w:rFonts w:ascii="Times New Roman" w:hAnsi="Times New Roman" w:cs="Times New Roman"/>
        </w:rPr>
        <w:t xml:space="preserve">process that can help </w:t>
      </w:r>
      <w:r>
        <w:rPr>
          <w:rFonts w:ascii="Times New Roman" w:hAnsi="Times New Roman" w:cs="Times New Roman"/>
        </w:rPr>
        <w:t xml:space="preserve">the community </w:t>
      </w:r>
      <w:r w:rsidR="0035574E">
        <w:rPr>
          <w:rFonts w:ascii="Times New Roman" w:hAnsi="Times New Roman" w:cs="Times New Roman"/>
        </w:rPr>
        <w:t>move towards addressing health inequities</w:t>
      </w:r>
      <w:r w:rsidR="00B97039">
        <w:rPr>
          <w:rFonts w:ascii="Times New Roman" w:hAnsi="Times New Roman" w:cs="Times New Roman"/>
        </w:rPr>
        <w:t xml:space="preserve">. </w:t>
      </w:r>
    </w:p>
    <w:p w:rsidR="0057678B" w:rsidRDefault="0057678B" w:rsidP="0035574E">
      <w:pPr>
        <w:pStyle w:val="ListParagraph"/>
        <w:numPr>
          <w:ilvl w:val="0"/>
          <w:numId w:val="28"/>
        </w:numPr>
        <w:rPr>
          <w:rFonts w:ascii="Times New Roman" w:hAnsi="Times New Roman" w:cs="Times New Roman"/>
        </w:rPr>
      </w:pPr>
      <w:r>
        <w:rPr>
          <w:rFonts w:ascii="Times New Roman" w:hAnsi="Times New Roman" w:cs="Times New Roman"/>
        </w:rPr>
        <w:t>Prepare and plan:</w:t>
      </w:r>
    </w:p>
    <w:p w:rsidR="0057678B" w:rsidRDefault="00221900" w:rsidP="0057678B">
      <w:pPr>
        <w:pStyle w:val="ListParagraph"/>
        <w:numPr>
          <w:ilvl w:val="1"/>
          <w:numId w:val="28"/>
        </w:numPr>
        <w:rPr>
          <w:rFonts w:ascii="Times New Roman" w:hAnsi="Times New Roman" w:cs="Times New Roman"/>
        </w:rPr>
      </w:pPr>
      <w:r>
        <w:rPr>
          <w:rFonts w:ascii="Times New Roman" w:hAnsi="Times New Roman" w:cs="Times New Roman"/>
        </w:rPr>
        <w:t>C</w:t>
      </w:r>
      <w:r w:rsidR="00B97039">
        <w:rPr>
          <w:rFonts w:ascii="Times New Roman" w:hAnsi="Times New Roman" w:cs="Times New Roman"/>
        </w:rPr>
        <w:t>hoose a m</w:t>
      </w:r>
      <w:r>
        <w:rPr>
          <w:rFonts w:ascii="Times New Roman" w:hAnsi="Times New Roman" w:cs="Times New Roman"/>
        </w:rPr>
        <w:t>odel that accounts for decision-</w:t>
      </w:r>
      <w:r w:rsidR="00B97039">
        <w:rPr>
          <w:rFonts w:ascii="Times New Roman" w:hAnsi="Times New Roman" w:cs="Times New Roman"/>
        </w:rPr>
        <w:t>mak</w:t>
      </w:r>
      <w:r w:rsidR="0057678B">
        <w:rPr>
          <w:rFonts w:ascii="Times New Roman" w:hAnsi="Times New Roman" w:cs="Times New Roman"/>
        </w:rPr>
        <w:t xml:space="preserve">ing processes and institutional </w:t>
      </w:r>
      <w:r w:rsidR="00B97039">
        <w:rPr>
          <w:rFonts w:ascii="Times New Roman" w:hAnsi="Times New Roman" w:cs="Times New Roman"/>
        </w:rPr>
        <w:t xml:space="preserve">power. </w:t>
      </w:r>
    </w:p>
    <w:p w:rsidR="0057678B" w:rsidRDefault="0057678B" w:rsidP="00557C00">
      <w:pPr>
        <w:pStyle w:val="ListParagraph"/>
        <w:numPr>
          <w:ilvl w:val="1"/>
          <w:numId w:val="28"/>
        </w:numPr>
        <w:rPr>
          <w:rFonts w:ascii="Times New Roman" w:hAnsi="Times New Roman" w:cs="Times New Roman"/>
        </w:rPr>
      </w:pPr>
      <w:r w:rsidRPr="0057678B">
        <w:rPr>
          <w:rFonts w:ascii="Times New Roman" w:hAnsi="Times New Roman" w:cs="Times New Roman"/>
        </w:rPr>
        <w:t>A</w:t>
      </w:r>
      <w:r w:rsidR="00B97039" w:rsidRPr="0057678B">
        <w:rPr>
          <w:rFonts w:ascii="Times New Roman" w:hAnsi="Times New Roman" w:cs="Times New Roman"/>
        </w:rPr>
        <w:t>ssess workforce competencies and organizational standards for</w:t>
      </w:r>
      <w:r w:rsidR="00221900">
        <w:rPr>
          <w:rFonts w:ascii="Times New Roman" w:hAnsi="Times New Roman" w:cs="Times New Roman"/>
        </w:rPr>
        <w:t xml:space="preserve"> eliminating health inequitie</w:t>
      </w:r>
      <w:r w:rsidRPr="0057678B">
        <w:rPr>
          <w:rFonts w:ascii="Times New Roman" w:hAnsi="Times New Roman" w:cs="Times New Roman"/>
        </w:rPr>
        <w:t xml:space="preserve">s as a part of an overall assessment of competencies and organizational standards. There is an </w:t>
      </w:r>
      <w:hyperlink r:id="rId9" w:history="1">
        <w:r w:rsidRPr="00221900">
          <w:rPr>
            <w:rStyle w:val="Hyperlink"/>
            <w:rFonts w:ascii="Times New Roman" w:hAnsi="Times New Roman" w:cs="Times New Roman"/>
          </w:rPr>
          <w:t>Organizational Self-Assessment for Addressing Health Inequities Toolkit</w:t>
        </w:r>
      </w:hyperlink>
      <w:r w:rsidRPr="0057678B">
        <w:rPr>
          <w:rFonts w:ascii="Times New Roman" w:hAnsi="Times New Roman" w:cs="Times New Roman"/>
        </w:rPr>
        <w:t xml:space="preserve"> that provides </w:t>
      </w:r>
      <w:r w:rsidR="00E42B07">
        <w:rPr>
          <w:rFonts w:ascii="Times New Roman" w:hAnsi="Times New Roman" w:cs="Times New Roman"/>
        </w:rPr>
        <w:t>public health</w:t>
      </w:r>
      <w:r w:rsidRPr="0057678B">
        <w:rPr>
          <w:rFonts w:ascii="Times New Roman" w:hAnsi="Times New Roman" w:cs="Times New Roman"/>
        </w:rPr>
        <w:t xml:space="preserve"> leaders with tools and guidelines that </w:t>
      </w:r>
      <w:r w:rsidR="00E42B07">
        <w:rPr>
          <w:rFonts w:ascii="Times New Roman" w:hAnsi="Times New Roman" w:cs="Times New Roman"/>
        </w:rPr>
        <w:t xml:space="preserve">identify </w:t>
      </w:r>
      <w:r w:rsidRPr="0057678B">
        <w:rPr>
          <w:rFonts w:ascii="Times New Roman" w:hAnsi="Times New Roman" w:cs="Times New Roman"/>
        </w:rPr>
        <w:t>skills, org</w:t>
      </w:r>
      <w:r w:rsidR="00E42B07">
        <w:rPr>
          <w:rFonts w:ascii="Times New Roman" w:hAnsi="Times New Roman" w:cs="Times New Roman"/>
        </w:rPr>
        <w:t>anizational</w:t>
      </w:r>
      <w:r w:rsidRPr="0057678B">
        <w:rPr>
          <w:rFonts w:ascii="Times New Roman" w:hAnsi="Times New Roman" w:cs="Times New Roman"/>
        </w:rPr>
        <w:t xml:space="preserve"> practices and infrastructure needed to address health </w:t>
      </w:r>
      <w:r w:rsidR="00E42B07">
        <w:rPr>
          <w:rFonts w:ascii="Times New Roman" w:hAnsi="Times New Roman" w:cs="Times New Roman"/>
        </w:rPr>
        <w:t>inequities</w:t>
      </w:r>
      <w:r w:rsidRPr="0057678B">
        <w:rPr>
          <w:rFonts w:ascii="Times New Roman" w:hAnsi="Times New Roman" w:cs="Times New Roman"/>
        </w:rPr>
        <w:t xml:space="preserve">. </w:t>
      </w:r>
    </w:p>
    <w:p w:rsidR="0057678B" w:rsidRDefault="008E62D2" w:rsidP="0057678B">
      <w:pPr>
        <w:pStyle w:val="ListParagraph"/>
        <w:numPr>
          <w:ilvl w:val="0"/>
          <w:numId w:val="28"/>
        </w:numPr>
        <w:rPr>
          <w:rFonts w:ascii="Times New Roman" w:hAnsi="Times New Roman" w:cs="Times New Roman"/>
        </w:rPr>
      </w:pPr>
      <w:r w:rsidRPr="0057678B">
        <w:rPr>
          <w:rFonts w:ascii="Times New Roman" w:hAnsi="Times New Roman" w:cs="Times New Roman"/>
        </w:rPr>
        <w:t>Engage co</w:t>
      </w:r>
      <w:r w:rsidR="0057678B">
        <w:rPr>
          <w:rFonts w:ascii="Times New Roman" w:hAnsi="Times New Roman" w:cs="Times New Roman"/>
        </w:rPr>
        <w:t>mmunity:</w:t>
      </w:r>
    </w:p>
    <w:p w:rsidR="0057678B" w:rsidRDefault="0057678B" w:rsidP="0057678B">
      <w:pPr>
        <w:pStyle w:val="ListParagraph"/>
        <w:numPr>
          <w:ilvl w:val="1"/>
          <w:numId w:val="28"/>
        </w:numPr>
        <w:rPr>
          <w:rFonts w:ascii="Times New Roman" w:hAnsi="Times New Roman" w:cs="Times New Roman"/>
        </w:rPr>
      </w:pPr>
      <w:r>
        <w:rPr>
          <w:rFonts w:ascii="Times New Roman" w:hAnsi="Times New Roman" w:cs="Times New Roman"/>
        </w:rPr>
        <w:t>A</w:t>
      </w:r>
      <w:r w:rsidR="008E62D2" w:rsidRPr="0057678B">
        <w:rPr>
          <w:rFonts w:ascii="Times New Roman" w:hAnsi="Times New Roman" w:cs="Times New Roman"/>
        </w:rPr>
        <w:t xml:space="preserve">dopt </w:t>
      </w:r>
      <w:r w:rsidR="00E42B07">
        <w:rPr>
          <w:rFonts w:ascii="Times New Roman" w:hAnsi="Times New Roman" w:cs="Times New Roman"/>
        </w:rPr>
        <w:t>a social justice</w:t>
      </w:r>
      <w:r w:rsidR="008E62D2" w:rsidRPr="0057678B">
        <w:rPr>
          <w:rFonts w:ascii="Times New Roman" w:hAnsi="Times New Roman" w:cs="Times New Roman"/>
        </w:rPr>
        <w:t xml:space="preserve"> framework for community engagement that integrates </w:t>
      </w:r>
      <w:r w:rsidR="00E42B07">
        <w:rPr>
          <w:rFonts w:ascii="Times New Roman" w:hAnsi="Times New Roman" w:cs="Times New Roman"/>
        </w:rPr>
        <w:t xml:space="preserve">social justice </w:t>
      </w:r>
      <w:r w:rsidR="008E62D2" w:rsidRPr="0057678B">
        <w:rPr>
          <w:rFonts w:ascii="Times New Roman" w:hAnsi="Times New Roman" w:cs="Times New Roman"/>
        </w:rPr>
        <w:t>principles</w:t>
      </w:r>
      <w:r w:rsidR="00E42B07">
        <w:rPr>
          <w:rFonts w:ascii="Times New Roman" w:hAnsi="Times New Roman" w:cs="Times New Roman"/>
        </w:rPr>
        <w:t xml:space="preserve">. This includes support for </w:t>
      </w:r>
      <w:r w:rsidR="008E62D2" w:rsidRPr="0057678B">
        <w:rPr>
          <w:rFonts w:ascii="Times New Roman" w:hAnsi="Times New Roman" w:cs="Times New Roman"/>
        </w:rPr>
        <w:t xml:space="preserve">participation </w:t>
      </w:r>
      <w:r w:rsidR="00E42B07">
        <w:rPr>
          <w:rFonts w:ascii="Times New Roman" w:hAnsi="Times New Roman" w:cs="Times New Roman"/>
        </w:rPr>
        <w:t xml:space="preserve">the </w:t>
      </w:r>
      <w:r>
        <w:rPr>
          <w:rFonts w:ascii="Times New Roman" w:hAnsi="Times New Roman" w:cs="Times New Roman"/>
        </w:rPr>
        <w:t xml:space="preserve">autonomy of communities </w:t>
      </w:r>
      <w:r w:rsidR="008E62D2" w:rsidRPr="0057678B">
        <w:rPr>
          <w:rFonts w:ascii="Times New Roman" w:hAnsi="Times New Roman" w:cs="Times New Roman"/>
        </w:rPr>
        <w:t xml:space="preserve">being served. </w:t>
      </w:r>
    </w:p>
    <w:p w:rsidR="0057678B" w:rsidRDefault="00E42B07" w:rsidP="0057678B">
      <w:pPr>
        <w:pStyle w:val="ListParagraph"/>
        <w:numPr>
          <w:ilvl w:val="1"/>
          <w:numId w:val="28"/>
        </w:numPr>
        <w:rPr>
          <w:rFonts w:ascii="Times New Roman" w:hAnsi="Times New Roman" w:cs="Times New Roman"/>
        </w:rPr>
      </w:pPr>
      <w:r>
        <w:rPr>
          <w:rFonts w:ascii="Times New Roman" w:hAnsi="Times New Roman" w:cs="Times New Roman"/>
        </w:rPr>
        <w:t>D</w:t>
      </w:r>
      <w:r w:rsidR="008E62D2" w:rsidRPr="0057678B">
        <w:rPr>
          <w:rFonts w:ascii="Times New Roman" w:hAnsi="Times New Roman" w:cs="Times New Roman"/>
        </w:rPr>
        <w:t xml:space="preserve">efine </w:t>
      </w:r>
      <w:r>
        <w:rPr>
          <w:rFonts w:ascii="Times New Roman" w:hAnsi="Times New Roman" w:cs="Times New Roman"/>
        </w:rPr>
        <w:t xml:space="preserve">the </w:t>
      </w:r>
      <w:r w:rsidR="008E62D2" w:rsidRPr="0057678B">
        <w:rPr>
          <w:rFonts w:ascii="Times New Roman" w:hAnsi="Times New Roman" w:cs="Times New Roman"/>
        </w:rPr>
        <w:t xml:space="preserve">community honestly and clearly. </w:t>
      </w:r>
      <w:r>
        <w:rPr>
          <w:rFonts w:ascii="Times New Roman" w:hAnsi="Times New Roman" w:cs="Times New Roman"/>
        </w:rPr>
        <w:t>This can be complicated as a particular</w:t>
      </w:r>
      <w:r w:rsidR="0057678B">
        <w:rPr>
          <w:rFonts w:ascii="Times New Roman" w:hAnsi="Times New Roman" w:cs="Times New Roman"/>
        </w:rPr>
        <w:t xml:space="preserve"> d</w:t>
      </w:r>
      <w:r w:rsidR="008E62D2" w:rsidRPr="0057678B">
        <w:rPr>
          <w:rFonts w:ascii="Times New Roman" w:hAnsi="Times New Roman" w:cs="Times New Roman"/>
        </w:rPr>
        <w:t xml:space="preserve">efinition of community </w:t>
      </w:r>
      <w:r>
        <w:rPr>
          <w:rFonts w:ascii="Times New Roman" w:hAnsi="Times New Roman" w:cs="Times New Roman"/>
        </w:rPr>
        <w:t xml:space="preserve">is not </w:t>
      </w:r>
      <w:r w:rsidR="008E62D2" w:rsidRPr="0057678B">
        <w:rPr>
          <w:rFonts w:ascii="Times New Roman" w:hAnsi="Times New Roman" w:cs="Times New Roman"/>
        </w:rPr>
        <w:t>always relevant to everyone</w:t>
      </w:r>
      <w:r>
        <w:rPr>
          <w:rFonts w:ascii="Times New Roman" w:hAnsi="Times New Roman" w:cs="Times New Roman"/>
        </w:rPr>
        <w:t xml:space="preserve">. Be sure to define community in a way that is not </w:t>
      </w:r>
      <w:r w:rsidR="0057678B">
        <w:rPr>
          <w:rFonts w:ascii="Times New Roman" w:hAnsi="Times New Roman" w:cs="Times New Roman"/>
        </w:rPr>
        <w:t xml:space="preserve">a euphemism, or </w:t>
      </w:r>
      <w:r>
        <w:rPr>
          <w:rFonts w:ascii="Times New Roman" w:hAnsi="Times New Roman" w:cs="Times New Roman"/>
        </w:rPr>
        <w:t xml:space="preserve">that </w:t>
      </w:r>
      <w:r w:rsidR="0057678B">
        <w:rPr>
          <w:rFonts w:ascii="Times New Roman" w:hAnsi="Times New Roman" w:cs="Times New Roman"/>
        </w:rPr>
        <w:t>refer</w:t>
      </w:r>
      <w:r>
        <w:rPr>
          <w:rFonts w:ascii="Times New Roman" w:hAnsi="Times New Roman" w:cs="Times New Roman"/>
        </w:rPr>
        <w:t>s to a</w:t>
      </w:r>
      <w:r w:rsidR="0057678B">
        <w:rPr>
          <w:rFonts w:ascii="Times New Roman" w:hAnsi="Times New Roman" w:cs="Times New Roman"/>
        </w:rPr>
        <w:t xml:space="preserve"> historically </w:t>
      </w:r>
      <w:r w:rsidR="008E62D2" w:rsidRPr="0057678B">
        <w:rPr>
          <w:rFonts w:ascii="Times New Roman" w:hAnsi="Times New Roman" w:cs="Times New Roman"/>
        </w:rPr>
        <w:t xml:space="preserve">marginalized group. </w:t>
      </w:r>
    </w:p>
    <w:p w:rsidR="008E62D2" w:rsidRPr="0057678B" w:rsidRDefault="008E62D2" w:rsidP="0057678B">
      <w:pPr>
        <w:pStyle w:val="ListParagraph"/>
        <w:numPr>
          <w:ilvl w:val="1"/>
          <w:numId w:val="28"/>
        </w:numPr>
        <w:rPr>
          <w:rFonts w:ascii="Times New Roman" w:hAnsi="Times New Roman" w:cs="Times New Roman"/>
        </w:rPr>
      </w:pPr>
      <w:r w:rsidRPr="0057678B">
        <w:rPr>
          <w:rFonts w:ascii="Times New Roman" w:hAnsi="Times New Roman" w:cs="Times New Roman"/>
        </w:rPr>
        <w:t xml:space="preserve">Refer to </w:t>
      </w:r>
      <w:r w:rsidR="00B64C57">
        <w:rPr>
          <w:rFonts w:ascii="Times New Roman" w:hAnsi="Times New Roman" w:cs="Times New Roman"/>
        </w:rPr>
        <w:t xml:space="preserve">Contra Costa Health Services’ </w:t>
      </w:r>
      <w:hyperlink r:id="rId10" w:history="1">
        <w:r w:rsidR="00306F18" w:rsidRPr="00306F18">
          <w:rPr>
            <w:rStyle w:val="Hyperlink"/>
            <w:rFonts w:ascii="Times New Roman" w:hAnsi="Times New Roman" w:cs="Times New Roman"/>
          </w:rPr>
          <w:t xml:space="preserve">Ladder of Community Engagement </w:t>
        </w:r>
      </w:hyperlink>
      <w:r w:rsidR="0057678B">
        <w:rPr>
          <w:rFonts w:ascii="Times New Roman" w:hAnsi="Times New Roman" w:cs="Times New Roman"/>
        </w:rPr>
        <w:t xml:space="preserve"> and a</w:t>
      </w:r>
      <w:r w:rsidRPr="0057678B">
        <w:rPr>
          <w:rFonts w:ascii="Times New Roman" w:hAnsi="Times New Roman" w:cs="Times New Roman"/>
        </w:rPr>
        <w:t xml:space="preserve">im for comprehensive community consultation, bridging, and power-sharing. </w:t>
      </w:r>
    </w:p>
    <w:p w:rsidR="0057678B" w:rsidRDefault="0057678B" w:rsidP="0057678B">
      <w:pPr>
        <w:pStyle w:val="ListParagraph"/>
        <w:numPr>
          <w:ilvl w:val="0"/>
          <w:numId w:val="28"/>
        </w:numPr>
        <w:rPr>
          <w:rFonts w:ascii="Times New Roman" w:hAnsi="Times New Roman" w:cs="Times New Roman"/>
        </w:rPr>
      </w:pPr>
      <w:r>
        <w:rPr>
          <w:rFonts w:ascii="Times New Roman" w:hAnsi="Times New Roman" w:cs="Times New Roman"/>
        </w:rPr>
        <w:t>Developing vision</w:t>
      </w:r>
    </w:p>
    <w:p w:rsidR="008E62D2" w:rsidRDefault="00E42B07" w:rsidP="0057678B">
      <w:pPr>
        <w:pStyle w:val="ListParagraph"/>
        <w:numPr>
          <w:ilvl w:val="1"/>
          <w:numId w:val="28"/>
        </w:numPr>
        <w:rPr>
          <w:rFonts w:ascii="Times New Roman" w:hAnsi="Times New Roman" w:cs="Times New Roman"/>
        </w:rPr>
      </w:pPr>
      <w:r>
        <w:rPr>
          <w:rFonts w:ascii="Times New Roman" w:hAnsi="Times New Roman" w:cs="Times New Roman"/>
        </w:rPr>
        <w:t>Create a v</w:t>
      </w:r>
      <w:r w:rsidR="008E62D2">
        <w:rPr>
          <w:rFonts w:ascii="Times New Roman" w:hAnsi="Times New Roman" w:cs="Times New Roman"/>
        </w:rPr>
        <w:t xml:space="preserve">ision for </w:t>
      </w:r>
      <w:r w:rsidR="0057678B">
        <w:rPr>
          <w:rFonts w:ascii="Times New Roman" w:hAnsi="Times New Roman" w:cs="Times New Roman"/>
        </w:rPr>
        <w:t xml:space="preserve">what </w:t>
      </w:r>
      <w:r>
        <w:rPr>
          <w:rFonts w:ascii="Times New Roman" w:hAnsi="Times New Roman" w:cs="Times New Roman"/>
        </w:rPr>
        <w:t xml:space="preserve">the health assessment </w:t>
      </w:r>
      <w:r w:rsidR="0057678B">
        <w:rPr>
          <w:rFonts w:ascii="Times New Roman" w:hAnsi="Times New Roman" w:cs="Times New Roman"/>
        </w:rPr>
        <w:t xml:space="preserve">will include </w:t>
      </w:r>
      <w:r>
        <w:rPr>
          <w:rFonts w:ascii="Times New Roman" w:hAnsi="Times New Roman" w:cs="Times New Roman"/>
        </w:rPr>
        <w:t xml:space="preserve">as well as </w:t>
      </w:r>
      <w:r w:rsidR="0057678B">
        <w:rPr>
          <w:rFonts w:ascii="Times New Roman" w:hAnsi="Times New Roman" w:cs="Times New Roman"/>
        </w:rPr>
        <w:t>how health issues will be prioritize</w:t>
      </w:r>
      <w:r>
        <w:rPr>
          <w:rFonts w:ascii="Times New Roman" w:hAnsi="Times New Roman" w:cs="Times New Roman"/>
        </w:rPr>
        <w:t>d</w:t>
      </w:r>
      <w:r w:rsidR="0057678B">
        <w:rPr>
          <w:rFonts w:ascii="Times New Roman" w:hAnsi="Times New Roman" w:cs="Times New Roman"/>
        </w:rPr>
        <w:t xml:space="preserve"> and </w:t>
      </w:r>
      <w:r>
        <w:rPr>
          <w:rFonts w:ascii="Times New Roman" w:hAnsi="Times New Roman" w:cs="Times New Roman"/>
        </w:rPr>
        <w:t xml:space="preserve">how the community will </w:t>
      </w:r>
      <w:r w:rsidR="0057678B">
        <w:rPr>
          <w:rFonts w:ascii="Times New Roman" w:hAnsi="Times New Roman" w:cs="Times New Roman"/>
        </w:rPr>
        <w:t xml:space="preserve">develop and implement </w:t>
      </w:r>
      <w:r>
        <w:rPr>
          <w:rFonts w:ascii="Times New Roman" w:hAnsi="Times New Roman" w:cs="Times New Roman"/>
        </w:rPr>
        <w:t xml:space="preserve">the health improvement </w:t>
      </w:r>
      <w:r w:rsidR="0057678B">
        <w:rPr>
          <w:rFonts w:ascii="Times New Roman" w:hAnsi="Times New Roman" w:cs="Times New Roman"/>
        </w:rPr>
        <w:t xml:space="preserve">plan. </w:t>
      </w:r>
      <w:r>
        <w:rPr>
          <w:rFonts w:ascii="Times New Roman" w:hAnsi="Times New Roman" w:cs="Times New Roman"/>
        </w:rPr>
        <w:t>This also include</w:t>
      </w:r>
      <w:r w:rsidR="00887658">
        <w:rPr>
          <w:rFonts w:ascii="Times New Roman" w:hAnsi="Times New Roman" w:cs="Times New Roman"/>
        </w:rPr>
        <w:t>s</w:t>
      </w:r>
      <w:r>
        <w:rPr>
          <w:rFonts w:ascii="Times New Roman" w:hAnsi="Times New Roman" w:cs="Times New Roman"/>
        </w:rPr>
        <w:t xml:space="preserve"> the vision for </w:t>
      </w:r>
      <w:r w:rsidR="0057678B">
        <w:rPr>
          <w:rFonts w:ascii="Times New Roman" w:hAnsi="Times New Roman" w:cs="Times New Roman"/>
        </w:rPr>
        <w:t xml:space="preserve">a </w:t>
      </w:r>
      <w:r w:rsidR="008E62D2">
        <w:rPr>
          <w:rFonts w:ascii="Times New Roman" w:hAnsi="Times New Roman" w:cs="Times New Roman"/>
        </w:rPr>
        <w:t>health</w:t>
      </w:r>
      <w:r w:rsidR="0057678B">
        <w:rPr>
          <w:rFonts w:ascii="Times New Roman" w:hAnsi="Times New Roman" w:cs="Times New Roman"/>
        </w:rPr>
        <w:t>y</w:t>
      </w:r>
      <w:r w:rsidR="008E62D2">
        <w:rPr>
          <w:rFonts w:ascii="Times New Roman" w:hAnsi="Times New Roman" w:cs="Times New Roman"/>
        </w:rPr>
        <w:t xml:space="preserve"> community. </w:t>
      </w:r>
      <w:r w:rsidR="00887658">
        <w:rPr>
          <w:rFonts w:ascii="Times New Roman" w:hAnsi="Times New Roman" w:cs="Times New Roman"/>
        </w:rPr>
        <w:t>It is important to w</w:t>
      </w:r>
      <w:r w:rsidR="008E62D2">
        <w:rPr>
          <w:rFonts w:ascii="Times New Roman" w:hAnsi="Times New Roman" w:cs="Times New Roman"/>
        </w:rPr>
        <w:t xml:space="preserve">ork with </w:t>
      </w:r>
      <w:r w:rsidR="00887658">
        <w:rPr>
          <w:rFonts w:ascii="Times New Roman" w:hAnsi="Times New Roman" w:cs="Times New Roman"/>
        </w:rPr>
        <w:t xml:space="preserve">the </w:t>
      </w:r>
      <w:r w:rsidR="008E62D2">
        <w:rPr>
          <w:rFonts w:ascii="Times New Roman" w:hAnsi="Times New Roman" w:cs="Times New Roman"/>
        </w:rPr>
        <w:t xml:space="preserve">community and stakeholders </w:t>
      </w:r>
      <w:r w:rsidR="00887658">
        <w:rPr>
          <w:rFonts w:ascii="Times New Roman" w:hAnsi="Times New Roman" w:cs="Times New Roman"/>
        </w:rPr>
        <w:t xml:space="preserve">to </w:t>
      </w:r>
      <w:r w:rsidR="0057678B">
        <w:rPr>
          <w:rFonts w:ascii="Times New Roman" w:hAnsi="Times New Roman" w:cs="Times New Roman"/>
        </w:rPr>
        <w:t xml:space="preserve">advocate for </w:t>
      </w:r>
      <w:r w:rsidR="00887658">
        <w:rPr>
          <w:rFonts w:ascii="Times New Roman" w:hAnsi="Times New Roman" w:cs="Times New Roman"/>
        </w:rPr>
        <w:t xml:space="preserve">a </w:t>
      </w:r>
      <w:r w:rsidR="008E62D2">
        <w:rPr>
          <w:rFonts w:ascii="Times New Roman" w:hAnsi="Times New Roman" w:cs="Times New Roman"/>
        </w:rPr>
        <w:t>vision that emphasizes eliminating health inequity</w:t>
      </w:r>
      <w:r w:rsidR="008C00F9">
        <w:rPr>
          <w:rFonts w:ascii="Times New Roman" w:hAnsi="Times New Roman" w:cs="Times New Roman"/>
        </w:rPr>
        <w:t xml:space="preserve">. This will establish </w:t>
      </w:r>
      <w:r w:rsidR="00887658">
        <w:rPr>
          <w:rFonts w:ascii="Times New Roman" w:hAnsi="Times New Roman" w:cs="Times New Roman"/>
        </w:rPr>
        <w:t xml:space="preserve">the </w:t>
      </w:r>
      <w:r w:rsidR="008C00F9">
        <w:rPr>
          <w:rFonts w:ascii="Times New Roman" w:hAnsi="Times New Roman" w:cs="Times New Roman"/>
        </w:rPr>
        <w:t>framework for future work.</w:t>
      </w:r>
    </w:p>
    <w:p w:rsidR="0057678B" w:rsidRDefault="0057678B" w:rsidP="0057678B">
      <w:pPr>
        <w:pStyle w:val="ListParagraph"/>
        <w:numPr>
          <w:ilvl w:val="0"/>
          <w:numId w:val="28"/>
        </w:numPr>
        <w:rPr>
          <w:rFonts w:ascii="Times New Roman" w:hAnsi="Times New Roman" w:cs="Times New Roman"/>
        </w:rPr>
      </w:pPr>
      <w:r>
        <w:rPr>
          <w:rFonts w:ascii="Times New Roman" w:hAnsi="Times New Roman" w:cs="Times New Roman"/>
        </w:rPr>
        <w:t xml:space="preserve">Conduct </w:t>
      </w:r>
      <w:r w:rsidR="00887658">
        <w:rPr>
          <w:rFonts w:ascii="Times New Roman" w:hAnsi="Times New Roman" w:cs="Times New Roman"/>
        </w:rPr>
        <w:t>the health assessment</w:t>
      </w:r>
    </w:p>
    <w:p w:rsidR="008E62D2" w:rsidRDefault="00887658" w:rsidP="0057678B">
      <w:pPr>
        <w:pStyle w:val="ListParagraph"/>
        <w:numPr>
          <w:ilvl w:val="1"/>
          <w:numId w:val="28"/>
        </w:numPr>
        <w:rPr>
          <w:rFonts w:ascii="Times New Roman" w:hAnsi="Times New Roman" w:cs="Times New Roman"/>
        </w:rPr>
      </w:pPr>
      <w:r>
        <w:rPr>
          <w:rFonts w:ascii="Times New Roman" w:hAnsi="Times New Roman" w:cs="Times New Roman"/>
        </w:rPr>
        <w:t>U</w:t>
      </w:r>
      <w:r w:rsidR="008E62D2">
        <w:rPr>
          <w:rFonts w:ascii="Times New Roman" w:hAnsi="Times New Roman" w:cs="Times New Roman"/>
        </w:rPr>
        <w:t>tilize indicators that account for inequality, social conditions and institutional decision-making</w:t>
      </w:r>
    </w:p>
    <w:p w:rsidR="0057678B" w:rsidRDefault="00887658" w:rsidP="0057678B">
      <w:pPr>
        <w:pStyle w:val="ListParagraph"/>
        <w:numPr>
          <w:ilvl w:val="0"/>
          <w:numId w:val="28"/>
        </w:numPr>
        <w:rPr>
          <w:rFonts w:ascii="Times New Roman" w:hAnsi="Times New Roman" w:cs="Times New Roman"/>
        </w:rPr>
      </w:pPr>
      <w:r>
        <w:rPr>
          <w:rFonts w:ascii="Times New Roman" w:hAnsi="Times New Roman" w:cs="Times New Roman"/>
        </w:rPr>
        <w:t>Prioritize</w:t>
      </w:r>
      <w:r w:rsidR="0057678B">
        <w:rPr>
          <w:rFonts w:ascii="Times New Roman" w:hAnsi="Times New Roman" w:cs="Times New Roman"/>
        </w:rPr>
        <w:t xml:space="preserve"> health issues:</w:t>
      </w:r>
    </w:p>
    <w:p w:rsidR="008E62D2" w:rsidRDefault="00887658" w:rsidP="0057678B">
      <w:pPr>
        <w:pStyle w:val="ListParagraph"/>
        <w:numPr>
          <w:ilvl w:val="1"/>
          <w:numId w:val="28"/>
        </w:numPr>
        <w:rPr>
          <w:rFonts w:ascii="Times New Roman" w:hAnsi="Times New Roman" w:cs="Times New Roman"/>
        </w:rPr>
      </w:pPr>
      <w:r>
        <w:rPr>
          <w:rFonts w:ascii="Times New Roman" w:hAnsi="Times New Roman" w:cs="Times New Roman"/>
        </w:rPr>
        <w:t>S</w:t>
      </w:r>
      <w:r w:rsidR="008E62D2">
        <w:rPr>
          <w:rFonts w:ascii="Times New Roman" w:hAnsi="Times New Roman" w:cs="Times New Roman"/>
        </w:rPr>
        <w:t>olicit community input</w:t>
      </w:r>
      <w:r w:rsidR="008C00F9">
        <w:rPr>
          <w:rFonts w:ascii="Times New Roman" w:hAnsi="Times New Roman" w:cs="Times New Roman"/>
        </w:rPr>
        <w:t xml:space="preserve"> as part of comprehensive community consultation</w:t>
      </w:r>
    </w:p>
    <w:p w:rsidR="0057678B" w:rsidRDefault="0057678B" w:rsidP="0057678B">
      <w:pPr>
        <w:pStyle w:val="ListParagraph"/>
        <w:numPr>
          <w:ilvl w:val="0"/>
          <w:numId w:val="28"/>
        </w:numPr>
        <w:rPr>
          <w:rFonts w:ascii="Times New Roman" w:hAnsi="Times New Roman" w:cs="Times New Roman"/>
        </w:rPr>
      </w:pPr>
      <w:r>
        <w:rPr>
          <w:rFonts w:ascii="Times New Roman" w:hAnsi="Times New Roman" w:cs="Times New Roman"/>
        </w:rPr>
        <w:t xml:space="preserve">Develop </w:t>
      </w:r>
      <w:r w:rsidR="00887658">
        <w:rPr>
          <w:rFonts w:ascii="Times New Roman" w:hAnsi="Times New Roman" w:cs="Times New Roman"/>
        </w:rPr>
        <w:t>the health improvement plan</w:t>
      </w:r>
      <w:r>
        <w:rPr>
          <w:rFonts w:ascii="Times New Roman" w:hAnsi="Times New Roman" w:cs="Times New Roman"/>
        </w:rPr>
        <w:t>:</w:t>
      </w:r>
    </w:p>
    <w:p w:rsidR="008C00F9" w:rsidRDefault="00887658" w:rsidP="0057678B">
      <w:pPr>
        <w:pStyle w:val="ListParagraph"/>
        <w:numPr>
          <w:ilvl w:val="1"/>
          <w:numId w:val="28"/>
        </w:numPr>
        <w:rPr>
          <w:rFonts w:ascii="Times New Roman" w:hAnsi="Times New Roman" w:cs="Times New Roman"/>
        </w:rPr>
      </w:pPr>
      <w:r>
        <w:rPr>
          <w:rFonts w:ascii="Times New Roman" w:hAnsi="Times New Roman" w:cs="Times New Roman"/>
        </w:rPr>
        <w:t>A</w:t>
      </w:r>
      <w:r w:rsidR="008E62D2">
        <w:rPr>
          <w:rFonts w:ascii="Times New Roman" w:hAnsi="Times New Roman" w:cs="Times New Roman"/>
        </w:rPr>
        <w:t>dvocate for stra</w:t>
      </w:r>
      <w:r w:rsidR="008C00F9">
        <w:rPr>
          <w:rFonts w:ascii="Times New Roman" w:hAnsi="Times New Roman" w:cs="Times New Roman"/>
        </w:rPr>
        <w:t xml:space="preserve">tegies that address inequality in </w:t>
      </w:r>
      <w:r w:rsidR="008E62D2">
        <w:rPr>
          <w:rFonts w:ascii="Times New Roman" w:hAnsi="Times New Roman" w:cs="Times New Roman"/>
        </w:rPr>
        <w:t>social conditions, and institutional decision</w:t>
      </w:r>
      <w:r w:rsidR="008C00F9">
        <w:rPr>
          <w:rFonts w:ascii="Times New Roman" w:hAnsi="Times New Roman" w:cs="Times New Roman"/>
        </w:rPr>
        <w:t xml:space="preserve"> </w:t>
      </w:r>
      <w:r w:rsidR="008E62D2">
        <w:rPr>
          <w:rFonts w:ascii="Times New Roman" w:hAnsi="Times New Roman" w:cs="Times New Roman"/>
        </w:rPr>
        <w:t>making</w:t>
      </w:r>
      <w:r w:rsidR="008C00F9">
        <w:rPr>
          <w:rFonts w:ascii="Times New Roman" w:hAnsi="Times New Roman" w:cs="Times New Roman"/>
        </w:rPr>
        <w:t xml:space="preserve">, keeping in mind </w:t>
      </w:r>
      <w:r>
        <w:rPr>
          <w:rFonts w:ascii="Times New Roman" w:hAnsi="Times New Roman" w:cs="Times New Roman"/>
        </w:rPr>
        <w:t xml:space="preserve">the </w:t>
      </w:r>
      <w:r w:rsidR="008C00F9">
        <w:rPr>
          <w:rFonts w:ascii="Times New Roman" w:hAnsi="Times New Roman" w:cs="Times New Roman"/>
        </w:rPr>
        <w:t xml:space="preserve">principles and </w:t>
      </w:r>
      <w:r>
        <w:rPr>
          <w:rFonts w:ascii="Times New Roman" w:hAnsi="Times New Roman" w:cs="Times New Roman"/>
        </w:rPr>
        <w:t xml:space="preserve">historically </w:t>
      </w:r>
      <w:r w:rsidR="008C00F9">
        <w:rPr>
          <w:rFonts w:ascii="Times New Roman" w:hAnsi="Times New Roman" w:cs="Times New Roman"/>
        </w:rPr>
        <w:t xml:space="preserve">legacy of </w:t>
      </w:r>
      <w:r>
        <w:rPr>
          <w:rFonts w:ascii="Times New Roman" w:hAnsi="Times New Roman" w:cs="Times New Roman"/>
        </w:rPr>
        <w:t>social justice</w:t>
      </w:r>
      <w:r w:rsidR="008E62D2">
        <w:rPr>
          <w:rFonts w:ascii="Times New Roman" w:hAnsi="Times New Roman" w:cs="Times New Roman"/>
        </w:rPr>
        <w:t xml:space="preserve">. </w:t>
      </w:r>
    </w:p>
    <w:p w:rsidR="008E62D2" w:rsidRDefault="00887658" w:rsidP="0057678B">
      <w:pPr>
        <w:pStyle w:val="ListParagraph"/>
        <w:numPr>
          <w:ilvl w:val="1"/>
          <w:numId w:val="28"/>
        </w:numPr>
        <w:rPr>
          <w:rFonts w:ascii="Times New Roman" w:hAnsi="Times New Roman" w:cs="Times New Roman"/>
        </w:rPr>
      </w:pPr>
      <w:r>
        <w:rPr>
          <w:rFonts w:ascii="Times New Roman" w:hAnsi="Times New Roman" w:cs="Times New Roman"/>
        </w:rPr>
        <w:t>R</w:t>
      </w:r>
      <w:r w:rsidR="008E62D2">
        <w:rPr>
          <w:rFonts w:ascii="Times New Roman" w:hAnsi="Times New Roman" w:cs="Times New Roman"/>
        </w:rPr>
        <w:t xml:space="preserve">efer to past and ongoing health improvement initiatives in jurisdictions that have </w:t>
      </w:r>
      <w:r>
        <w:rPr>
          <w:rFonts w:ascii="Times New Roman" w:hAnsi="Times New Roman" w:cs="Times New Roman"/>
        </w:rPr>
        <w:t>used a social justice framework</w:t>
      </w:r>
      <w:r w:rsidR="008E62D2">
        <w:rPr>
          <w:rFonts w:ascii="Times New Roman" w:hAnsi="Times New Roman" w:cs="Times New Roman"/>
        </w:rPr>
        <w:t xml:space="preserve">. NACCHO can connect </w:t>
      </w:r>
      <w:r>
        <w:rPr>
          <w:rFonts w:ascii="Times New Roman" w:hAnsi="Times New Roman" w:cs="Times New Roman"/>
        </w:rPr>
        <w:t>local health departments to facilitate this.</w:t>
      </w:r>
    </w:p>
    <w:p w:rsidR="0057678B" w:rsidRDefault="0057678B" w:rsidP="0057678B">
      <w:pPr>
        <w:pStyle w:val="ListParagraph"/>
        <w:numPr>
          <w:ilvl w:val="0"/>
          <w:numId w:val="28"/>
        </w:numPr>
        <w:rPr>
          <w:rFonts w:ascii="Times New Roman" w:hAnsi="Times New Roman" w:cs="Times New Roman"/>
        </w:rPr>
      </w:pPr>
      <w:r>
        <w:rPr>
          <w:rFonts w:ascii="Times New Roman" w:hAnsi="Times New Roman" w:cs="Times New Roman"/>
        </w:rPr>
        <w:t>Implement</w:t>
      </w:r>
    </w:p>
    <w:p w:rsidR="008C00F9" w:rsidRDefault="00887658" w:rsidP="0057678B">
      <w:pPr>
        <w:pStyle w:val="ListParagraph"/>
        <w:numPr>
          <w:ilvl w:val="1"/>
          <w:numId w:val="28"/>
        </w:numPr>
        <w:rPr>
          <w:rFonts w:ascii="Times New Roman" w:hAnsi="Times New Roman" w:cs="Times New Roman"/>
        </w:rPr>
      </w:pPr>
      <w:r>
        <w:rPr>
          <w:rFonts w:ascii="Times New Roman" w:hAnsi="Times New Roman" w:cs="Times New Roman"/>
        </w:rPr>
        <w:t>I</w:t>
      </w:r>
      <w:r w:rsidR="008E62D2">
        <w:rPr>
          <w:rFonts w:ascii="Times New Roman" w:hAnsi="Times New Roman" w:cs="Times New Roman"/>
        </w:rPr>
        <w:t xml:space="preserve">mplement </w:t>
      </w:r>
      <w:r>
        <w:rPr>
          <w:rFonts w:ascii="Times New Roman" w:hAnsi="Times New Roman" w:cs="Times New Roman"/>
        </w:rPr>
        <w:t>the community health improvement plan with the community and the local public health system partners.</w:t>
      </w:r>
      <w:r w:rsidR="008E62D2">
        <w:rPr>
          <w:rFonts w:ascii="Times New Roman" w:hAnsi="Times New Roman" w:cs="Times New Roman"/>
        </w:rPr>
        <w:t xml:space="preserve"> </w:t>
      </w:r>
    </w:p>
    <w:p w:rsidR="008E62D2" w:rsidRDefault="00887658" w:rsidP="0057678B">
      <w:pPr>
        <w:pStyle w:val="ListParagraph"/>
        <w:numPr>
          <w:ilvl w:val="1"/>
          <w:numId w:val="28"/>
        </w:numPr>
        <w:rPr>
          <w:rFonts w:ascii="Times New Roman" w:hAnsi="Times New Roman" w:cs="Times New Roman"/>
        </w:rPr>
      </w:pPr>
      <w:r>
        <w:rPr>
          <w:rFonts w:ascii="Times New Roman" w:hAnsi="Times New Roman" w:cs="Times New Roman"/>
        </w:rPr>
        <w:t>S</w:t>
      </w:r>
      <w:r w:rsidR="008E62D2">
        <w:rPr>
          <w:rFonts w:ascii="Times New Roman" w:hAnsi="Times New Roman" w:cs="Times New Roman"/>
        </w:rPr>
        <w:t>upport community initiated and directed actions</w:t>
      </w:r>
      <w:r>
        <w:rPr>
          <w:rFonts w:ascii="Times New Roman" w:hAnsi="Times New Roman" w:cs="Times New Roman"/>
        </w:rPr>
        <w:t>.</w:t>
      </w:r>
    </w:p>
    <w:p w:rsidR="0057678B" w:rsidRDefault="0057678B" w:rsidP="0057678B">
      <w:pPr>
        <w:pStyle w:val="ListParagraph"/>
        <w:numPr>
          <w:ilvl w:val="0"/>
          <w:numId w:val="28"/>
        </w:numPr>
        <w:rPr>
          <w:rFonts w:ascii="Times New Roman" w:hAnsi="Times New Roman" w:cs="Times New Roman"/>
        </w:rPr>
      </w:pPr>
      <w:r>
        <w:rPr>
          <w:rFonts w:ascii="Times New Roman" w:hAnsi="Times New Roman" w:cs="Times New Roman"/>
        </w:rPr>
        <w:t xml:space="preserve">Evaluate and </w:t>
      </w:r>
      <w:r w:rsidR="00887658">
        <w:rPr>
          <w:rFonts w:ascii="Times New Roman" w:hAnsi="Times New Roman" w:cs="Times New Roman"/>
        </w:rPr>
        <w:t>M</w:t>
      </w:r>
      <w:r>
        <w:rPr>
          <w:rFonts w:ascii="Times New Roman" w:hAnsi="Times New Roman" w:cs="Times New Roman"/>
        </w:rPr>
        <w:t>onitor</w:t>
      </w:r>
    </w:p>
    <w:p w:rsidR="008E62D2" w:rsidRDefault="00887658" w:rsidP="0057678B">
      <w:pPr>
        <w:pStyle w:val="ListParagraph"/>
        <w:numPr>
          <w:ilvl w:val="1"/>
          <w:numId w:val="28"/>
        </w:numPr>
        <w:rPr>
          <w:rFonts w:ascii="Times New Roman" w:hAnsi="Times New Roman" w:cs="Times New Roman"/>
        </w:rPr>
      </w:pPr>
      <w:r>
        <w:rPr>
          <w:rFonts w:ascii="Times New Roman" w:hAnsi="Times New Roman" w:cs="Times New Roman"/>
        </w:rPr>
        <w:t xml:space="preserve">Constantly </w:t>
      </w:r>
      <w:r w:rsidR="008E62D2">
        <w:rPr>
          <w:rFonts w:ascii="Times New Roman" w:hAnsi="Times New Roman" w:cs="Times New Roman"/>
        </w:rPr>
        <w:t xml:space="preserve">refer to </w:t>
      </w:r>
      <w:r>
        <w:rPr>
          <w:rFonts w:ascii="Times New Roman" w:hAnsi="Times New Roman" w:cs="Times New Roman"/>
        </w:rPr>
        <w:t xml:space="preserve">the </w:t>
      </w:r>
      <w:r w:rsidR="008E62D2">
        <w:rPr>
          <w:rFonts w:ascii="Times New Roman" w:hAnsi="Times New Roman" w:cs="Times New Roman"/>
        </w:rPr>
        <w:t>vision</w:t>
      </w:r>
      <w:r w:rsidR="008C00F9">
        <w:rPr>
          <w:rFonts w:ascii="Times New Roman" w:hAnsi="Times New Roman" w:cs="Times New Roman"/>
        </w:rPr>
        <w:t xml:space="preserve"> that emphas</w:t>
      </w:r>
      <w:r>
        <w:rPr>
          <w:rFonts w:ascii="Times New Roman" w:hAnsi="Times New Roman" w:cs="Times New Roman"/>
        </w:rPr>
        <w:t>izes eliminating health inequities.</w:t>
      </w:r>
    </w:p>
    <w:p w:rsidR="008E62D2" w:rsidRDefault="008E62D2" w:rsidP="008F2DBF">
      <w:pPr>
        <w:pStyle w:val="ListParagraph"/>
        <w:ind w:left="1080"/>
        <w:rPr>
          <w:rFonts w:ascii="Times New Roman" w:hAnsi="Times New Roman" w:cs="Times New Roman"/>
        </w:rPr>
      </w:pPr>
    </w:p>
    <w:p w:rsidR="008E62D2" w:rsidRPr="008C00F9" w:rsidRDefault="008E62D2" w:rsidP="008E62D2">
      <w:pPr>
        <w:pStyle w:val="ListParagraph"/>
        <w:numPr>
          <w:ilvl w:val="0"/>
          <w:numId w:val="26"/>
        </w:numPr>
        <w:rPr>
          <w:rFonts w:ascii="Times New Roman" w:hAnsi="Times New Roman" w:cs="Times New Roman"/>
          <w:i/>
        </w:rPr>
      </w:pPr>
      <w:r w:rsidRPr="008C00F9">
        <w:rPr>
          <w:rFonts w:ascii="Times New Roman" w:hAnsi="Times New Roman" w:cs="Times New Roman"/>
          <w:i/>
        </w:rPr>
        <w:t xml:space="preserve">What data </w:t>
      </w:r>
      <w:r w:rsidR="00E90A14" w:rsidRPr="008C00F9">
        <w:rPr>
          <w:rFonts w:ascii="Times New Roman" w:hAnsi="Times New Roman" w:cs="Times New Roman"/>
          <w:i/>
        </w:rPr>
        <w:t>are</w:t>
      </w:r>
      <w:r w:rsidR="008C00F9" w:rsidRPr="008C00F9">
        <w:rPr>
          <w:rFonts w:ascii="Times New Roman" w:hAnsi="Times New Roman" w:cs="Times New Roman"/>
          <w:i/>
        </w:rPr>
        <w:t xml:space="preserve"> necessary for </w:t>
      </w:r>
      <w:r w:rsidR="008C00F9">
        <w:rPr>
          <w:rFonts w:ascii="Times New Roman" w:hAnsi="Times New Roman" w:cs="Times New Roman"/>
          <w:i/>
        </w:rPr>
        <w:t>assessing and addressing health inequities in a community?</w:t>
      </w:r>
    </w:p>
    <w:p w:rsidR="008E62D2" w:rsidRDefault="00E90A14" w:rsidP="008E62D2">
      <w:pPr>
        <w:pStyle w:val="ListParagraph"/>
        <w:ind w:left="1080"/>
        <w:rPr>
          <w:rFonts w:ascii="Times New Roman" w:hAnsi="Times New Roman" w:cs="Times New Roman"/>
        </w:rPr>
      </w:pPr>
      <w:r>
        <w:rPr>
          <w:rFonts w:ascii="Times New Roman" w:hAnsi="Times New Roman" w:cs="Times New Roman"/>
        </w:rPr>
        <w:t>There are many options or sample domains/areas that can be used</w:t>
      </w:r>
      <w:r w:rsidR="0018218D">
        <w:rPr>
          <w:rFonts w:ascii="Times New Roman" w:hAnsi="Times New Roman" w:cs="Times New Roman"/>
        </w:rPr>
        <w:t xml:space="preserve"> and within each domain are a number of indicators that can be used</w:t>
      </w:r>
      <w:r>
        <w:rPr>
          <w:rFonts w:ascii="Times New Roman" w:hAnsi="Times New Roman" w:cs="Times New Roman"/>
        </w:rPr>
        <w:t xml:space="preserve">. </w:t>
      </w:r>
      <w:r w:rsidR="008C00F9">
        <w:rPr>
          <w:rFonts w:ascii="Times New Roman" w:hAnsi="Times New Roman" w:cs="Times New Roman"/>
        </w:rPr>
        <w:t xml:space="preserve">One example is economic security and financial resources. To measure this, you could </w:t>
      </w:r>
      <w:r>
        <w:rPr>
          <w:rFonts w:ascii="Times New Roman" w:hAnsi="Times New Roman" w:cs="Times New Roman"/>
        </w:rPr>
        <w:t xml:space="preserve">look at wealth and access, owner-occupy homes, </w:t>
      </w:r>
      <w:r w:rsidR="008C00F9">
        <w:rPr>
          <w:rFonts w:ascii="Times New Roman" w:hAnsi="Times New Roman" w:cs="Times New Roman"/>
        </w:rPr>
        <w:t>assessed value of land</w:t>
      </w:r>
      <w:r>
        <w:rPr>
          <w:rFonts w:ascii="Times New Roman" w:hAnsi="Times New Roman" w:cs="Times New Roman"/>
        </w:rPr>
        <w:t xml:space="preserve">, average number of vehicles, </w:t>
      </w:r>
      <w:r w:rsidR="0018218D">
        <w:rPr>
          <w:rFonts w:ascii="Times New Roman" w:hAnsi="Times New Roman" w:cs="Times New Roman"/>
        </w:rPr>
        <w:t xml:space="preserve">or </w:t>
      </w:r>
      <w:r>
        <w:rPr>
          <w:rFonts w:ascii="Times New Roman" w:hAnsi="Times New Roman" w:cs="Times New Roman"/>
        </w:rPr>
        <w:t>average mortgage</w:t>
      </w:r>
      <w:r w:rsidR="0018218D">
        <w:rPr>
          <w:rFonts w:ascii="Times New Roman" w:hAnsi="Times New Roman" w:cs="Times New Roman"/>
        </w:rPr>
        <w:t xml:space="preserve"> amount</w:t>
      </w:r>
      <w:r>
        <w:rPr>
          <w:rFonts w:ascii="Times New Roman" w:hAnsi="Times New Roman" w:cs="Times New Roman"/>
        </w:rPr>
        <w:t xml:space="preserve">. </w:t>
      </w:r>
      <w:r w:rsidR="0018218D">
        <w:rPr>
          <w:rFonts w:ascii="Times New Roman" w:hAnsi="Times New Roman" w:cs="Times New Roman"/>
        </w:rPr>
        <w:t>This data can be obtained from the US Census</w:t>
      </w:r>
      <w:r>
        <w:rPr>
          <w:rFonts w:ascii="Times New Roman" w:hAnsi="Times New Roman" w:cs="Times New Roman"/>
        </w:rPr>
        <w:t xml:space="preserve">, </w:t>
      </w:r>
      <w:r w:rsidR="008C00F9">
        <w:rPr>
          <w:rFonts w:ascii="Times New Roman" w:hAnsi="Times New Roman" w:cs="Times New Roman"/>
        </w:rPr>
        <w:t xml:space="preserve">local tax assessors, </w:t>
      </w:r>
      <w:r w:rsidR="0018218D">
        <w:rPr>
          <w:rFonts w:ascii="Times New Roman" w:hAnsi="Times New Roman" w:cs="Times New Roman"/>
        </w:rPr>
        <w:t xml:space="preserve">the </w:t>
      </w:r>
      <w:r w:rsidR="008C00F9">
        <w:rPr>
          <w:rFonts w:ascii="Times New Roman" w:hAnsi="Times New Roman" w:cs="Times New Roman"/>
        </w:rPr>
        <w:t xml:space="preserve">local office on housing, </w:t>
      </w:r>
      <w:r w:rsidR="0018218D">
        <w:rPr>
          <w:rFonts w:ascii="Times New Roman" w:hAnsi="Times New Roman" w:cs="Times New Roman"/>
        </w:rPr>
        <w:t>or the office on planning and zoning</w:t>
      </w:r>
      <w:r>
        <w:rPr>
          <w:rFonts w:ascii="Times New Roman" w:hAnsi="Times New Roman" w:cs="Times New Roman"/>
        </w:rPr>
        <w:t>.</w:t>
      </w:r>
    </w:p>
    <w:p w:rsidR="00E90A14" w:rsidRDefault="008C00F9" w:rsidP="008E62D2">
      <w:pPr>
        <w:pStyle w:val="ListParagraph"/>
        <w:ind w:left="1080"/>
        <w:rPr>
          <w:rFonts w:ascii="Times New Roman" w:hAnsi="Times New Roman" w:cs="Times New Roman"/>
        </w:rPr>
      </w:pPr>
      <w:r>
        <w:rPr>
          <w:rFonts w:ascii="Times New Roman" w:hAnsi="Times New Roman" w:cs="Times New Roman"/>
        </w:rPr>
        <w:t xml:space="preserve">Another </w:t>
      </w:r>
      <w:r w:rsidR="0018218D">
        <w:rPr>
          <w:rFonts w:ascii="Times New Roman" w:hAnsi="Times New Roman" w:cs="Times New Roman"/>
        </w:rPr>
        <w:t xml:space="preserve">example </w:t>
      </w:r>
      <w:r>
        <w:rPr>
          <w:rFonts w:ascii="Times New Roman" w:hAnsi="Times New Roman" w:cs="Times New Roman"/>
        </w:rPr>
        <w:t>is a</w:t>
      </w:r>
      <w:r w:rsidR="00C1429F">
        <w:rPr>
          <w:rFonts w:ascii="Times New Roman" w:hAnsi="Times New Roman" w:cs="Times New Roman"/>
        </w:rPr>
        <w:t>ccess to capital</w:t>
      </w:r>
      <w:r w:rsidR="0018218D">
        <w:rPr>
          <w:rFonts w:ascii="Times New Roman" w:hAnsi="Times New Roman" w:cs="Times New Roman"/>
        </w:rPr>
        <w:t xml:space="preserve"> which </w:t>
      </w:r>
      <w:r w:rsidR="00C1429F">
        <w:rPr>
          <w:rFonts w:ascii="Times New Roman" w:hAnsi="Times New Roman" w:cs="Times New Roman"/>
        </w:rPr>
        <w:t xml:space="preserve">shows </w:t>
      </w:r>
      <w:r w:rsidR="00E90A14">
        <w:rPr>
          <w:rFonts w:ascii="Times New Roman" w:hAnsi="Times New Roman" w:cs="Times New Roman"/>
        </w:rPr>
        <w:t xml:space="preserve">access to resources. </w:t>
      </w:r>
      <w:r w:rsidR="0018218D">
        <w:rPr>
          <w:rFonts w:ascii="Times New Roman" w:hAnsi="Times New Roman" w:cs="Times New Roman"/>
        </w:rPr>
        <w:t>This can be m</w:t>
      </w:r>
      <w:r w:rsidR="00E90A14">
        <w:rPr>
          <w:rFonts w:ascii="Times New Roman" w:hAnsi="Times New Roman" w:cs="Times New Roman"/>
        </w:rPr>
        <w:t xml:space="preserve">easured by approval rates for home purchases, </w:t>
      </w:r>
      <w:r w:rsidR="0018218D">
        <w:rPr>
          <w:rFonts w:ascii="Times New Roman" w:hAnsi="Times New Roman" w:cs="Times New Roman"/>
        </w:rPr>
        <w:t xml:space="preserve">the number home purchases per </w:t>
      </w:r>
      <w:r w:rsidR="00E90A14">
        <w:rPr>
          <w:rFonts w:ascii="Times New Roman" w:hAnsi="Times New Roman" w:cs="Times New Roman"/>
        </w:rPr>
        <w:t>mortgage app</w:t>
      </w:r>
      <w:r w:rsidR="0018218D">
        <w:rPr>
          <w:rFonts w:ascii="Times New Roman" w:hAnsi="Times New Roman" w:cs="Times New Roman"/>
        </w:rPr>
        <w:t>lication</w:t>
      </w:r>
      <w:r w:rsidR="00E90A14">
        <w:rPr>
          <w:rFonts w:ascii="Times New Roman" w:hAnsi="Times New Roman" w:cs="Times New Roman"/>
        </w:rPr>
        <w:t>,</w:t>
      </w:r>
      <w:r w:rsidR="0018218D">
        <w:rPr>
          <w:rFonts w:ascii="Times New Roman" w:hAnsi="Times New Roman" w:cs="Times New Roman"/>
        </w:rPr>
        <w:t xml:space="preserve"> or the</w:t>
      </w:r>
      <w:r w:rsidR="00E90A14">
        <w:rPr>
          <w:rFonts w:ascii="Times New Roman" w:hAnsi="Times New Roman" w:cs="Times New Roman"/>
        </w:rPr>
        <w:t xml:space="preserve"> average rate of mortgage approval. </w:t>
      </w:r>
      <w:r w:rsidR="0018218D">
        <w:rPr>
          <w:rFonts w:ascii="Times New Roman" w:hAnsi="Times New Roman" w:cs="Times New Roman"/>
        </w:rPr>
        <w:t xml:space="preserve">The </w:t>
      </w:r>
      <w:hyperlink r:id="rId11" w:history="1">
        <w:r w:rsidR="0018218D" w:rsidRPr="00B64C57">
          <w:rPr>
            <w:rStyle w:val="Hyperlink"/>
            <w:rFonts w:ascii="Times New Roman" w:hAnsi="Times New Roman" w:cs="Times New Roman"/>
          </w:rPr>
          <w:t>H</w:t>
        </w:r>
        <w:r w:rsidR="00E90A14" w:rsidRPr="00B64C57">
          <w:rPr>
            <w:rStyle w:val="Hyperlink"/>
            <w:rFonts w:ascii="Times New Roman" w:hAnsi="Times New Roman" w:cs="Times New Roman"/>
          </w:rPr>
          <w:t>ome Mortgage Disclosure Act</w:t>
        </w:r>
      </w:hyperlink>
      <w:r w:rsidR="00E90A14">
        <w:rPr>
          <w:rFonts w:ascii="Times New Roman" w:hAnsi="Times New Roman" w:cs="Times New Roman"/>
        </w:rPr>
        <w:t xml:space="preserve"> resources</w:t>
      </w:r>
      <w:r w:rsidR="00C1429F">
        <w:rPr>
          <w:rFonts w:ascii="Times New Roman" w:hAnsi="Times New Roman" w:cs="Times New Roman"/>
        </w:rPr>
        <w:t xml:space="preserve"> can provide these data points.</w:t>
      </w:r>
    </w:p>
    <w:p w:rsidR="00E90A14" w:rsidRDefault="00E90A14" w:rsidP="008E62D2">
      <w:pPr>
        <w:pStyle w:val="ListParagraph"/>
        <w:ind w:left="1080"/>
        <w:rPr>
          <w:rFonts w:ascii="Times New Roman" w:hAnsi="Times New Roman" w:cs="Times New Roman"/>
        </w:rPr>
      </w:pPr>
    </w:p>
    <w:p w:rsidR="00D67D21" w:rsidRDefault="002D6593" w:rsidP="00900640">
      <w:pPr>
        <w:spacing w:after="0"/>
        <w:rPr>
          <w:rFonts w:ascii="Times New Roman" w:hAnsi="Times New Roman" w:cs="Times New Roman"/>
        </w:rPr>
      </w:pPr>
      <w:r>
        <w:rPr>
          <w:rFonts w:ascii="Times New Roman" w:hAnsi="Times New Roman" w:cs="Times New Roman"/>
        </w:rPr>
        <w:t>The following questions were posed by participants during the webinar:</w:t>
      </w:r>
    </w:p>
    <w:p w:rsidR="002D6593" w:rsidRPr="00C1429F" w:rsidRDefault="00A71F76" w:rsidP="00A71F76">
      <w:pPr>
        <w:pStyle w:val="ListParagraph"/>
        <w:numPr>
          <w:ilvl w:val="0"/>
          <w:numId w:val="13"/>
        </w:numPr>
        <w:spacing w:after="0"/>
        <w:rPr>
          <w:rFonts w:ascii="Times New Roman" w:hAnsi="Times New Roman" w:cs="Times New Roman"/>
          <w:i/>
        </w:rPr>
      </w:pPr>
      <w:r w:rsidRPr="00C1429F">
        <w:rPr>
          <w:rFonts w:ascii="Times New Roman" w:hAnsi="Times New Roman" w:cs="Times New Roman"/>
          <w:i/>
        </w:rPr>
        <w:t xml:space="preserve">Thinking </w:t>
      </w:r>
      <w:r w:rsidR="00C1429F">
        <w:rPr>
          <w:rFonts w:ascii="Times New Roman" w:hAnsi="Times New Roman" w:cs="Times New Roman"/>
          <w:i/>
        </w:rPr>
        <w:t>about the</w:t>
      </w:r>
      <w:r w:rsidRPr="00C1429F">
        <w:rPr>
          <w:rFonts w:ascii="Times New Roman" w:hAnsi="Times New Roman" w:cs="Times New Roman"/>
          <w:i/>
        </w:rPr>
        <w:t xml:space="preserve"> BARHII Framework, </w:t>
      </w:r>
      <w:r w:rsidR="00C1429F">
        <w:rPr>
          <w:rFonts w:ascii="Times New Roman" w:hAnsi="Times New Roman" w:cs="Times New Roman"/>
          <w:i/>
        </w:rPr>
        <w:t xml:space="preserve">there is </w:t>
      </w:r>
      <w:r w:rsidR="0018218D">
        <w:rPr>
          <w:rFonts w:ascii="Times New Roman" w:hAnsi="Times New Roman" w:cs="Times New Roman"/>
          <w:i/>
        </w:rPr>
        <w:t>some</w:t>
      </w:r>
      <w:r w:rsidR="00C1429F">
        <w:rPr>
          <w:rFonts w:ascii="Times New Roman" w:hAnsi="Times New Roman" w:cs="Times New Roman"/>
          <w:i/>
        </w:rPr>
        <w:t xml:space="preserve"> </w:t>
      </w:r>
      <w:r w:rsidRPr="00C1429F">
        <w:rPr>
          <w:rFonts w:ascii="Times New Roman" w:hAnsi="Times New Roman" w:cs="Times New Roman"/>
          <w:i/>
        </w:rPr>
        <w:t xml:space="preserve">pushback on focusing </w:t>
      </w:r>
      <w:r w:rsidR="0018218D">
        <w:rPr>
          <w:rFonts w:ascii="Times New Roman" w:hAnsi="Times New Roman" w:cs="Times New Roman"/>
          <w:i/>
        </w:rPr>
        <w:t xml:space="preserve">only </w:t>
      </w:r>
      <w:r w:rsidR="00C1429F">
        <w:rPr>
          <w:rFonts w:ascii="Times New Roman" w:hAnsi="Times New Roman" w:cs="Times New Roman"/>
          <w:i/>
        </w:rPr>
        <w:t xml:space="preserve">on race and ethnicity and other social inequities </w:t>
      </w:r>
      <w:r w:rsidR="0018218D">
        <w:rPr>
          <w:rFonts w:ascii="Times New Roman" w:hAnsi="Times New Roman" w:cs="Times New Roman"/>
          <w:i/>
        </w:rPr>
        <w:t xml:space="preserve">as </w:t>
      </w:r>
      <w:r w:rsidR="00C1429F">
        <w:rPr>
          <w:rFonts w:ascii="Times New Roman" w:hAnsi="Times New Roman" w:cs="Times New Roman"/>
          <w:i/>
        </w:rPr>
        <w:t xml:space="preserve">some </w:t>
      </w:r>
      <w:r w:rsidR="0018218D">
        <w:rPr>
          <w:rFonts w:ascii="Times New Roman" w:hAnsi="Times New Roman" w:cs="Times New Roman"/>
          <w:i/>
        </w:rPr>
        <w:t xml:space="preserve">people </w:t>
      </w:r>
      <w:r w:rsidR="00C1429F">
        <w:rPr>
          <w:rFonts w:ascii="Times New Roman" w:hAnsi="Times New Roman" w:cs="Times New Roman"/>
          <w:i/>
        </w:rPr>
        <w:t>feel that there should be a focus on mental illness and disabilities. How do these populations fit</w:t>
      </w:r>
      <w:r w:rsidR="0018218D">
        <w:rPr>
          <w:rFonts w:ascii="Times New Roman" w:hAnsi="Times New Roman" w:cs="Times New Roman"/>
          <w:i/>
        </w:rPr>
        <w:t xml:space="preserve"> in this framework</w:t>
      </w:r>
      <w:r w:rsidR="00C1429F">
        <w:rPr>
          <w:rFonts w:ascii="Times New Roman" w:hAnsi="Times New Roman" w:cs="Times New Roman"/>
          <w:i/>
        </w:rPr>
        <w:t>?</w:t>
      </w:r>
    </w:p>
    <w:p w:rsidR="00A71F76" w:rsidRDefault="0018218D" w:rsidP="00A71F76">
      <w:pPr>
        <w:pStyle w:val="ListParagraph"/>
        <w:spacing w:after="0"/>
        <w:rPr>
          <w:rFonts w:ascii="Times New Roman" w:hAnsi="Times New Roman" w:cs="Times New Roman"/>
        </w:rPr>
      </w:pPr>
      <w:r>
        <w:rPr>
          <w:rFonts w:ascii="Times New Roman" w:hAnsi="Times New Roman" w:cs="Times New Roman"/>
        </w:rPr>
        <w:t>It is</w:t>
      </w:r>
      <w:r w:rsidR="00C1429F">
        <w:rPr>
          <w:rFonts w:ascii="Times New Roman" w:hAnsi="Times New Roman" w:cs="Times New Roman"/>
        </w:rPr>
        <w:t xml:space="preserve"> important not </w:t>
      </w:r>
      <w:r w:rsidR="00A71F76">
        <w:rPr>
          <w:rFonts w:ascii="Times New Roman" w:hAnsi="Times New Roman" w:cs="Times New Roman"/>
        </w:rPr>
        <w:t xml:space="preserve">to place oppression in </w:t>
      </w:r>
      <w:r>
        <w:rPr>
          <w:rFonts w:ascii="Times New Roman" w:hAnsi="Times New Roman" w:cs="Times New Roman"/>
        </w:rPr>
        <w:t xml:space="preserve">any sort of </w:t>
      </w:r>
      <w:r w:rsidR="00A71F76">
        <w:rPr>
          <w:rFonts w:ascii="Times New Roman" w:hAnsi="Times New Roman" w:cs="Times New Roman"/>
        </w:rPr>
        <w:t xml:space="preserve">hierarchy. </w:t>
      </w:r>
      <w:r w:rsidR="00C1429F">
        <w:rPr>
          <w:rFonts w:ascii="Times New Roman" w:hAnsi="Times New Roman" w:cs="Times New Roman"/>
        </w:rPr>
        <w:t>NACCHO sees the c</w:t>
      </w:r>
      <w:r w:rsidR="00A71F76">
        <w:rPr>
          <w:rFonts w:ascii="Times New Roman" w:hAnsi="Times New Roman" w:cs="Times New Roman"/>
        </w:rPr>
        <w:t xml:space="preserve">ore injustices </w:t>
      </w:r>
      <w:r w:rsidR="00C1429F">
        <w:rPr>
          <w:rFonts w:ascii="Times New Roman" w:hAnsi="Times New Roman" w:cs="Times New Roman"/>
        </w:rPr>
        <w:t xml:space="preserve">(class, race/ethnicity, gender) as </w:t>
      </w:r>
      <w:r w:rsidR="00A71F76">
        <w:rPr>
          <w:rFonts w:ascii="Times New Roman" w:hAnsi="Times New Roman" w:cs="Times New Roman"/>
        </w:rPr>
        <w:t xml:space="preserve">the root of all of the inequality that we see. </w:t>
      </w:r>
      <w:r>
        <w:rPr>
          <w:rFonts w:ascii="Times New Roman" w:hAnsi="Times New Roman" w:cs="Times New Roman"/>
        </w:rPr>
        <w:t>For example, m</w:t>
      </w:r>
      <w:r w:rsidR="00A71F76">
        <w:rPr>
          <w:rFonts w:ascii="Times New Roman" w:hAnsi="Times New Roman" w:cs="Times New Roman"/>
        </w:rPr>
        <w:t xml:space="preserve">ental illness </w:t>
      </w:r>
      <w:r>
        <w:rPr>
          <w:rFonts w:ascii="Times New Roman" w:hAnsi="Times New Roman" w:cs="Times New Roman"/>
        </w:rPr>
        <w:t xml:space="preserve">is linked to what is seen as </w:t>
      </w:r>
      <w:r w:rsidR="00C1429F">
        <w:rPr>
          <w:rFonts w:ascii="Times New Roman" w:hAnsi="Times New Roman" w:cs="Times New Roman"/>
        </w:rPr>
        <w:t xml:space="preserve">a productive member of society within a specific framework about being a good worker. This </w:t>
      </w:r>
      <w:r>
        <w:rPr>
          <w:rFonts w:ascii="Times New Roman" w:hAnsi="Times New Roman" w:cs="Times New Roman"/>
        </w:rPr>
        <w:t xml:space="preserve">is linked </w:t>
      </w:r>
      <w:r w:rsidR="00C1429F">
        <w:rPr>
          <w:rFonts w:ascii="Times New Roman" w:hAnsi="Times New Roman" w:cs="Times New Roman"/>
        </w:rPr>
        <w:t xml:space="preserve">to issues of class and power and the distribution of resources. </w:t>
      </w:r>
      <w:r w:rsidR="00B57918">
        <w:rPr>
          <w:rFonts w:ascii="Times New Roman" w:hAnsi="Times New Roman" w:cs="Times New Roman"/>
        </w:rPr>
        <w:t xml:space="preserve">People with disabilities can be seen as not fitting in to a typical mold based on gender. </w:t>
      </w:r>
      <w:r w:rsidR="00A71F76">
        <w:rPr>
          <w:rFonts w:ascii="Times New Roman" w:hAnsi="Times New Roman" w:cs="Times New Roman"/>
        </w:rPr>
        <w:t xml:space="preserve">These </w:t>
      </w:r>
      <w:r w:rsidR="00C1429F">
        <w:rPr>
          <w:rFonts w:ascii="Times New Roman" w:hAnsi="Times New Roman" w:cs="Times New Roman"/>
        </w:rPr>
        <w:t xml:space="preserve">populations are </w:t>
      </w:r>
      <w:r w:rsidR="00A71F76">
        <w:rPr>
          <w:rFonts w:ascii="Times New Roman" w:hAnsi="Times New Roman" w:cs="Times New Roman"/>
        </w:rPr>
        <w:t xml:space="preserve">not excluded from this model, because the root causes are still linked to these </w:t>
      </w:r>
      <w:r w:rsidR="003E5EC2">
        <w:rPr>
          <w:rFonts w:ascii="Times New Roman" w:hAnsi="Times New Roman" w:cs="Times New Roman"/>
        </w:rPr>
        <w:t xml:space="preserve">core </w:t>
      </w:r>
      <w:r w:rsidR="00A71F76">
        <w:rPr>
          <w:rFonts w:ascii="Times New Roman" w:hAnsi="Times New Roman" w:cs="Times New Roman"/>
        </w:rPr>
        <w:t xml:space="preserve">injustices. </w:t>
      </w:r>
    </w:p>
    <w:p w:rsidR="00496935" w:rsidRPr="00B57918" w:rsidRDefault="003E5EC2" w:rsidP="00496935">
      <w:pPr>
        <w:pStyle w:val="ListParagraph"/>
        <w:numPr>
          <w:ilvl w:val="0"/>
          <w:numId w:val="13"/>
        </w:numPr>
        <w:spacing w:after="0"/>
        <w:rPr>
          <w:rFonts w:ascii="Times New Roman" w:hAnsi="Times New Roman" w:cs="Times New Roman"/>
          <w:i/>
        </w:rPr>
      </w:pPr>
      <w:r>
        <w:rPr>
          <w:rFonts w:ascii="Times New Roman" w:hAnsi="Times New Roman" w:cs="Times New Roman"/>
          <w:i/>
        </w:rPr>
        <w:t xml:space="preserve">What suggestions do you have for </w:t>
      </w:r>
      <w:r w:rsidR="00496935" w:rsidRPr="00B57918">
        <w:rPr>
          <w:rFonts w:ascii="Times New Roman" w:hAnsi="Times New Roman" w:cs="Times New Roman"/>
          <w:i/>
        </w:rPr>
        <w:t>small</w:t>
      </w:r>
      <w:r w:rsidR="00B57918">
        <w:rPr>
          <w:rFonts w:ascii="Times New Roman" w:hAnsi="Times New Roman" w:cs="Times New Roman"/>
          <w:i/>
        </w:rPr>
        <w:t>er</w:t>
      </w:r>
      <w:r w:rsidR="00496935" w:rsidRPr="00B57918">
        <w:rPr>
          <w:rFonts w:ascii="Times New Roman" w:hAnsi="Times New Roman" w:cs="Times New Roman"/>
          <w:i/>
        </w:rPr>
        <w:t xml:space="preserve"> communities </w:t>
      </w:r>
      <w:r>
        <w:rPr>
          <w:rFonts w:ascii="Times New Roman" w:hAnsi="Times New Roman" w:cs="Times New Roman"/>
          <w:i/>
        </w:rPr>
        <w:t xml:space="preserve">where </w:t>
      </w:r>
      <w:r w:rsidR="00B57918">
        <w:rPr>
          <w:rFonts w:ascii="Times New Roman" w:hAnsi="Times New Roman" w:cs="Times New Roman"/>
          <w:i/>
        </w:rPr>
        <w:t xml:space="preserve">numbers </w:t>
      </w:r>
      <w:r>
        <w:rPr>
          <w:rFonts w:ascii="Times New Roman" w:hAnsi="Times New Roman" w:cs="Times New Roman"/>
          <w:i/>
        </w:rPr>
        <w:t xml:space="preserve">are too small </w:t>
      </w:r>
      <w:r w:rsidR="00496935" w:rsidRPr="00B57918">
        <w:rPr>
          <w:rFonts w:ascii="Times New Roman" w:hAnsi="Times New Roman" w:cs="Times New Roman"/>
          <w:i/>
        </w:rPr>
        <w:t>for data analysis—particularly with</w:t>
      </w:r>
      <w:r>
        <w:rPr>
          <w:rFonts w:ascii="Times New Roman" w:hAnsi="Times New Roman" w:cs="Times New Roman"/>
          <w:i/>
        </w:rPr>
        <w:t>in</w:t>
      </w:r>
      <w:r w:rsidR="00496935" w:rsidRPr="00B57918">
        <w:rPr>
          <w:rFonts w:ascii="Times New Roman" w:hAnsi="Times New Roman" w:cs="Times New Roman"/>
          <w:i/>
        </w:rPr>
        <w:t xml:space="preserve"> smaller subgroups? What </w:t>
      </w:r>
      <w:r>
        <w:rPr>
          <w:rFonts w:ascii="Times New Roman" w:hAnsi="Times New Roman" w:cs="Times New Roman"/>
          <w:i/>
        </w:rPr>
        <w:t xml:space="preserve">should be done </w:t>
      </w:r>
      <w:r w:rsidR="00496935" w:rsidRPr="00B57918">
        <w:rPr>
          <w:rFonts w:ascii="Times New Roman" w:hAnsi="Times New Roman" w:cs="Times New Roman"/>
          <w:i/>
        </w:rPr>
        <w:t>if</w:t>
      </w:r>
      <w:r w:rsidR="00B57918">
        <w:rPr>
          <w:rFonts w:ascii="Times New Roman" w:hAnsi="Times New Roman" w:cs="Times New Roman"/>
          <w:i/>
        </w:rPr>
        <w:t xml:space="preserve"> the</w:t>
      </w:r>
      <w:r w:rsidR="00496935" w:rsidRPr="00B57918">
        <w:rPr>
          <w:rFonts w:ascii="Times New Roman" w:hAnsi="Times New Roman" w:cs="Times New Roman"/>
          <w:i/>
        </w:rPr>
        <w:t xml:space="preserve"> N is too small to have statistically significant data?</w:t>
      </w:r>
    </w:p>
    <w:p w:rsidR="00496935" w:rsidRDefault="003E5EC2" w:rsidP="00496935">
      <w:pPr>
        <w:spacing w:after="0"/>
        <w:ind w:left="720"/>
        <w:rPr>
          <w:rFonts w:ascii="Times New Roman" w:hAnsi="Times New Roman" w:cs="Times New Roman"/>
        </w:rPr>
      </w:pPr>
      <w:r>
        <w:rPr>
          <w:rFonts w:ascii="Times New Roman" w:hAnsi="Times New Roman" w:cs="Times New Roman"/>
        </w:rPr>
        <w:t xml:space="preserve">It is </w:t>
      </w:r>
      <w:r w:rsidR="00B57918">
        <w:rPr>
          <w:rFonts w:ascii="Times New Roman" w:hAnsi="Times New Roman" w:cs="Times New Roman"/>
        </w:rPr>
        <w:t xml:space="preserve">important to note that </w:t>
      </w:r>
      <w:r>
        <w:rPr>
          <w:rFonts w:ascii="Times New Roman" w:hAnsi="Times New Roman" w:cs="Times New Roman"/>
        </w:rPr>
        <w:t>quantitative</w:t>
      </w:r>
      <w:r w:rsidR="00B57918">
        <w:rPr>
          <w:rFonts w:ascii="Times New Roman" w:hAnsi="Times New Roman" w:cs="Times New Roman"/>
        </w:rPr>
        <w:t xml:space="preserve"> methods </w:t>
      </w:r>
      <w:r>
        <w:rPr>
          <w:rFonts w:ascii="Times New Roman" w:hAnsi="Times New Roman" w:cs="Times New Roman"/>
        </w:rPr>
        <w:t>are not</w:t>
      </w:r>
      <w:r w:rsidR="00B57918">
        <w:rPr>
          <w:rFonts w:ascii="Times New Roman" w:hAnsi="Times New Roman" w:cs="Times New Roman"/>
        </w:rPr>
        <w:t xml:space="preserve"> the only way to collect data as part of </w:t>
      </w:r>
      <w:r>
        <w:rPr>
          <w:rFonts w:ascii="Times New Roman" w:hAnsi="Times New Roman" w:cs="Times New Roman"/>
        </w:rPr>
        <w:t xml:space="preserve">an </w:t>
      </w:r>
      <w:r w:rsidR="00B57918">
        <w:rPr>
          <w:rFonts w:ascii="Times New Roman" w:hAnsi="Times New Roman" w:cs="Times New Roman"/>
        </w:rPr>
        <w:t xml:space="preserve">assessment. </w:t>
      </w:r>
      <w:r w:rsidR="00496935">
        <w:rPr>
          <w:rFonts w:ascii="Times New Roman" w:hAnsi="Times New Roman" w:cs="Times New Roman"/>
        </w:rPr>
        <w:t xml:space="preserve">Qualitative </w:t>
      </w:r>
      <w:r w:rsidR="00B57918">
        <w:rPr>
          <w:rFonts w:ascii="Times New Roman" w:hAnsi="Times New Roman" w:cs="Times New Roman"/>
        </w:rPr>
        <w:t xml:space="preserve">data collection methods are </w:t>
      </w:r>
      <w:r w:rsidR="00496935">
        <w:rPr>
          <w:rFonts w:ascii="Times New Roman" w:hAnsi="Times New Roman" w:cs="Times New Roman"/>
        </w:rPr>
        <w:t>also important</w:t>
      </w:r>
      <w:r>
        <w:rPr>
          <w:rFonts w:ascii="Times New Roman" w:hAnsi="Times New Roman" w:cs="Times New Roman"/>
        </w:rPr>
        <w:t xml:space="preserve"> and are just </w:t>
      </w:r>
      <w:r w:rsidR="00496935">
        <w:rPr>
          <w:rFonts w:ascii="Times New Roman" w:hAnsi="Times New Roman" w:cs="Times New Roman"/>
        </w:rPr>
        <w:t xml:space="preserve">as useful for assessing </w:t>
      </w:r>
      <w:r>
        <w:rPr>
          <w:rFonts w:ascii="Times New Roman" w:hAnsi="Times New Roman" w:cs="Times New Roman"/>
        </w:rPr>
        <w:t xml:space="preserve">the health </w:t>
      </w:r>
      <w:r w:rsidR="00496935">
        <w:rPr>
          <w:rFonts w:ascii="Times New Roman" w:hAnsi="Times New Roman" w:cs="Times New Roman"/>
        </w:rPr>
        <w:t xml:space="preserve">status of </w:t>
      </w:r>
      <w:r>
        <w:rPr>
          <w:rFonts w:ascii="Times New Roman" w:hAnsi="Times New Roman" w:cs="Times New Roman"/>
        </w:rPr>
        <w:t>a community</w:t>
      </w:r>
      <w:r w:rsidR="00496935">
        <w:rPr>
          <w:rFonts w:ascii="Times New Roman" w:hAnsi="Times New Roman" w:cs="Times New Roman"/>
        </w:rPr>
        <w:t>.</w:t>
      </w:r>
      <w:r>
        <w:rPr>
          <w:rFonts w:ascii="Times New Roman" w:hAnsi="Times New Roman" w:cs="Times New Roman"/>
        </w:rPr>
        <w:t xml:space="preserve"> Within the Mobilizing for Action through Planning and Partnerships (MAPP) </w:t>
      </w:r>
      <w:r w:rsidR="000F21D1">
        <w:rPr>
          <w:rFonts w:ascii="Times New Roman" w:hAnsi="Times New Roman" w:cs="Times New Roman"/>
        </w:rPr>
        <w:t>framework, as part of Phase 3 (C</w:t>
      </w:r>
      <w:r>
        <w:rPr>
          <w:rFonts w:ascii="Times New Roman" w:hAnsi="Times New Roman" w:cs="Times New Roman"/>
        </w:rPr>
        <w:t xml:space="preserve">ollecting </w:t>
      </w:r>
      <w:r w:rsidR="000F21D1">
        <w:rPr>
          <w:rFonts w:ascii="Times New Roman" w:hAnsi="Times New Roman" w:cs="Times New Roman"/>
        </w:rPr>
        <w:t>A</w:t>
      </w:r>
      <w:r>
        <w:rPr>
          <w:rFonts w:ascii="Times New Roman" w:hAnsi="Times New Roman" w:cs="Times New Roman"/>
        </w:rPr>
        <w:t xml:space="preserve">ssessment </w:t>
      </w:r>
      <w:r w:rsidR="000F21D1">
        <w:rPr>
          <w:rFonts w:ascii="Times New Roman" w:hAnsi="Times New Roman" w:cs="Times New Roman"/>
        </w:rPr>
        <w:t>D</w:t>
      </w:r>
      <w:r>
        <w:rPr>
          <w:rFonts w:ascii="Times New Roman" w:hAnsi="Times New Roman" w:cs="Times New Roman"/>
        </w:rPr>
        <w:t xml:space="preserve">ata), </w:t>
      </w:r>
      <w:r w:rsidR="00CF15EE">
        <w:rPr>
          <w:rFonts w:ascii="Times New Roman" w:hAnsi="Times New Roman" w:cs="Times New Roman"/>
        </w:rPr>
        <w:t>communities</w:t>
      </w:r>
      <w:r w:rsidR="00B57918">
        <w:rPr>
          <w:rFonts w:ascii="Times New Roman" w:hAnsi="Times New Roman" w:cs="Times New Roman"/>
        </w:rPr>
        <w:t xml:space="preserve"> collect both </w:t>
      </w:r>
      <w:r w:rsidR="00496935">
        <w:rPr>
          <w:rFonts w:ascii="Times New Roman" w:hAnsi="Times New Roman" w:cs="Times New Roman"/>
        </w:rPr>
        <w:t xml:space="preserve">qualitative and quantitative data, </w:t>
      </w:r>
      <w:r w:rsidR="00B57918">
        <w:rPr>
          <w:rFonts w:ascii="Times New Roman" w:hAnsi="Times New Roman" w:cs="Times New Roman"/>
        </w:rPr>
        <w:t xml:space="preserve">and there is </w:t>
      </w:r>
      <w:r w:rsidR="00496935">
        <w:rPr>
          <w:rFonts w:ascii="Times New Roman" w:hAnsi="Times New Roman" w:cs="Times New Roman"/>
        </w:rPr>
        <w:t xml:space="preserve">rich data </w:t>
      </w:r>
      <w:r w:rsidR="00B57918">
        <w:rPr>
          <w:rFonts w:ascii="Times New Roman" w:hAnsi="Times New Roman" w:cs="Times New Roman"/>
        </w:rPr>
        <w:t xml:space="preserve">that </w:t>
      </w:r>
      <w:r w:rsidR="00496935">
        <w:rPr>
          <w:rFonts w:ascii="Times New Roman" w:hAnsi="Times New Roman" w:cs="Times New Roman"/>
        </w:rPr>
        <w:t>can be collected qualitatively</w:t>
      </w:r>
      <w:r>
        <w:rPr>
          <w:rFonts w:ascii="Times New Roman" w:hAnsi="Times New Roman" w:cs="Times New Roman"/>
        </w:rPr>
        <w:t xml:space="preserve"> to add to the assessment</w:t>
      </w:r>
      <w:r w:rsidR="00496935">
        <w:rPr>
          <w:rFonts w:ascii="Times New Roman" w:hAnsi="Times New Roman" w:cs="Times New Roman"/>
        </w:rPr>
        <w:t xml:space="preserve">. </w:t>
      </w:r>
    </w:p>
    <w:p w:rsidR="00F832A7" w:rsidRPr="00CF15EE" w:rsidRDefault="00CF15EE" w:rsidP="00F832A7">
      <w:pPr>
        <w:pStyle w:val="ListParagraph"/>
        <w:numPr>
          <w:ilvl w:val="0"/>
          <w:numId w:val="13"/>
        </w:numPr>
        <w:spacing w:after="0"/>
        <w:rPr>
          <w:rFonts w:ascii="Times New Roman" w:hAnsi="Times New Roman" w:cs="Times New Roman"/>
          <w:i/>
        </w:rPr>
      </w:pPr>
      <w:r>
        <w:rPr>
          <w:rFonts w:ascii="Times New Roman" w:hAnsi="Times New Roman" w:cs="Times New Roman"/>
          <w:i/>
        </w:rPr>
        <w:t>When prioritizing</w:t>
      </w:r>
      <w:r w:rsidR="00F832A7" w:rsidRPr="00CF15EE">
        <w:rPr>
          <w:rFonts w:ascii="Times New Roman" w:hAnsi="Times New Roman" w:cs="Times New Roman"/>
          <w:i/>
        </w:rPr>
        <w:t xml:space="preserve"> health issues</w:t>
      </w:r>
      <w:r>
        <w:rPr>
          <w:rFonts w:ascii="Times New Roman" w:hAnsi="Times New Roman" w:cs="Times New Roman"/>
          <w:i/>
        </w:rPr>
        <w:t xml:space="preserve">, </w:t>
      </w:r>
      <w:r w:rsidR="00F832A7" w:rsidRPr="00CF15EE">
        <w:rPr>
          <w:rFonts w:ascii="Times New Roman" w:hAnsi="Times New Roman" w:cs="Times New Roman"/>
          <w:i/>
        </w:rPr>
        <w:t xml:space="preserve">what are </w:t>
      </w:r>
      <w:r>
        <w:rPr>
          <w:rFonts w:ascii="Times New Roman" w:hAnsi="Times New Roman" w:cs="Times New Roman"/>
          <w:i/>
        </w:rPr>
        <w:t>some different decision-</w:t>
      </w:r>
      <w:r w:rsidR="00F832A7" w:rsidRPr="00CF15EE">
        <w:rPr>
          <w:rFonts w:ascii="Times New Roman" w:hAnsi="Times New Roman" w:cs="Times New Roman"/>
          <w:i/>
        </w:rPr>
        <w:t xml:space="preserve">making models that promote </w:t>
      </w:r>
      <w:r>
        <w:rPr>
          <w:rFonts w:ascii="Times New Roman" w:hAnsi="Times New Roman" w:cs="Times New Roman"/>
          <w:i/>
        </w:rPr>
        <w:t>and prioritize health equity?</w:t>
      </w:r>
    </w:p>
    <w:p w:rsidR="00F832A7" w:rsidRDefault="00CF15EE" w:rsidP="00F832A7">
      <w:pPr>
        <w:pStyle w:val="ListParagraph"/>
        <w:spacing w:after="0"/>
        <w:rPr>
          <w:rFonts w:ascii="Times New Roman" w:hAnsi="Times New Roman" w:cs="Times New Roman"/>
        </w:rPr>
      </w:pPr>
      <w:r>
        <w:rPr>
          <w:rFonts w:ascii="Times New Roman" w:hAnsi="Times New Roman" w:cs="Times New Roman"/>
        </w:rPr>
        <w:t>There are not specific models to do this work</w:t>
      </w:r>
      <w:r w:rsidR="003E5EC2">
        <w:rPr>
          <w:rFonts w:ascii="Times New Roman" w:hAnsi="Times New Roman" w:cs="Times New Roman"/>
        </w:rPr>
        <w:t xml:space="preserve">, but one way to start it to structure the work </w:t>
      </w:r>
      <w:r w:rsidR="00F832A7">
        <w:rPr>
          <w:rFonts w:ascii="Times New Roman" w:hAnsi="Times New Roman" w:cs="Times New Roman"/>
        </w:rPr>
        <w:t xml:space="preserve">to address social injustice. </w:t>
      </w:r>
      <w:r w:rsidR="003E5EC2">
        <w:rPr>
          <w:rFonts w:ascii="Times New Roman" w:hAnsi="Times New Roman" w:cs="Times New Roman"/>
        </w:rPr>
        <w:t xml:space="preserve">This may require </w:t>
      </w:r>
      <w:r w:rsidR="00F832A7">
        <w:rPr>
          <w:rFonts w:ascii="Times New Roman" w:hAnsi="Times New Roman" w:cs="Times New Roman"/>
        </w:rPr>
        <w:t>reorient</w:t>
      </w:r>
      <w:r w:rsidR="003E5EC2">
        <w:rPr>
          <w:rFonts w:ascii="Times New Roman" w:hAnsi="Times New Roman" w:cs="Times New Roman"/>
        </w:rPr>
        <w:t>ing</w:t>
      </w:r>
      <w:r w:rsidR="00F832A7">
        <w:rPr>
          <w:rFonts w:ascii="Times New Roman" w:hAnsi="Times New Roman" w:cs="Times New Roman"/>
        </w:rPr>
        <w:t xml:space="preserve"> staff to understand dimensions of power and </w:t>
      </w:r>
      <w:r w:rsidR="003E5EC2">
        <w:rPr>
          <w:rFonts w:ascii="Times New Roman" w:hAnsi="Times New Roman" w:cs="Times New Roman"/>
        </w:rPr>
        <w:t>privilege</w:t>
      </w:r>
      <w:r w:rsidR="00F832A7">
        <w:rPr>
          <w:rFonts w:ascii="Times New Roman" w:hAnsi="Times New Roman" w:cs="Times New Roman"/>
        </w:rPr>
        <w:t xml:space="preserve"> and how they work and interact </w:t>
      </w:r>
      <w:r>
        <w:rPr>
          <w:rFonts w:ascii="Times New Roman" w:hAnsi="Times New Roman" w:cs="Times New Roman"/>
        </w:rPr>
        <w:t xml:space="preserve">in relation to partners and </w:t>
      </w:r>
      <w:r w:rsidR="00F832A7">
        <w:rPr>
          <w:rFonts w:ascii="Times New Roman" w:hAnsi="Times New Roman" w:cs="Times New Roman"/>
        </w:rPr>
        <w:t>community mem</w:t>
      </w:r>
      <w:r w:rsidR="003E5EC2">
        <w:rPr>
          <w:rFonts w:ascii="Times New Roman" w:hAnsi="Times New Roman" w:cs="Times New Roman"/>
        </w:rPr>
        <w:t>bers; d</w:t>
      </w:r>
      <w:r>
        <w:rPr>
          <w:rFonts w:ascii="Times New Roman" w:hAnsi="Times New Roman" w:cs="Times New Roman"/>
        </w:rPr>
        <w:t>e</w:t>
      </w:r>
      <w:r w:rsidR="003E5EC2">
        <w:rPr>
          <w:rFonts w:ascii="Times New Roman" w:hAnsi="Times New Roman" w:cs="Times New Roman"/>
        </w:rPr>
        <w:t>v</w:t>
      </w:r>
      <w:r>
        <w:rPr>
          <w:rFonts w:ascii="Times New Roman" w:hAnsi="Times New Roman" w:cs="Times New Roman"/>
        </w:rPr>
        <w:t>eloping l</w:t>
      </w:r>
      <w:r w:rsidR="00F832A7">
        <w:rPr>
          <w:rFonts w:ascii="Times New Roman" w:hAnsi="Times New Roman" w:cs="Times New Roman"/>
        </w:rPr>
        <w:t xml:space="preserve">eadership that will </w:t>
      </w:r>
      <w:r w:rsidR="00241F42">
        <w:rPr>
          <w:rFonts w:ascii="Times New Roman" w:hAnsi="Times New Roman" w:cs="Times New Roman"/>
        </w:rPr>
        <w:t xml:space="preserve">negotiate </w:t>
      </w:r>
      <w:r>
        <w:rPr>
          <w:rFonts w:ascii="Times New Roman" w:hAnsi="Times New Roman" w:cs="Times New Roman"/>
        </w:rPr>
        <w:t xml:space="preserve">and </w:t>
      </w:r>
      <w:r w:rsidR="00F832A7">
        <w:rPr>
          <w:rFonts w:ascii="Times New Roman" w:hAnsi="Times New Roman" w:cs="Times New Roman"/>
        </w:rPr>
        <w:t xml:space="preserve">push for an agenda that includes </w:t>
      </w:r>
      <w:r w:rsidR="003E5EC2">
        <w:rPr>
          <w:rFonts w:ascii="Times New Roman" w:hAnsi="Times New Roman" w:cs="Times New Roman"/>
        </w:rPr>
        <w:t xml:space="preserve">social justice and; thinking about how </w:t>
      </w:r>
      <w:r w:rsidR="00F832A7">
        <w:rPr>
          <w:rFonts w:ascii="Times New Roman" w:hAnsi="Times New Roman" w:cs="Times New Roman"/>
        </w:rPr>
        <w:t xml:space="preserve">to </w:t>
      </w:r>
      <w:r>
        <w:rPr>
          <w:rFonts w:ascii="Times New Roman" w:hAnsi="Times New Roman" w:cs="Times New Roman"/>
        </w:rPr>
        <w:t xml:space="preserve">assess </w:t>
      </w:r>
      <w:r w:rsidR="00F832A7">
        <w:rPr>
          <w:rFonts w:ascii="Times New Roman" w:hAnsi="Times New Roman" w:cs="Times New Roman"/>
        </w:rPr>
        <w:t xml:space="preserve">structural issues in </w:t>
      </w:r>
      <w:r w:rsidR="003E5EC2">
        <w:rPr>
          <w:rFonts w:ascii="Times New Roman" w:hAnsi="Times New Roman" w:cs="Times New Roman"/>
        </w:rPr>
        <w:t>data collection</w:t>
      </w:r>
      <w:r w:rsidR="00F832A7">
        <w:rPr>
          <w:rFonts w:ascii="Times New Roman" w:hAnsi="Times New Roman" w:cs="Times New Roman"/>
        </w:rPr>
        <w:t xml:space="preserve">. </w:t>
      </w:r>
      <w:r>
        <w:rPr>
          <w:rFonts w:ascii="Times New Roman" w:hAnsi="Times New Roman" w:cs="Times New Roman"/>
        </w:rPr>
        <w:t xml:space="preserve">When prioritizing health issues, </w:t>
      </w:r>
      <w:r w:rsidR="003E5EC2">
        <w:rPr>
          <w:rFonts w:ascii="Times New Roman" w:hAnsi="Times New Roman" w:cs="Times New Roman"/>
        </w:rPr>
        <w:t xml:space="preserve">a community </w:t>
      </w:r>
      <w:r>
        <w:rPr>
          <w:rFonts w:ascii="Times New Roman" w:hAnsi="Times New Roman" w:cs="Times New Roman"/>
        </w:rPr>
        <w:t>need</w:t>
      </w:r>
      <w:r w:rsidR="003E5EC2">
        <w:rPr>
          <w:rFonts w:ascii="Times New Roman" w:hAnsi="Times New Roman" w:cs="Times New Roman"/>
        </w:rPr>
        <w:t>s</w:t>
      </w:r>
      <w:r>
        <w:rPr>
          <w:rFonts w:ascii="Times New Roman" w:hAnsi="Times New Roman" w:cs="Times New Roman"/>
        </w:rPr>
        <w:t xml:space="preserve"> to think </w:t>
      </w:r>
      <w:r w:rsidR="00F832A7">
        <w:rPr>
          <w:rFonts w:ascii="Times New Roman" w:hAnsi="Times New Roman" w:cs="Times New Roman"/>
        </w:rPr>
        <w:t xml:space="preserve">about what </w:t>
      </w:r>
      <w:r w:rsidR="003E5EC2">
        <w:rPr>
          <w:rFonts w:ascii="Times New Roman" w:hAnsi="Times New Roman" w:cs="Times New Roman"/>
        </w:rPr>
        <w:t xml:space="preserve">they </w:t>
      </w:r>
      <w:r w:rsidR="00F832A7">
        <w:rPr>
          <w:rFonts w:ascii="Times New Roman" w:hAnsi="Times New Roman" w:cs="Times New Roman"/>
        </w:rPr>
        <w:t xml:space="preserve">are </w:t>
      </w:r>
      <w:r w:rsidR="003E5EC2">
        <w:rPr>
          <w:rFonts w:ascii="Times New Roman" w:hAnsi="Times New Roman" w:cs="Times New Roman"/>
        </w:rPr>
        <w:t xml:space="preserve">currently </w:t>
      </w:r>
      <w:r w:rsidR="00F832A7">
        <w:rPr>
          <w:rFonts w:ascii="Times New Roman" w:hAnsi="Times New Roman" w:cs="Times New Roman"/>
        </w:rPr>
        <w:t>doing and how it can be changed to reflect community concern</w:t>
      </w:r>
      <w:r w:rsidR="003E5EC2">
        <w:rPr>
          <w:rFonts w:ascii="Times New Roman" w:hAnsi="Times New Roman" w:cs="Times New Roman"/>
        </w:rPr>
        <w:t>s</w:t>
      </w:r>
      <w:r w:rsidR="00F832A7">
        <w:rPr>
          <w:rFonts w:ascii="Times New Roman" w:hAnsi="Times New Roman" w:cs="Times New Roman"/>
        </w:rPr>
        <w:t xml:space="preserve"> and expertise to guide priority areas. </w:t>
      </w:r>
      <w:r>
        <w:rPr>
          <w:rFonts w:ascii="Times New Roman" w:hAnsi="Times New Roman" w:cs="Times New Roman"/>
        </w:rPr>
        <w:t>This m</w:t>
      </w:r>
      <w:r w:rsidR="00F832A7">
        <w:rPr>
          <w:rFonts w:ascii="Times New Roman" w:hAnsi="Times New Roman" w:cs="Times New Roman"/>
        </w:rPr>
        <w:t xml:space="preserve">ay </w:t>
      </w:r>
      <w:r>
        <w:rPr>
          <w:rFonts w:ascii="Times New Roman" w:hAnsi="Times New Roman" w:cs="Times New Roman"/>
        </w:rPr>
        <w:t xml:space="preserve">result in </w:t>
      </w:r>
      <w:r w:rsidR="00F832A7">
        <w:rPr>
          <w:rFonts w:ascii="Times New Roman" w:hAnsi="Times New Roman" w:cs="Times New Roman"/>
        </w:rPr>
        <w:t xml:space="preserve">not </w:t>
      </w:r>
      <w:r>
        <w:rPr>
          <w:rFonts w:ascii="Times New Roman" w:hAnsi="Times New Roman" w:cs="Times New Roman"/>
        </w:rPr>
        <w:t xml:space="preserve">creating </w:t>
      </w:r>
      <w:r w:rsidR="00F832A7">
        <w:rPr>
          <w:rFonts w:ascii="Times New Roman" w:hAnsi="Times New Roman" w:cs="Times New Roman"/>
        </w:rPr>
        <w:t xml:space="preserve">a new program </w:t>
      </w:r>
      <w:r>
        <w:rPr>
          <w:rFonts w:ascii="Times New Roman" w:hAnsi="Times New Roman" w:cs="Times New Roman"/>
        </w:rPr>
        <w:t xml:space="preserve">or service </w:t>
      </w:r>
      <w:r w:rsidR="00F832A7">
        <w:rPr>
          <w:rFonts w:ascii="Times New Roman" w:hAnsi="Times New Roman" w:cs="Times New Roman"/>
        </w:rPr>
        <w:t xml:space="preserve">that only focuses on </w:t>
      </w:r>
      <w:r>
        <w:rPr>
          <w:rFonts w:ascii="Times New Roman" w:hAnsi="Times New Roman" w:cs="Times New Roman"/>
        </w:rPr>
        <w:t xml:space="preserve">individual behavior. </w:t>
      </w:r>
      <w:r w:rsidR="00F832A7">
        <w:rPr>
          <w:rFonts w:ascii="Times New Roman" w:hAnsi="Times New Roman" w:cs="Times New Roman"/>
        </w:rPr>
        <w:t>Priority areas may involve looking at policies and practices that affect</w:t>
      </w:r>
      <w:r>
        <w:rPr>
          <w:rFonts w:ascii="Times New Roman" w:hAnsi="Times New Roman" w:cs="Times New Roman"/>
        </w:rPr>
        <w:t xml:space="preserve"> the health and wellness of a</w:t>
      </w:r>
      <w:r w:rsidR="00F832A7">
        <w:rPr>
          <w:rFonts w:ascii="Times New Roman" w:hAnsi="Times New Roman" w:cs="Times New Roman"/>
        </w:rPr>
        <w:t xml:space="preserve"> community. </w:t>
      </w:r>
      <w:r w:rsidR="000F21D1">
        <w:rPr>
          <w:rFonts w:ascii="Times New Roman" w:hAnsi="Times New Roman" w:cs="Times New Roman"/>
        </w:rPr>
        <w:t xml:space="preserve">In the MAPP </w:t>
      </w:r>
      <w:r>
        <w:rPr>
          <w:rFonts w:ascii="Times New Roman" w:hAnsi="Times New Roman" w:cs="Times New Roman"/>
        </w:rPr>
        <w:t xml:space="preserve">framework, as part of Phase </w:t>
      </w:r>
      <w:r w:rsidR="000F21D1">
        <w:rPr>
          <w:rFonts w:ascii="Times New Roman" w:hAnsi="Times New Roman" w:cs="Times New Roman"/>
        </w:rPr>
        <w:t>4 (</w:t>
      </w:r>
      <w:r>
        <w:rPr>
          <w:rFonts w:ascii="Times New Roman" w:hAnsi="Times New Roman" w:cs="Times New Roman"/>
        </w:rPr>
        <w:t>Identifying Strategic Issues</w:t>
      </w:r>
      <w:r w:rsidR="000F21D1">
        <w:rPr>
          <w:rFonts w:ascii="Times New Roman" w:hAnsi="Times New Roman" w:cs="Times New Roman"/>
        </w:rPr>
        <w:t xml:space="preserve">), </w:t>
      </w:r>
      <w:r>
        <w:rPr>
          <w:rFonts w:ascii="Times New Roman" w:hAnsi="Times New Roman" w:cs="Times New Roman"/>
        </w:rPr>
        <w:t xml:space="preserve">there are </w:t>
      </w:r>
      <w:r w:rsidR="00F832A7">
        <w:rPr>
          <w:rFonts w:ascii="Times New Roman" w:hAnsi="Times New Roman" w:cs="Times New Roman"/>
        </w:rPr>
        <w:t xml:space="preserve">techniques </w:t>
      </w:r>
      <w:r w:rsidR="000F21D1">
        <w:rPr>
          <w:rFonts w:ascii="Times New Roman" w:hAnsi="Times New Roman" w:cs="Times New Roman"/>
        </w:rPr>
        <w:t xml:space="preserve">that can </w:t>
      </w:r>
      <w:r w:rsidR="00F832A7">
        <w:rPr>
          <w:rFonts w:ascii="Times New Roman" w:hAnsi="Times New Roman" w:cs="Times New Roman"/>
        </w:rPr>
        <w:t>get at underlying or root causes</w:t>
      </w:r>
      <w:r>
        <w:rPr>
          <w:rFonts w:ascii="Times New Roman" w:hAnsi="Times New Roman" w:cs="Times New Roman"/>
        </w:rPr>
        <w:t xml:space="preserve"> of diseases or issues</w:t>
      </w:r>
      <w:r w:rsidR="00F832A7">
        <w:rPr>
          <w:rFonts w:ascii="Times New Roman" w:hAnsi="Times New Roman" w:cs="Times New Roman"/>
        </w:rPr>
        <w:t xml:space="preserve">. </w:t>
      </w:r>
      <w:r w:rsidR="000F21D1">
        <w:rPr>
          <w:rFonts w:ascii="Times New Roman" w:hAnsi="Times New Roman" w:cs="Times New Roman"/>
        </w:rPr>
        <w:t>For example, i</w:t>
      </w:r>
      <w:r w:rsidR="00F832A7">
        <w:rPr>
          <w:rFonts w:ascii="Times New Roman" w:hAnsi="Times New Roman" w:cs="Times New Roman"/>
        </w:rPr>
        <w:t xml:space="preserve">f </w:t>
      </w:r>
      <w:r w:rsidR="000F21D1">
        <w:rPr>
          <w:rFonts w:ascii="Times New Roman" w:hAnsi="Times New Roman" w:cs="Times New Roman"/>
        </w:rPr>
        <w:t xml:space="preserve">people </w:t>
      </w:r>
      <w:r w:rsidR="00F832A7">
        <w:rPr>
          <w:rFonts w:ascii="Times New Roman" w:hAnsi="Times New Roman" w:cs="Times New Roman"/>
        </w:rPr>
        <w:t xml:space="preserve">are passionate about </w:t>
      </w:r>
      <w:r>
        <w:rPr>
          <w:rFonts w:ascii="Times New Roman" w:hAnsi="Times New Roman" w:cs="Times New Roman"/>
        </w:rPr>
        <w:t xml:space="preserve">a </w:t>
      </w:r>
      <w:r w:rsidR="00F832A7">
        <w:rPr>
          <w:rFonts w:ascii="Times New Roman" w:hAnsi="Times New Roman" w:cs="Times New Roman"/>
        </w:rPr>
        <w:t>specific disease</w:t>
      </w:r>
      <w:r>
        <w:rPr>
          <w:rFonts w:ascii="Times New Roman" w:hAnsi="Times New Roman" w:cs="Times New Roman"/>
        </w:rPr>
        <w:t xml:space="preserve">, you can use a </w:t>
      </w:r>
      <w:hyperlink r:id="rId12" w:history="1">
        <w:r w:rsidR="00F832A7" w:rsidRPr="000F21D1">
          <w:rPr>
            <w:rStyle w:val="Hyperlink"/>
            <w:rFonts w:ascii="Times New Roman" w:hAnsi="Times New Roman" w:cs="Times New Roman"/>
          </w:rPr>
          <w:t>fishbone diagram</w:t>
        </w:r>
      </w:hyperlink>
      <w:r w:rsidR="00F832A7">
        <w:rPr>
          <w:rFonts w:ascii="Times New Roman" w:hAnsi="Times New Roman" w:cs="Times New Roman"/>
        </w:rPr>
        <w:t xml:space="preserve"> to get at the root causes </w:t>
      </w:r>
      <w:r>
        <w:rPr>
          <w:rFonts w:ascii="Times New Roman" w:hAnsi="Times New Roman" w:cs="Times New Roman"/>
        </w:rPr>
        <w:t>and polic</w:t>
      </w:r>
      <w:r w:rsidR="000F21D1">
        <w:rPr>
          <w:rFonts w:ascii="Times New Roman" w:hAnsi="Times New Roman" w:cs="Times New Roman"/>
        </w:rPr>
        <w:t xml:space="preserve">y implications of that disease and see </w:t>
      </w:r>
      <w:r>
        <w:rPr>
          <w:rFonts w:ascii="Times New Roman" w:hAnsi="Times New Roman" w:cs="Times New Roman"/>
        </w:rPr>
        <w:t>the structural changes that need to occur.</w:t>
      </w:r>
    </w:p>
    <w:p w:rsidR="00F832A7" w:rsidRPr="00CF15EE" w:rsidRDefault="00430D48" w:rsidP="00F832A7">
      <w:pPr>
        <w:pStyle w:val="ListParagraph"/>
        <w:numPr>
          <w:ilvl w:val="0"/>
          <w:numId w:val="13"/>
        </w:numPr>
        <w:spacing w:after="0"/>
        <w:rPr>
          <w:rFonts w:ascii="Times New Roman" w:hAnsi="Times New Roman" w:cs="Times New Roman"/>
          <w:i/>
        </w:rPr>
      </w:pPr>
      <w:r>
        <w:rPr>
          <w:rFonts w:ascii="Times New Roman" w:hAnsi="Times New Roman" w:cs="Times New Roman"/>
          <w:i/>
        </w:rPr>
        <w:t xml:space="preserve">Does NACCHO </w:t>
      </w:r>
      <w:r w:rsidR="0059657D">
        <w:rPr>
          <w:rFonts w:ascii="Times New Roman" w:hAnsi="Times New Roman" w:cs="Times New Roman"/>
          <w:i/>
        </w:rPr>
        <w:t xml:space="preserve">support avoiding words </w:t>
      </w:r>
      <w:r w:rsidR="000F21D1">
        <w:rPr>
          <w:rFonts w:ascii="Times New Roman" w:hAnsi="Times New Roman" w:cs="Times New Roman"/>
          <w:i/>
        </w:rPr>
        <w:t xml:space="preserve">such as </w:t>
      </w:r>
      <w:r w:rsidR="0059657D">
        <w:rPr>
          <w:rFonts w:ascii="Times New Roman" w:hAnsi="Times New Roman" w:cs="Times New Roman"/>
          <w:i/>
        </w:rPr>
        <w:t>“class,” “injustice,”</w:t>
      </w:r>
      <w:r w:rsidR="000F21D1">
        <w:rPr>
          <w:rFonts w:ascii="Times New Roman" w:hAnsi="Times New Roman" w:cs="Times New Roman"/>
          <w:i/>
        </w:rPr>
        <w:t xml:space="preserve"> and “equity,” </w:t>
      </w:r>
      <w:r w:rsidR="0059657D">
        <w:rPr>
          <w:rFonts w:ascii="Times New Roman" w:hAnsi="Times New Roman" w:cs="Times New Roman"/>
          <w:i/>
        </w:rPr>
        <w:t xml:space="preserve">when speaking to popular audiences, especially in </w:t>
      </w:r>
      <w:r w:rsidR="00B77DA4" w:rsidRPr="00CF15EE">
        <w:rPr>
          <w:rFonts w:ascii="Times New Roman" w:hAnsi="Times New Roman" w:cs="Times New Roman"/>
          <w:i/>
        </w:rPr>
        <w:t>this political environment?</w:t>
      </w:r>
    </w:p>
    <w:p w:rsidR="00B77DA4" w:rsidRPr="00F832A7" w:rsidRDefault="0059657D" w:rsidP="00B77DA4">
      <w:pPr>
        <w:pStyle w:val="ListParagraph"/>
        <w:spacing w:after="0"/>
        <w:rPr>
          <w:rFonts w:ascii="Times New Roman" w:hAnsi="Times New Roman" w:cs="Times New Roman"/>
        </w:rPr>
      </w:pPr>
      <w:r>
        <w:rPr>
          <w:rFonts w:ascii="Times New Roman" w:hAnsi="Times New Roman" w:cs="Times New Roman"/>
        </w:rPr>
        <w:t xml:space="preserve">NACCHO’s perspective is that </w:t>
      </w:r>
      <w:r w:rsidR="00DE1FBA">
        <w:rPr>
          <w:rFonts w:ascii="Times New Roman" w:hAnsi="Times New Roman" w:cs="Times New Roman"/>
        </w:rPr>
        <w:t>part of the work of addressing social inj</w:t>
      </w:r>
      <w:r>
        <w:rPr>
          <w:rFonts w:ascii="Times New Roman" w:hAnsi="Times New Roman" w:cs="Times New Roman"/>
        </w:rPr>
        <w:t>ustices is to name them clearly</w:t>
      </w:r>
      <w:r w:rsidR="00DE1FBA">
        <w:rPr>
          <w:rFonts w:ascii="Times New Roman" w:hAnsi="Times New Roman" w:cs="Times New Roman"/>
        </w:rPr>
        <w:t xml:space="preserve">. </w:t>
      </w:r>
      <w:r w:rsidR="000F21D1">
        <w:rPr>
          <w:rFonts w:ascii="Times New Roman" w:hAnsi="Times New Roman" w:cs="Times New Roman"/>
        </w:rPr>
        <w:t>However</w:t>
      </w:r>
      <w:r w:rsidR="00DE1FBA">
        <w:rPr>
          <w:rFonts w:ascii="Times New Roman" w:hAnsi="Times New Roman" w:cs="Times New Roman"/>
        </w:rPr>
        <w:t>, popular audiences do need</w:t>
      </w:r>
      <w:r>
        <w:rPr>
          <w:rFonts w:ascii="Times New Roman" w:hAnsi="Times New Roman" w:cs="Times New Roman"/>
        </w:rPr>
        <w:t xml:space="preserve"> a way to understand this work and we n</w:t>
      </w:r>
      <w:r w:rsidR="00DE1FBA">
        <w:rPr>
          <w:rFonts w:ascii="Times New Roman" w:hAnsi="Times New Roman" w:cs="Times New Roman"/>
        </w:rPr>
        <w:t xml:space="preserve">eed to find a way to discuss </w:t>
      </w:r>
      <w:r w:rsidR="00A0791F">
        <w:rPr>
          <w:rFonts w:ascii="Times New Roman" w:hAnsi="Times New Roman" w:cs="Times New Roman"/>
        </w:rPr>
        <w:t xml:space="preserve">issues of </w:t>
      </w:r>
      <w:r w:rsidR="000F21D1">
        <w:rPr>
          <w:rFonts w:ascii="Times New Roman" w:hAnsi="Times New Roman" w:cs="Times New Roman"/>
        </w:rPr>
        <w:t>privilege</w:t>
      </w:r>
      <w:r w:rsidR="00DE1FBA">
        <w:rPr>
          <w:rFonts w:ascii="Times New Roman" w:hAnsi="Times New Roman" w:cs="Times New Roman"/>
        </w:rPr>
        <w:t xml:space="preserve"> and power</w:t>
      </w:r>
      <w:r w:rsidR="00A0791F">
        <w:rPr>
          <w:rFonts w:ascii="Times New Roman" w:hAnsi="Times New Roman" w:cs="Times New Roman"/>
        </w:rPr>
        <w:t xml:space="preserve"> and enfranchise and include as many people as possible. There is </w:t>
      </w:r>
      <w:r w:rsidR="000F21D1">
        <w:rPr>
          <w:rFonts w:ascii="Times New Roman" w:hAnsi="Times New Roman" w:cs="Times New Roman"/>
        </w:rPr>
        <w:t>discussion</w:t>
      </w:r>
      <w:r w:rsidR="00A0791F">
        <w:rPr>
          <w:rFonts w:ascii="Times New Roman" w:hAnsi="Times New Roman" w:cs="Times New Roman"/>
        </w:rPr>
        <w:t xml:space="preserve"> in the field </w:t>
      </w:r>
      <w:r w:rsidR="000F21D1">
        <w:rPr>
          <w:rFonts w:ascii="Times New Roman" w:hAnsi="Times New Roman" w:cs="Times New Roman"/>
        </w:rPr>
        <w:t xml:space="preserve">about whether it </w:t>
      </w:r>
      <w:r w:rsidR="00A0791F">
        <w:rPr>
          <w:rFonts w:ascii="Times New Roman" w:hAnsi="Times New Roman" w:cs="Times New Roman"/>
        </w:rPr>
        <w:t xml:space="preserve">is worth focusing on a sector of the population that is </w:t>
      </w:r>
      <w:r w:rsidR="00DE1FBA">
        <w:rPr>
          <w:rFonts w:ascii="Times New Roman" w:hAnsi="Times New Roman" w:cs="Times New Roman"/>
        </w:rPr>
        <w:t>ideologically opposed to thi</w:t>
      </w:r>
      <w:r w:rsidR="000F21D1">
        <w:rPr>
          <w:rFonts w:ascii="Times New Roman" w:hAnsi="Times New Roman" w:cs="Times New Roman"/>
        </w:rPr>
        <w:t>s frame of thinking, o</w:t>
      </w:r>
      <w:r w:rsidR="00DE1FBA">
        <w:rPr>
          <w:rFonts w:ascii="Times New Roman" w:hAnsi="Times New Roman" w:cs="Times New Roman"/>
        </w:rPr>
        <w:t xml:space="preserve">r </w:t>
      </w:r>
      <w:r w:rsidR="000F21D1">
        <w:rPr>
          <w:rFonts w:ascii="Times New Roman" w:hAnsi="Times New Roman" w:cs="Times New Roman"/>
        </w:rPr>
        <w:t xml:space="preserve">if </w:t>
      </w:r>
      <w:r w:rsidR="00DE1FBA">
        <w:rPr>
          <w:rFonts w:ascii="Times New Roman" w:hAnsi="Times New Roman" w:cs="Times New Roman"/>
        </w:rPr>
        <w:t xml:space="preserve">we </w:t>
      </w:r>
      <w:r w:rsidR="000F21D1">
        <w:rPr>
          <w:rFonts w:ascii="Times New Roman" w:hAnsi="Times New Roman" w:cs="Times New Roman"/>
        </w:rPr>
        <w:t xml:space="preserve">should </w:t>
      </w:r>
      <w:r w:rsidR="00DE1FBA">
        <w:rPr>
          <w:rFonts w:ascii="Times New Roman" w:hAnsi="Times New Roman" w:cs="Times New Roman"/>
        </w:rPr>
        <w:t xml:space="preserve">focus on building a coalition or alliance of people that are already poised to understand </w:t>
      </w:r>
      <w:r w:rsidR="000F21D1">
        <w:rPr>
          <w:rFonts w:ascii="Times New Roman" w:hAnsi="Times New Roman" w:cs="Times New Roman"/>
        </w:rPr>
        <w:t xml:space="preserve">this </w:t>
      </w:r>
      <w:r w:rsidR="00DE1FBA">
        <w:rPr>
          <w:rFonts w:ascii="Times New Roman" w:hAnsi="Times New Roman" w:cs="Times New Roman"/>
        </w:rPr>
        <w:t xml:space="preserve">work and </w:t>
      </w:r>
      <w:r w:rsidR="00A0791F">
        <w:rPr>
          <w:rFonts w:ascii="Times New Roman" w:hAnsi="Times New Roman" w:cs="Times New Roman"/>
        </w:rPr>
        <w:t xml:space="preserve">need the </w:t>
      </w:r>
      <w:r w:rsidR="00DE1FBA">
        <w:rPr>
          <w:rFonts w:ascii="Times New Roman" w:hAnsi="Times New Roman" w:cs="Times New Roman"/>
        </w:rPr>
        <w:t>support of others</w:t>
      </w:r>
      <w:r w:rsidR="00A0791F">
        <w:rPr>
          <w:rFonts w:ascii="Times New Roman" w:hAnsi="Times New Roman" w:cs="Times New Roman"/>
        </w:rPr>
        <w:t xml:space="preserve"> to be successful</w:t>
      </w:r>
      <w:r w:rsidR="00DE1FBA">
        <w:rPr>
          <w:rFonts w:ascii="Times New Roman" w:hAnsi="Times New Roman" w:cs="Times New Roman"/>
        </w:rPr>
        <w:t>.</w:t>
      </w:r>
      <w:r w:rsidR="00430D48">
        <w:rPr>
          <w:rFonts w:ascii="Times New Roman" w:hAnsi="Times New Roman" w:cs="Times New Roman"/>
        </w:rPr>
        <w:t xml:space="preserve"> It is difficult to fully confront these issues without naming them.</w:t>
      </w:r>
    </w:p>
    <w:p w:rsidR="00A71F76" w:rsidRDefault="00A71F76" w:rsidP="00900640">
      <w:pPr>
        <w:spacing w:after="0"/>
        <w:rPr>
          <w:rFonts w:ascii="Times New Roman" w:hAnsi="Times New Roman" w:cs="Times New Roman"/>
          <w:b/>
          <w:u w:val="single"/>
        </w:rPr>
      </w:pPr>
    </w:p>
    <w:p w:rsidR="00D83E87" w:rsidRPr="00900640" w:rsidRDefault="005062D9" w:rsidP="00900640">
      <w:pPr>
        <w:spacing w:after="0"/>
        <w:rPr>
          <w:rFonts w:ascii="Times New Roman" w:hAnsi="Times New Roman" w:cs="Times New Roman"/>
          <w:b/>
          <w:u w:val="single"/>
        </w:rPr>
      </w:pPr>
      <w:r w:rsidRPr="005062D9">
        <w:rPr>
          <w:rFonts w:ascii="Times New Roman" w:hAnsi="Times New Roman" w:cs="Times New Roman"/>
          <w:b/>
          <w:u w:val="single"/>
        </w:rPr>
        <w:t>Resources</w:t>
      </w:r>
    </w:p>
    <w:p w:rsidR="00D87A9C" w:rsidRPr="00D87A9C" w:rsidRDefault="00D87A9C" w:rsidP="00D87A9C">
      <w:pPr>
        <w:pStyle w:val="ListParagraph"/>
        <w:numPr>
          <w:ilvl w:val="0"/>
          <w:numId w:val="7"/>
        </w:numPr>
        <w:rPr>
          <w:rFonts w:ascii="Times New Roman" w:hAnsi="Times New Roman" w:cs="Times New Roman"/>
        </w:rPr>
      </w:pPr>
      <w:r w:rsidRPr="00D87A9C">
        <w:rPr>
          <w:rFonts w:ascii="Times New Roman" w:hAnsi="Times New Roman" w:cs="Times New Roman"/>
          <w:i/>
          <w:iCs/>
        </w:rPr>
        <w:t>Tackling Health Inequities Through Public Health Practice: Theory to Action</w:t>
      </w:r>
      <w:r w:rsidRPr="00D87A9C">
        <w:rPr>
          <w:rFonts w:ascii="Times New Roman" w:hAnsi="Times New Roman" w:cs="Times New Roman"/>
        </w:rPr>
        <w:t xml:space="preserve">, Richard Hofrichter and Rajiv Bhatia, eds. </w:t>
      </w:r>
    </w:p>
    <w:p w:rsidR="00D87A9C" w:rsidRPr="00D87A9C" w:rsidRDefault="00D87A9C" w:rsidP="00D87A9C">
      <w:pPr>
        <w:pStyle w:val="ListParagraph"/>
        <w:numPr>
          <w:ilvl w:val="0"/>
          <w:numId w:val="7"/>
        </w:numPr>
        <w:rPr>
          <w:rFonts w:ascii="Times New Roman" w:hAnsi="Times New Roman" w:cs="Times New Roman"/>
        </w:rPr>
      </w:pPr>
      <w:r w:rsidRPr="00D87A9C">
        <w:rPr>
          <w:rFonts w:ascii="Times New Roman" w:hAnsi="Times New Roman" w:cs="Times New Roman"/>
          <w:i/>
          <w:iCs/>
        </w:rPr>
        <w:t>Roots of Health Inequity: A Web-based Course for the Public Health Workforce</w:t>
      </w:r>
      <w:r w:rsidRPr="00D87A9C">
        <w:rPr>
          <w:rFonts w:ascii="Times New Roman" w:hAnsi="Times New Roman" w:cs="Times New Roman"/>
        </w:rPr>
        <w:t xml:space="preserve"> (</w:t>
      </w:r>
      <w:hyperlink r:id="rId13" w:history="1">
        <w:r w:rsidR="00F814F7" w:rsidRPr="00DA3C10">
          <w:rPr>
            <w:rStyle w:val="Hyperlink"/>
            <w:rFonts w:ascii="Times New Roman" w:hAnsi="Times New Roman" w:cs="Times New Roman"/>
          </w:rPr>
          <w:t>www.rootsofhealthinequity.org</w:t>
        </w:r>
      </w:hyperlink>
      <w:r w:rsidRPr="00D87A9C">
        <w:rPr>
          <w:rFonts w:ascii="Times New Roman" w:hAnsi="Times New Roman" w:cs="Times New Roman"/>
        </w:rPr>
        <w:t>)</w:t>
      </w:r>
    </w:p>
    <w:p w:rsidR="00D87A9C" w:rsidRPr="00D87A9C" w:rsidRDefault="00BB0200" w:rsidP="00D87A9C">
      <w:pPr>
        <w:pStyle w:val="ListParagraph"/>
        <w:numPr>
          <w:ilvl w:val="0"/>
          <w:numId w:val="7"/>
        </w:numPr>
        <w:rPr>
          <w:rFonts w:ascii="Times New Roman" w:hAnsi="Times New Roman" w:cs="Times New Roman"/>
        </w:rPr>
      </w:pPr>
      <w:hyperlink r:id="rId14" w:history="1">
        <w:r w:rsidR="00D87A9C" w:rsidRPr="00D87A9C">
          <w:rPr>
            <w:rStyle w:val="Hyperlink"/>
            <w:rFonts w:ascii="Times New Roman" w:hAnsi="Times New Roman" w:cs="Times New Roman"/>
            <w:bCs/>
          </w:rPr>
          <w:t>NACCHO’s Community Health Assessments and Community Health Improvement Plans for Accreditation Preparation Demonstration Project Resources for Social Determinants of Health Indicators</w:t>
        </w:r>
      </w:hyperlink>
    </w:p>
    <w:p w:rsidR="00D87A9C" w:rsidRPr="00D87A9C" w:rsidRDefault="00D87A9C" w:rsidP="00D87A9C">
      <w:pPr>
        <w:pStyle w:val="ListParagraph"/>
        <w:numPr>
          <w:ilvl w:val="0"/>
          <w:numId w:val="7"/>
        </w:numPr>
        <w:rPr>
          <w:rFonts w:ascii="Times New Roman" w:hAnsi="Times New Roman" w:cs="Times New Roman"/>
        </w:rPr>
      </w:pPr>
      <w:r w:rsidRPr="00D87A9C">
        <w:rPr>
          <w:rFonts w:ascii="Times New Roman" w:hAnsi="Times New Roman" w:cs="Times New Roman"/>
          <w:bCs/>
        </w:rPr>
        <w:t>The Bay Area Regional Health Inequities Initiative (</w:t>
      </w:r>
      <w:hyperlink r:id="rId15" w:history="1">
        <w:r w:rsidRPr="00DA3C10">
          <w:rPr>
            <w:rStyle w:val="Hyperlink"/>
            <w:rFonts w:ascii="Times New Roman" w:hAnsi="Times New Roman" w:cs="Times New Roman"/>
            <w:bCs/>
          </w:rPr>
          <w:t>www.barhii.org/</w:t>
        </w:r>
      </w:hyperlink>
      <w:r w:rsidRPr="00D87A9C">
        <w:rPr>
          <w:rFonts w:ascii="Times New Roman" w:hAnsi="Times New Roman" w:cs="Times New Roman"/>
          <w:bCs/>
        </w:rPr>
        <w:t>)</w:t>
      </w:r>
    </w:p>
    <w:p w:rsidR="00D87A9C" w:rsidRPr="00D87A9C" w:rsidRDefault="00D87A9C" w:rsidP="00D87A9C">
      <w:pPr>
        <w:pStyle w:val="ListParagraph"/>
        <w:numPr>
          <w:ilvl w:val="0"/>
          <w:numId w:val="7"/>
        </w:numPr>
        <w:rPr>
          <w:rFonts w:ascii="Times New Roman" w:hAnsi="Times New Roman" w:cs="Times New Roman"/>
        </w:rPr>
      </w:pPr>
      <w:r w:rsidRPr="00D87A9C">
        <w:rPr>
          <w:rFonts w:ascii="Times New Roman" w:hAnsi="Times New Roman" w:cs="Times New Roman"/>
          <w:bCs/>
        </w:rPr>
        <w:t>The Alameda County Public Health Department (</w:t>
      </w:r>
      <w:hyperlink r:id="rId16" w:history="1">
        <w:r w:rsidRPr="00DA3C10">
          <w:rPr>
            <w:rStyle w:val="Hyperlink"/>
            <w:rFonts w:ascii="Times New Roman" w:hAnsi="Times New Roman" w:cs="Times New Roman"/>
            <w:bCs/>
          </w:rPr>
          <w:t>www.acphd.org/</w:t>
        </w:r>
      </w:hyperlink>
      <w:r w:rsidRPr="00D87A9C">
        <w:rPr>
          <w:rFonts w:ascii="Times New Roman" w:hAnsi="Times New Roman" w:cs="Times New Roman"/>
          <w:bCs/>
        </w:rPr>
        <w:t>)</w:t>
      </w:r>
    </w:p>
    <w:p w:rsidR="00D87A9C" w:rsidRPr="00D87A9C" w:rsidRDefault="00D87A9C" w:rsidP="00D87A9C">
      <w:pPr>
        <w:pStyle w:val="ListParagraph"/>
        <w:numPr>
          <w:ilvl w:val="0"/>
          <w:numId w:val="7"/>
        </w:numPr>
        <w:rPr>
          <w:rFonts w:ascii="Times New Roman" w:hAnsi="Times New Roman" w:cs="Times New Roman"/>
        </w:rPr>
      </w:pPr>
      <w:r w:rsidRPr="00D87A9C">
        <w:rPr>
          <w:rFonts w:ascii="Times New Roman" w:hAnsi="Times New Roman" w:cs="Times New Roman"/>
          <w:bCs/>
        </w:rPr>
        <w:t>Connecticut Association of Health Directors (</w:t>
      </w:r>
      <w:hyperlink r:id="rId17" w:history="1">
        <w:r w:rsidRPr="00DA3C10">
          <w:rPr>
            <w:rStyle w:val="Hyperlink"/>
            <w:rFonts w:ascii="Times New Roman" w:hAnsi="Times New Roman" w:cs="Times New Roman"/>
            <w:bCs/>
          </w:rPr>
          <w:t>www.cadh.org/health-equity.html</w:t>
        </w:r>
      </w:hyperlink>
      <w:r w:rsidRPr="00D87A9C">
        <w:rPr>
          <w:rFonts w:ascii="Times New Roman" w:hAnsi="Times New Roman" w:cs="Times New Roman"/>
          <w:bCs/>
        </w:rPr>
        <w:t>)</w:t>
      </w:r>
    </w:p>
    <w:p w:rsidR="00D87A9C" w:rsidRPr="00D87A9C" w:rsidRDefault="00D87A9C" w:rsidP="00D87A9C">
      <w:pPr>
        <w:pStyle w:val="ListParagraph"/>
        <w:numPr>
          <w:ilvl w:val="0"/>
          <w:numId w:val="7"/>
        </w:numPr>
        <w:rPr>
          <w:rFonts w:ascii="Times New Roman" w:hAnsi="Times New Roman" w:cs="Times New Roman"/>
        </w:rPr>
      </w:pPr>
      <w:r w:rsidRPr="00D87A9C">
        <w:rPr>
          <w:rFonts w:ascii="Times New Roman" w:hAnsi="Times New Roman" w:cs="Times New Roman"/>
          <w:bCs/>
        </w:rPr>
        <w:t>San Francisco Department of Public Health’s Healthy Development Measurement Tool (</w:t>
      </w:r>
      <w:hyperlink r:id="rId18" w:history="1">
        <w:r w:rsidR="00F814F7" w:rsidRPr="00DA3C10">
          <w:rPr>
            <w:rStyle w:val="Hyperlink"/>
            <w:rFonts w:ascii="Times New Roman" w:hAnsi="Times New Roman" w:cs="Times New Roman"/>
            <w:bCs/>
          </w:rPr>
          <w:t>www.thehdmt.org</w:t>
        </w:r>
      </w:hyperlink>
      <w:r w:rsidRPr="00D87A9C">
        <w:rPr>
          <w:rFonts w:ascii="Times New Roman" w:hAnsi="Times New Roman" w:cs="Times New Roman"/>
          <w:bCs/>
          <w:i/>
          <w:iCs/>
        </w:rPr>
        <w:t>)</w:t>
      </w:r>
      <w:r w:rsidRPr="00D87A9C">
        <w:rPr>
          <w:rFonts w:ascii="Times New Roman" w:hAnsi="Times New Roman" w:cs="Times New Roman"/>
          <w:bCs/>
        </w:rPr>
        <w:t xml:space="preserve"> </w:t>
      </w:r>
    </w:p>
    <w:p w:rsidR="00C30610" w:rsidRPr="00F814F7" w:rsidRDefault="00C30610" w:rsidP="00F814F7">
      <w:pPr>
        <w:pStyle w:val="ListParagraph"/>
        <w:numPr>
          <w:ilvl w:val="0"/>
          <w:numId w:val="7"/>
        </w:numPr>
        <w:rPr>
          <w:rFonts w:ascii="Times New Roman" w:hAnsi="Times New Roman" w:cs="Times New Roman"/>
        </w:rPr>
      </w:pPr>
      <w:r w:rsidRPr="00F814F7">
        <w:rPr>
          <w:rFonts w:ascii="Times New Roman" w:hAnsi="Times New Roman" w:cs="Times New Roman"/>
          <w:bCs/>
        </w:rPr>
        <w:t>County Health Rankings and Roadmaps (</w:t>
      </w:r>
      <w:hyperlink r:id="rId19" w:history="1">
        <w:r w:rsidR="00F814F7" w:rsidRPr="00DA3C10">
          <w:rPr>
            <w:rStyle w:val="Hyperlink"/>
            <w:rFonts w:ascii="Times New Roman" w:hAnsi="Times New Roman" w:cs="Times New Roman"/>
            <w:bCs/>
          </w:rPr>
          <w:t>www.countyhealthrankings.org</w:t>
        </w:r>
      </w:hyperlink>
      <w:r w:rsidRPr="00F814F7">
        <w:rPr>
          <w:rFonts w:ascii="Times New Roman" w:hAnsi="Times New Roman" w:cs="Times New Roman"/>
          <w:bCs/>
        </w:rPr>
        <w:t>)</w:t>
      </w:r>
    </w:p>
    <w:p w:rsidR="00AE260F" w:rsidRPr="00F814F7" w:rsidRDefault="00C30610" w:rsidP="00F814F7">
      <w:pPr>
        <w:pStyle w:val="ListParagraph"/>
        <w:numPr>
          <w:ilvl w:val="0"/>
          <w:numId w:val="7"/>
        </w:numPr>
        <w:rPr>
          <w:rFonts w:ascii="Times New Roman" w:hAnsi="Times New Roman" w:cs="Times New Roman"/>
        </w:rPr>
      </w:pPr>
      <w:r w:rsidRPr="00F814F7">
        <w:rPr>
          <w:rFonts w:ascii="Times New Roman" w:hAnsi="Times New Roman" w:cs="Times New Roman"/>
          <w:bCs/>
        </w:rPr>
        <w:t>The Diversity Data project (</w:t>
      </w:r>
      <w:hyperlink r:id="rId20" w:history="1">
        <w:r w:rsidRPr="00DA3C10">
          <w:rPr>
            <w:rStyle w:val="Hyperlink"/>
            <w:rFonts w:ascii="Times New Roman" w:hAnsi="Times New Roman" w:cs="Times New Roman"/>
            <w:bCs/>
          </w:rPr>
          <w:t>http://diversitydata.sph.harvard.edu/</w:t>
        </w:r>
      </w:hyperlink>
      <w:r w:rsidRPr="00F814F7">
        <w:rPr>
          <w:rFonts w:ascii="Times New Roman" w:hAnsi="Times New Roman" w:cs="Times New Roman"/>
          <w:bCs/>
        </w:rPr>
        <w:t xml:space="preserve">) </w:t>
      </w:r>
    </w:p>
    <w:p w:rsidR="00642252" w:rsidRPr="007A7327" w:rsidRDefault="00642252" w:rsidP="007A7327">
      <w:pPr>
        <w:spacing w:after="0"/>
        <w:rPr>
          <w:rFonts w:ascii="Times New Roman" w:hAnsi="Times New Roman" w:cs="Times New Roman"/>
        </w:rPr>
      </w:pPr>
    </w:p>
    <w:sectPr w:rsidR="00642252" w:rsidRPr="007A7327" w:rsidSect="00445BB4">
      <w:headerReference w:type="default" r:id="rId2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F42" w:rsidRDefault="00241F42" w:rsidP="007A15F9">
      <w:pPr>
        <w:spacing w:after="0" w:line="240" w:lineRule="auto"/>
      </w:pPr>
      <w:r>
        <w:separator/>
      </w:r>
    </w:p>
  </w:endnote>
  <w:endnote w:type="continuationSeparator" w:id="0">
    <w:p w:rsidR="00241F42" w:rsidRDefault="00241F42" w:rsidP="007A1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tone 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F42" w:rsidRDefault="00241F42" w:rsidP="007A15F9">
      <w:pPr>
        <w:spacing w:after="0" w:line="240" w:lineRule="auto"/>
      </w:pPr>
      <w:r>
        <w:separator/>
      </w:r>
    </w:p>
  </w:footnote>
  <w:footnote w:type="continuationSeparator" w:id="0">
    <w:p w:rsidR="00241F42" w:rsidRDefault="00241F42" w:rsidP="007A15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F42" w:rsidRDefault="00241F42" w:rsidP="001B2CE3">
    <w:pPr>
      <w:pStyle w:val="Header"/>
      <w:tabs>
        <w:tab w:val="clear" w:pos="9360"/>
        <w:tab w:val="left" w:pos="6948"/>
        <w:tab w:val="right" w:pos="10080"/>
      </w:tabs>
      <w:rPr>
        <w:b/>
      </w:rPr>
    </w:pPr>
    <w:r>
      <w:rPr>
        <w:rFonts w:ascii="Stone Sans" w:hAnsi="Stone Sans"/>
        <w:b/>
        <w:noProof/>
        <w:sz w:val="18"/>
        <w:szCs w:val="18"/>
      </w:rPr>
      <w:drawing>
        <wp:anchor distT="0" distB="0" distL="114300" distR="114300" simplePos="0" relativeHeight="251660288" behindDoc="0" locked="0" layoutInCell="1" allowOverlap="1">
          <wp:simplePos x="0" y="0"/>
          <wp:positionH relativeFrom="margin">
            <wp:posOffset>5798820</wp:posOffset>
          </wp:positionH>
          <wp:positionV relativeFrom="margin">
            <wp:posOffset>9094470</wp:posOffset>
          </wp:positionV>
          <wp:extent cx="1285875" cy="457200"/>
          <wp:effectExtent l="57150" t="114300" r="28575" b="95250"/>
          <wp:wrapSquare wrapText="bothSides"/>
          <wp:docPr id="4" name="Picture 3"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1"/>
                  <pic:cNvPicPr>
                    <a:picLocks noChangeAspect="1" noChangeArrowheads="1"/>
                  </pic:cNvPicPr>
                </pic:nvPicPr>
                <pic:blipFill>
                  <a:blip r:embed="rId1"/>
                  <a:srcRect/>
                  <a:stretch>
                    <a:fillRect/>
                  </a:stretch>
                </pic:blipFill>
                <pic:spPr bwMode="auto">
                  <a:xfrm rot="20967566">
                    <a:off x="0" y="0"/>
                    <a:ext cx="1285875" cy="457200"/>
                  </a:xfrm>
                  <a:prstGeom prst="rect">
                    <a:avLst/>
                  </a:prstGeom>
                  <a:noFill/>
                </pic:spPr>
              </pic:pic>
            </a:graphicData>
          </a:graphic>
        </wp:anchor>
      </w:drawing>
    </w:r>
    <w:r>
      <w:rPr>
        <w:rFonts w:ascii="Stone Sans" w:hAnsi="Stone Sans"/>
        <w:b/>
        <w:noProof/>
        <w:sz w:val="18"/>
        <w:szCs w:val="18"/>
      </w:rPr>
      <w:drawing>
        <wp:anchor distT="0" distB="0" distL="114300" distR="114300" simplePos="0" relativeHeight="251659264" behindDoc="0" locked="0" layoutInCell="1" allowOverlap="1">
          <wp:simplePos x="0" y="0"/>
          <wp:positionH relativeFrom="margin">
            <wp:posOffset>5798820</wp:posOffset>
          </wp:positionH>
          <wp:positionV relativeFrom="margin">
            <wp:posOffset>9094470</wp:posOffset>
          </wp:positionV>
          <wp:extent cx="1285875" cy="457200"/>
          <wp:effectExtent l="19050" t="0" r="9525" b="0"/>
          <wp:wrapSquare wrapText="bothSides"/>
          <wp:docPr id="3" name="Picture 2"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1"/>
                  <pic:cNvPicPr>
                    <a:picLocks noChangeAspect="1" noChangeArrowheads="1"/>
                  </pic:cNvPicPr>
                </pic:nvPicPr>
                <pic:blipFill>
                  <a:blip r:embed="rId1"/>
                  <a:srcRect/>
                  <a:stretch>
                    <a:fillRect/>
                  </a:stretch>
                </pic:blipFill>
                <pic:spPr bwMode="auto">
                  <a:xfrm>
                    <a:off x="0" y="0"/>
                    <a:ext cx="1285875" cy="457200"/>
                  </a:xfrm>
                  <a:prstGeom prst="rect">
                    <a:avLst/>
                  </a:prstGeom>
                  <a:noFill/>
                </pic:spPr>
              </pic:pic>
            </a:graphicData>
          </a:graphic>
        </wp:anchor>
      </w:drawing>
    </w:r>
    <w:r>
      <w:rPr>
        <w:rFonts w:ascii="Stone Sans" w:hAnsi="Stone Sans"/>
        <w:b/>
        <w:noProof/>
        <w:sz w:val="18"/>
        <w:szCs w:val="18"/>
      </w:rPr>
      <w:drawing>
        <wp:anchor distT="0" distB="0" distL="114300" distR="114300" simplePos="0" relativeHeight="251658240" behindDoc="0" locked="0" layoutInCell="1" allowOverlap="1">
          <wp:simplePos x="0" y="0"/>
          <wp:positionH relativeFrom="margin">
            <wp:posOffset>5798820</wp:posOffset>
          </wp:positionH>
          <wp:positionV relativeFrom="margin">
            <wp:posOffset>9094470</wp:posOffset>
          </wp:positionV>
          <wp:extent cx="1285875" cy="457200"/>
          <wp:effectExtent l="19050" t="0" r="9525" b="0"/>
          <wp:wrapSquare wrapText="bothSides"/>
          <wp:docPr id="2" name="Picture 1"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
                  <pic:cNvPicPr>
                    <a:picLocks noChangeAspect="1" noChangeArrowheads="1"/>
                  </pic:cNvPicPr>
                </pic:nvPicPr>
                <pic:blipFill>
                  <a:blip r:embed="rId1"/>
                  <a:srcRect/>
                  <a:stretch>
                    <a:fillRect/>
                  </a:stretch>
                </pic:blipFill>
                <pic:spPr bwMode="auto">
                  <a:xfrm>
                    <a:off x="0" y="0"/>
                    <a:ext cx="1285875" cy="457200"/>
                  </a:xfrm>
                  <a:prstGeom prst="rect">
                    <a:avLst/>
                  </a:prstGeom>
                  <a:noFill/>
                </pic:spPr>
              </pic:pic>
            </a:graphicData>
          </a:graphic>
        </wp:anchor>
      </w:drawing>
    </w:r>
    <w:r>
      <w:t xml:space="preserve">       </w:t>
    </w:r>
    <w:r>
      <w:rPr>
        <w:noProof/>
      </w:rPr>
      <w:drawing>
        <wp:inline distT="0" distB="0" distL="0" distR="0">
          <wp:extent cx="1700413" cy="456985"/>
          <wp:effectExtent l="19050" t="0" r="0" b="0"/>
          <wp:docPr id="9" name="Picture 4" descr="G:\Logos, Images &amp; Graphic Files\NACCHO Logo\Logo without Tagline\NACCHO_color_pms321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Logos, Images &amp; Graphic Files\NACCHO Logo\Logo without Tagline\NACCHO_color_pms321small.jpg"/>
                  <pic:cNvPicPr>
                    <a:picLocks noChangeAspect="1" noChangeArrowheads="1"/>
                  </pic:cNvPicPr>
                </pic:nvPicPr>
                <pic:blipFill>
                  <a:blip r:embed="rId2"/>
                  <a:srcRect/>
                  <a:stretch>
                    <a:fillRect/>
                  </a:stretch>
                </pic:blipFill>
                <pic:spPr bwMode="auto">
                  <a:xfrm>
                    <a:off x="0" y="0"/>
                    <a:ext cx="1704448" cy="458070"/>
                  </a:xfrm>
                  <a:prstGeom prst="rect">
                    <a:avLst/>
                  </a:prstGeom>
                  <a:noFill/>
                  <a:ln w="9525">
                    <a:noFill/>
                    <a:miter lim="800000"/>
                    <a:headEnd/>
                    <a:tailEnd/>
                  </a:ln>
                </pic:spPr>
              </pic:pic>
            </a:graphicData>
          </a:graphic>
        </wp:inline>
      </w:drawing>
    </w:r>
    <w:r w:rsidRPr="0071012B">
      <w:rPr>
        <w:noProof/>
      </w:rPr>
      <w:t xml:space="preserve"> </w:t>
    </w:r>
    <w:r>
      <w:tab/>
    </w:r>
    <w:r w:rsidRPr="001B2CE3">
      <w:rPr>
        <w:b/>
      </w:rPr>
      <w:tab/>
    </w:r>
    <w:r>
      <w:rPr>
        <w:b/>
      </w:rPr>
      <w:tab/>
    </w:r>
    <w:r w:rsidRPr="001B2CE3">
      <w:rPr>
        <w:b/>
        <w:noProof/>
      </w:rPr>
      <w:drawing>
        <wp:inline distT="0" distB="0" distL="0" distR="0">
          <wp:extent cx="621030" cy="621030"/>
          <wp:effectExtent l="19050" t="0" r="7620" b="0"/>
          <wp:docPr id="8" name="Picture 1" descr="icon_ph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_phis"/>
                  <pic:cNvPicPr>
                    <a:picLocks noChangeAspect="1" noChangeArrowheads="1"/>
                  </pic:cNvPicPr>
                </pic:nvPicPr>
                <pic:blipFill>
                  <a:blip r:embed="rId3"/>
                  <a:srcRect/>
                  <a:stretch>
                    <a:fillRect/>
                  </a:stretch>
                </pic:blipFill>
                <pic:spPr bwMode="auto">
                  <a:xfrm>
                    <a:off x="0" y="0"/>
                    <a:ext cx="632936" cy="632936"/>
                  </a:xfrm>
                  <a:prstGeom prst="rect">
                    <a:avLst/>
                  </a:prstGeom>
                  <a:noFill/>
                  <a:ln w="9525">
                    <a:noFill/>
                    <a:miter lim="800000"/>
                    <a:headEnd/>
                    <a:tailEnd/>
                  </a:ln>
                </pic:spPr>
              </pic:pic>
            </a:graphicData>
          </a:graphic>
        </wp:inline>
      </w:drawing>
    </w:r>
  </w:p>
  <w:p w:rsidR="00241F42" w:rsidRPr="001B2CE3" w:rsidRDefault="00241F42" w:rsidP="001B2CE3">
    <w:pPr>
      <w:pStyle w:val="Header"/>
      <w:tabs>
        <w:tab w:val="clear" w:pos="9360"/>
        <w:tab w:val="left" w:pos="6948"/>
        <w:tab w:val="right" w:pos="10080"/>
      </w:tabs>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C6B63"/>
    <w:multiLevelType w:val="hybridMultilevel"/>
    <w:tmpl w:val="E9FE7804"/>
    <w:lvl w:ilvl="0" w:tplc="D6EA6442">
      <w:start w:val="1"/>
      <w:numFmt w:val="bullet"/>
      <w:lvlText w:val="•"/>
      <w:lvlJc w:val="left"/>
      <w:pPr>
        <w:tabs>
          <w:tab w:val="num" w:pos="720"/>
        </w:tabs>
        <w:ind w:left="720" w:hanging="360"/>
      </w:pPr>
      <w:rPr>
        <w:rFonts w:ascii="Arial" w:hAnsi="Arial" w:hint="default"/>
      </w:rPr>
    </w:lvl>
    <w:lvl w:ilvl="1" w:tplc="C5282FB2" w:tentative="1">
      <w:start w:val="1"/>
      <w:numFmt w:val="bullet"/>
      <w:lvlText w:val="•"/>
      <w:lvlJc w:val="left"/>
      <w:pPr>
        <w:tabs>
          <w:tab w:val="num" w:pos="1440"/>
        </w:tabs>
        <w:ind w:left="1440" w:hanging="360"/>
      </w:pPr>
      <w:rPr>
        <w:rFonts w:ascii="Arial" w:hAnsi="Arial" w:hint="default"/>
      </w:rPr>
    </w:lvl>
    <w:lvl w:ilvl="2" w:tplc="31D87696" w:tentative="1">
      <w:start w:val="1"/>
      <w:numFmt w:val="bullet"/>
      <w:lvlText w:val="•"/>
      <w:lvlJc w:val="left"/>
      <w:pPr>
        <w:tabs>
          <w:tab w:val="num" w:pos="2160"/>
        </w:tabs>
        <w:ind w:left="2160" w:hanging="360"/>
      </w:pPr>
      <w:rPr>
        <w:rFonts w:ascii="Arial" w:hAnsi="Arial" w:hint="default"/>
      </w:rPr>
    </w:lvl>
    <w:lvl w:ilvl="3" w:tplc="B3E2528E" w:tentative="1">
      <w:start w:val="1"/>
      <w:numFmt w:val="bullet"/>
      <w:lvlText w:val="•"/>
      <w:lvlJc w:val="left"/>
      <w:pPr>
        <w:tabs>
          <w:tab w:val="num" w:pos="2880"/>
        </w:tabs>
        <w:ind w:left="2880" w:hanging="360"/>
      </w:pPr>
      <w:rPr>
        <w:rFonts w:ascii="Arial" w:hAnsi="Arial" w:hint="default"/>
      </w:rPr>
    </w:lvl>
    <w:lvl w:ilvl="4" w:tplc="A320AC1C" w:tentative="1">
      <w:start w:val="1"/>
      <w:numFmt w:val="bullet"/>
      <w:lvlText w:val="•"/>
      <w:lvlJc w:val="left"/>
      <w:pPr>
        <w:tabs>
          <w:tab w:val="num" w:pos="3600"/>
        </w:tabs>
        <w:ind w:left="3600" w:hanging="360"/>
      </w:pPr>
      <w:rPr>
        <w:rFonts w:ascii="Arial" w:hAnsi="Arial" w:hint="default"/>
      </w:rPr>
    </w:lvl>
    <w:lvl w:ilvl="5" w:tplc="1B5CF6B4" w:tentative="1">
      <w:start w:val="1"/>
      <w:numFmt w:val="bullet"/>
      <w:lvlText w:val="•"/>
      <w:lvlJc w:val="left"/>
      <w:pPr>
        <w:tabs>
          <w:tab w:val="num" w:pos="4320"/>
        </w:tabs>
        <w:ind w:left="4320" w:hanging="360"/>
      </w:pPr>
      <w:rPr>
        <w:rFonts w:ascii="Arial" w:hAnsi="Arial" w:hint="default"/>
      </w:rPr>
    </w:lvl>
    <w:lvl w:ilvl="6" w:tplc="EAC424E4" w:tentative="1">
      <w:start w:val="1"/>
      <w:numFmt w:val="bullet"/>
      <w:lvlText w:val="•"/>
      <w:lvlJc w:val="left"/>
      <w:pPr>
        <w:tabs>
          <w:tab w:val="num" w:pos="5040"/>
        </w:tabs>
        <w:ind w:left="5040" w:hanging="360"/>
      </w:pPr>
      <w:rPr>
        <w:rFonts w:ascii="Arial" w:hAnsi="Arial" w:hint="default"/>
      </w:rPr>
    </w:lvl>
    <w:lvl w:ilvl="7" w:tplc="C32C0FB6" w:tentative="1">
      <w:start w:val="1"/>
      <w:numFmt w:val="bullet"/>
      <w:lvlText w:val="•"/>
      <w:lvlJc w:val="left"/>
      <w:pPr>
        <w:tabs>
          <w:tab w:val="num" w:pos="5760"/>
        </w:tabs>
        <w:ind w:left="5760" w:hanging="360"/>
      </w:pPr>
      <w:rPr>
        <w:rFonts w:ascii="Arial" w:hAnsi="Arial" w:hint="default"/>
      </w:rPr>
    </w:lvl>
    <w:lvl w:ilvl="8" w:tplc="1EDEAFE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EA3CEA"/>
    <w:multiLevelType w:val="hybridMultilevel"/>
    <w:tmpl w:val="EC1A34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BB2A56"/>
    <w:multiLevelType w:val="hybridMultilevel"/>
    <w:tmpl w:val="F78C6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A42A6"/>
    <w:multiLevelType w:val="hybridMultilevel"/>
    <w:tmpl w:val="3758B8EE"/>
    <w:lvl w:ilvl="0" w:tplc="2996D132">
      <w:start w:val="1"/>
      <w:numFmt w:val="bullet"/>
      <w:lvlText w:val="•"/>
      <w:lvlJc w:val="left"/>
      <w:pPr>
        <w:tabs>
          <w:tab w:val="num" w:pos="720"/>
        </w:tabs>
        <w:ind w:left="720" w:hanging="360"/>
      </w:pPr>
      <w:rPr>
        <w:rFonts w:ascii="Arial" w:hAnsi="Arial" w:hint="default"/>
      </w:rPr>
    </w:lvl>
    <w:lvl w:ilvl="1" w:tplc="FB3AAD5C" w:tentative="1">
      <w:start w:val="1"/>
      <w:numFmt w:val="bullet"/>
      <w:lvlText w:val="•"/>
      <w:lvlJc w:val="left"/>
      <w:pPr>
        <w:tabs>
          <w:tab w:val="num" w:pos="1440"/>
        </w:tabs>
        <w:ind w:left="1440" w:hanging="360"/>
      </w:pPr>
      <w:rPr>
        <w:rFonts w:ascii="Arial" w:hAnsi="Arial" w:hint="default"/>
      </w:rPr>
    </w:lvl>
    <w:lvl w:ilvl="2" w:tplc="254C181E" w:tentative="1">
      <w:start w:val="1"/>
      <w:numFmt w:val="bullet"/>
      <w:lvlText w:val="•"/>
      <w:lvlJc w:val="left"/>
      <w:pPr>
        <w:tabs>
          <w:tab w:val="num" w:pos="2160"/>
        </w:tabs>
        <w:ind w:left="2160" w:hanging="360"/>
      </w:pPr>
      <w:rPr>
        <w:rFonts w:ascii="Arial" w:hAnsi="Arial" w:hint="default"/>
      </w:rPr>
    </w:lvl>
    <w:lvl w:ilvl="3" w:tplc="7CBE20D4" w:tentative="1">
      <w:start w:val="1"/>
      <w:numFmt w:val="bullet"/>
      <w:lvlText w:val="•"/>
      <w:lvlJc w:val="left"/>
      <w:pPr>
        <w:tabs>
          <w:tab w:val="num" w:pos="2880"/>
        </w:tabs>
        <w:ind w:left="2880" w:hanging="360"/>
      </w:pPr>
      <w:rPr>
        <w:rFonts w:ascii="Arial" w:hAnsi="Arial" w:hint="default"/>
      </w:rPr>
    </w:lvl>
    <w:lvl w:ilvl="4" w:tplc="BD341A4E" w:tentative="1">
      <w:start w:val="1"/>
      <w:numFmt w:val="bullet"/>
      <w:lvlText w:val="•"/>
      <w:lvlJc w:val="left"/>
      <w:pPr>
        <w:tabs>
          <w:tab w:val="num" w:pos="3600"/>
        </w:tabs>
        <w:ind w:left="3600" w:hanging="360"/>
      </w:pPr>
      <w:rPr>
        <w:rFonts w:ascii="Arial" w:hAnsi="Arial" w:hint="default"/>
      </w:rPr>
    </w:lvl>
    <w:lvl w:ilvl="5" w:tplc="70E43984" w:tentative="1">
      <w:start w:val="1"/>
      <w:numFmt w:val="bullet"/>
      <w:lvlText w:val="•"/>
      <w:lvlJc w:val="left"/>
      <w:pPr>
        <w:tabs>
          <w:tab w:val="num" w:pos="4320"/>
        </w:tabs>
        <w:ind w:left="4320" w:hanging="360"/>
      </w:pPr>
      <w:rPr>
        <w:rFonts w:ascii="Arial" w:hAnsi="Arial" w:hint="default"/>
      </w:rPr>
    </w:lvl>
    <w:lvl w:ilvl="6" w:tplc="F3106956" w:tentative="1">
      <w:start w:val="1"/>
      <w:numFmt w:val="bullet"/>
      <w:lvlText w:val="•"/>
      <w:lvlJc w:val="left"/>
      <w:pPr>
        <w:tabs>
          <w:tab w:val="num" w:pos="5040"/>
        </w:tabs>
        <w:ind w:left="5040" w:hanging="360"/>
      </w:pPr>
      <w:rPr>
        <w:rFonts w:ascii="Arial" w:hAnsi="Arial" w:hint="default"/>
      </w:rPr>
    </w:lvl>
    <w:lvl w:ilvl="7" w:tplc="7898CB2C" w:tentative="1">
      <w:start w:val="1"/>
      <w:numFmt w:val="bullet"/>
      <w:lvlText w:val="•"/>
      <w:lvlJc w:val="left"/>
      <w:pPr>
        <w:tabs>
          <w:tab w:val="num" w:pos="5760"/>
        </w:tabs>
        <w:ind w:left="5760" w:hanging="360"/>
      </w:pPr>
      <w:rPr>
        <w:rFonts w:ascii="Arial" w:hAnsi="Arial" w:hint="default"/>
      </w:rPr>
    </w:lvl>
    <w:lvl w:ilvl="8" w:tplc="F6F836A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D336E5C"/>
    <w:multiLevelType w:val="hybridMultilevel"/>
    <w:tmpl w:val="20A6D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501410"/>
    <w:multiLevelType w:val="hybridMultilevel"/>
    <w:tmpl w:val="CBFE7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036D58"/>
    <w:multiLevelType w:val="hybridMultilevel"/>
    <w:tmpl w:val="3B44F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A073E8"/>
    <w:multiLevelType w:val="hybridMultilevel"/>
    <w:tmpl w:val="605875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0C96A84"/>
    <w:multiLevelType w:val="hybridMultilevel"/>
    <w:tmpl w:val="23664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F5C1C"/>
    <w:multiLevelType w:val="hybridMultilevel"/>
    <w:tmpl w:val="D8220832"/>
    <w:lvl w:ilvl="0" w:tplc="ABE853BC">
      <w:start w:val="1"/>
      <w:numFmt w:val="bullet"/>
      <w:lvlText w:val="•"/>
      <w:lvlJc w:val="left"/>
      <w:pPr>
        <w:tabs>
          <w:tab w:val="num" w:pos="720"/>
        </w:tabs>
        <w:ind w:left="720" w:hanging="360"/>
      </w:pPr>
      <w:rPr>
        <w:rFonts w:ascii="Arial" w:hAnsi="Arial" w:hint="default"/>
      </w:rPr>
    </w:lvl>
    <w:lvl w:ilvl="1" w:tplc="DE5CFB40" w:tentative="1">
      <w:start w:val="1"/>
      <w:numFmt w:val="bullet"/>
      <w:lvlText w:val="•"/>
      <w:lvlJc w:val="left"/>
      <w:pPr>
        <w:tabs>
          <w:tab w:val="num" w:pos="1440"/>
        </w:tabs>
        <w:ind w:left="1440" w:hanging="360"/>
      </w:pPr>
      <w:rPr>
        <w:rFonts w:ascii="Arial" w:hAnsi="Arial" w:hint="default"/>
      </w:rPr>
    </w:lvl>
    <w:lvl w:ilvl="2" w:tplc="6E4AA8EA" w:tentative="1">
      <w:start w:val="1"/>
      <w:numFmt w:val="bullet"/>
      <w:lvlText w:val="•"/>
      <w:lvlJc w:val="left"/>
      <w:pPr>
        <w:tabs>
          <w:tab w:val="num" w:pos="2160"/>
        </w:tabs>
        <w:ind w:left="2160" w:hanging="360"/>
      </w:pPr>
      <w:rPr>
        <w:rFonts w:ascii="Arial" w:hAnsi="Arial" w:hint="default"/>
      </w:rPr>
    </w:lvl>
    <w:lvl w:ilvl="3" w:tplc="947E27E8" w:tentative="1">
      <w:start w:val="1"/>
      <w:numFmt w:val="bullet"/>
      <w:lvlText w:val="•"/>
      <w:lvlJc w:val="left"/>
      <w:pPr>
        <w:tabs>
          <w:tab w:val="num" w:pos="2880"/>
        </w:tabs>
        <w:ind w:left="2880" w:hanging="360"/>
      </w:pPr>
      <w:rPr>
        <w:rFonts w:ascii="Arial" w:hAnsi="Arial" w:hint="default"/>
      </w:rPr>
    </w:lvl>
    <w:lvl w:ilvl="4" w:tplc="6F42D1EA" w:tentative="1">
      <w:start w:val="1"/>
      <w:numFmt w:val="bullet"/>
      <w:lvlText w:val="•"/>
      <w:lvlJc w:val="left"/>
      <w:pPr>
        <w:tabs>
          <w:tab w:val="num" w:pos="3600"/>
        </w:tabs>
        <w:ind w:left="3600" w:hanging="360"/>
      </w:pPr>
      <w:rPr>
        <w:rFonts w:ascii="Arial" w:hAnsi="Arial" w:hint="default"/>
      </w:rPr>
    </w:lvl>
    <w:lvl w:ilvl="5" w:tplc="B71E6916" w:tentative="1">
      <w:start w:val="1"/>
      <w:numFmt w:val="bullet"/>
      <w:lvlText w:val="•"/>
      <w:lvlJc w:val="left"/>
      <w:pPr>
        <w:tabs>
          <w:tab w:val="num" w:pos="4320"/>
        </w:tabs>
        <w:ind w:left="4320" w:hanging="360"/>
      </w:pPr>
      <w:rPr>
        <w:rFonts w:ascii="Arial" w:hAnsi="Arial" w:hint="default"/>
      </w:rPr>
    </w:lvl>
    <w:lvl w:ilvl="6" w:tplc="0614A6BE" w:tentative="1">
      <w:start w:val="1"/>
      <w:numFmt w:val="bullet"/>
      <w:lvlText w:val="•"/>
      <w:lvlJc w:val="left"/>
      <w:pPr>
        <w:tabs>
          <w:tab w:val="num" w:pos="5040"/>
        </w:tabs>
        <w:ind w:left="5040" w:hanging="360"/>
      </w:pPr>
      <w:rPr>
        <w:rFonts w:ascii="Arial" w:hAnsi="Arial" w:hint="default"/>
      </w:rPr>
    </w:lvl>
    <w:lvl w:ilvl="7" w:tplc="62783338" w:tentative="1">
      <w:start w:val="1"/>
      <w:numFmt w:val="bullet"/>
      <w:lvlText w:val="•"/>
      <w:lvlJc w:val="left"/>
      <w:pPr>
        <w:tabs>
          <w:tab w:val="num" w:pos="5760"/>
        </w:tabs>
        <w:ind w:left="5760" w:hanging="360"/>
      </w:pPr>
      <w:rPr>
        <w:rFonts w:ascii="Arial" w:hAnsi="Arial" w:hint="default"/>
      </w:rPr>
    </w:lvl>
    <w:lvl w:ilvl="8" w:tplc="3F2E566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9AA1699"/>
    <w:multiLevelType w:val="hybridMultilevel"/>
    <w:tmpl w:val="2FDED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5A5EFF"/>
    <w:multiLevelType w:val="hybridMultilevel"/>
    <w:tmpl w:val="92DEB8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14B435E"/>
    <w:multiLevelType w:val="hybridMultilevel"/>
    <w:tmpl w:val="E850CBC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59D012F"/>
    <w:multiLevelType w:val="hybridMultilevel"/>
    <w:tmpl w:val="3540226C"/>
    <w:lvl w:ilvl="0" w:tplc="F4EA676C">
      <w:start w:val="1"/>
      <w:numFmt w:val="bullet"/>
      <w:lvlText w:val="•"/>
      <w:lvlJc w:val="left"/>
      <w:pPr>
        <w:tabs>
          <w:tab w:val="num" w:pos="720"/>
        </w:tabs>
        <w:ind w:left="720" w:hanging="360"/>
      </w:pPr>
      <w:rPr>
        <w:rFonts w:ascii="Arial" w:hAnsi="Arial" w:hint="default"/>
      </w:rPr>
    </w:lvl>
    <w:lvl w:ilvl="1" w:tplc="26DE7DD0" w:tentative="1">
      <w:start w:val="1"/>
      <w:numFmt w:val="bullet"/>
      <w:lvlText w:val="•"/>
      <w:lvlJc w:val="left"/>
      <w:pPr>
        <w:tabs>
          <w:tab w:val="num" w:pos="1440"/>
        </w:tabs>
        <w:ind w:left="1440" w:hanging="360"/>
      </w:pPr>
      <w:rPr>
        <w:rFonts w:ascii="Arial" w:hAnsi="Arial" w:hint="default"/>
      </w:rPr>
    </w:lvl>
    <w:lvl w:ilvl="2" w:tplc="1AD6CB08" w:tentative="1">
      <w:start w:val="1"/>
      <w:numFmt w:val="bullet"/>
      <w:lvlText w:val="•"/>
      <w:lvlJc w:val="left"/>
      <w:pPr>
        <w:tabs>
          <w:tab w:val="num" w:pos="2160"/>
        </w:tabs>
        <w:ind w:left="2160" w:hanging="360"/>
      </w:pPr>
      <w:rPr>
        <w:rFonts w:ascii="Arial" w:hAnsi="Arial" w:hint="default"/>
      </w:rPr>
    </w:lvl>
    <w:lvl w:ilvl="3" w:tplc="9FDAE5AA" w:tentative="1">
      <w:start w:val="1"/>
      <w:numFmt w:val="bullet"/>
      <w:lvlText w:val="•"/>
      <w:lvlJc w:val="left"/>
      <w:pPr>
        <w:tabs>
          <w:tab w:val="num" w:pos="2880"/>
        </w:tabs>
        <w:ind w:left="2880" w:hanging="360"/>
      </w:pPr>
      <w:rPr>
        <w:rFonts w:ascii="Arial" w:hAnsi="Arial" w:hint="default"/>
      </w:rPr>
    </w:lvl>
    <w:lvl w:ilvl="4" w:tplc="5D74C39A" w:tentative="1">
      <w:start w:val="1"/>
      <w:numFmt w:val="bullet"/>
      <w:lvlText w:val="•"/>
      <w:lvlJc w:val="left"/>
      <w:pPr>
        <w:tabs>
          <w:tab w:val="num" w:pos="3600"/>
        </w:tabs>
        <w:ind w:left="3600" w:hanging="360"/>
      </w:pPr>
      <w:rPr>
        <w:rFonts w:ascii="Arial" w:hAnsi="Arial" w:hint="default"/>
      </w:rPr>
    </w:lvl>
    <w:lvl w:ilvl="5" w:tplc="7F30C150" w:tentative="1">
      <w:start w:val="1"/>
      <w:numFmt w:val="bullet"/>
      <w:lvlText w:val="•"/>
      <w:lvlJc w:val="left"/>
      <w:pPr>
        <w:tabs>
          <w:tab w:val="num" w:pos="4320"/>
        </w:tabs>
        <w:ind w:left="4320" w:hanging="360"/>
      </w:pPr>
      <w:rPr>
        <w:rFonts w:ascii="Arial" w:hAnsi="Arial" w:hint="default"/>
      </w:rPr>
    </w:lvl>
    <w:lvl w:ilvl="6" w:tplc="B0FC21C6" w:tentative="1">
      <w:start w:val="1"/>
      <w:numFmt w:val="bullet"/>
      <w:lvlText w:val="•"/>
      <w:lvlJc w:val="left"/>
      <w:pPr>
        <w:tabs>
          <w:tab w:val="num" w:pos="5040"/>
        </w:tabs>
        <w:ind w:left="5040" w:hanging="360"/>
      </w:pPr>
      <w:rPr>
        <w:rFonts w:ascii="Arial" w:hAnsi="Arial" w:hint="default"/>
      </w:rPr>
    </w:lvl>
    <w:lvl w:ilvl="7" w:tplc="29168584" w:tentative="1">
      <w:start w:val="1"/>
      <w:numFmt w:val="bullet"/>
      <w:lvlText w:val="•"/>
      <w:lvlJc w:val="left"/>
      <w:pPr>
        <w:tabs>
          <w:tab w:val="num" w:pos="5760"/>
        </w:tabs>
        <w:ind w:left="5760" w:hanging="360"/>
      </w:pPr>
      <w:rPr>
        <w:rFonts w:ascii="Arial" w:hAnsi="Arial" w:hint="default"/>
      </w:rPr>
    </w:lvl>
    <w:lvl w:ilvl="8" w:tplc="8FCAB20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A354849"/>
    <w:multiLevelType w:val="hybridMultilevel"/>
    <w:tmpl w:val="A636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CA2509"/>
    <w:multiLevelType w:val="hybridMultilevel"/>
    <w:tmpl w:val="F8E2B4B2"/>
    <w:lvl w:ilvl="0" w:tplc="8062AECC">
      <w:start w:val="1"/>
      <w:numFmt w:val="bullet"/>
      <w:lvlText w:val="•"/>
      <w:lvlJc w:val="left"/>
      <w:pPr>
        <w:tabs>
          <w:tab w:val="num" w:pos="720"/>
        </w:tabs>
        <w:ind w:left="720" w:hanging="360"/>
      </w:pPr>
      <w:rPr>
        <w:rFonts w:ascii="Arial" w:hAnsi="Arial" w:hint="default"/>
      </w:rPr>
    </w:lvl>
    <w:lvl w:ilvl="1" w:tplc="37FC1D00">
      <w:start w:val="1623"/>
      <w:numFmt w:val="bullet"/>
      <w:lvlText w:val="•"/>
      <w:lvlJc w:val="left"/>
      <w:pPr>
        <w:tabs>
          <w:tab w:val="num" w:pos="1440"/>
        </w:tabs>
        <w:ind w:left="1440" w:hanging="360"/>
      </w:pPr>
      <w:rPr>
        <w:rFonts w:ascii="Arial" w:hAnsi="Arial" w:hint="default"/>
      </w:rPr>
    </w:lvl>
    <w:lvl w:ilvl="2" w:tplc="F650DC56" w:tentative="1">
      <w:start w:val="1"/>
      <w:numFmt w:val="bullet"/>
      <w:lvlText w:val="•"/>
      <w:lvlJc w:val="left"/>
      <w:pPr>
        <w:tabs>
          <w:tab w:val="num" w:pos="2160"/>
        </w:tabs>
        <w:ind w:left="2160" w:hanging="360"/>
      </w:pPr>
      <w:rPr>
        <w:rFonts w:ascii="Arial" w:hAnsi="Arial" w:hint="default"/>
      </w:rPr>
    </w:lvl>
    <w:lvl w:ilvl="3" w:tplc="906ABBB0" w:tentative="1">
      <w:start w:val="1"/>
      <w:numFmt w:val="bullet"/>
      <w:lvlText w:val="•"/>
      <w:lvlJc w:val="left"/>
      <w:pPr>
        <w:tabs>
          <w:tab w:val="num" w:pos="2880"/>
        </w:tabs>
        <w:ind w:left="2880" w:hanging="360"/>
      </w:pPr>
      <w:rPr>
        <w:rFonts w:ascii="Arial" w:hAnsi="Arial" w:hint="default"/>
      </w:rPr>
    </w:lvl>
    <w:lvl w:ilvl="4" w:tplc="E8E2D970" w:tentative="1">
      <w:start w:val="1"/>
      <w:numFmt w:val="bullet"/>
      <w:lvlText w:val="•"/>
      <w:lvlJc w:val="left"/>
      <w:pPr>
        <w:tabs>
          <w:tab w:val="num" w:pos="3600"/>
        </w:tabs>
        <w:ind w:left="3600" w:hanging="360"/>
      </w:pPr>
      <w:rPr>
        <w:rFonts w:ascii="Arial" w:hAnsi="Arial" w:hint="default"/>
      </w:rPr>
    </w:lvl>
    <w:lvl w:ilvl="5" w:tplc="563CCFC6" w:tentative="1">
      <w:start w:val="1"/>
      <w:numFmt w:val="bullet"/>
      <w:lvlText w:val="•"/>
      <w:lvlJc w:val="left"/>
      <w:pPr>
        <w:tabs>
          <w:tab w:val="num" w:pos="4320"/>
        </w:tabs>
        <w:ind w:left="4320" w:hanging="360"/>
      </w:pPr>
      <w:rPr>
        <w:rFonts w:ascii="Arial" w:hAnsi="Arial" w:hint="default"/>
      </w:rPr>
    </w:lvl>
    <w:lvl w:ilvl="6" w:tplc="79565EA4" w:tentative="1">
      <w:start w:val="1"/>
      <w:numFmt w:val="bullet"/>
      <w:lvlText w:val="•"/>
      <w:lvlJc w:val="left"/>
      <w:pPr>
        <w:tabs>
          <w:tab w:val="num" w:pos="5040"/>
        </w:tabs>
        <w:ind w:left="5040" w:hanging="360"/>
      </w:pPr>
      <w:rPr>
        <w:rFonts w:ascii="Arial" w:hAnsi="Arial" w:hint="default"/>
      </w:rPr>
    </w:lvl>
    <w:lvl w:ilvl="7" w:tplc="1FD477A4" w:tentative="1">
      <w:start w:val="1"/>
      <w:numFmt w:val="bullet"/>
      <w:lvlText w:val="•"/>
      <w:lvlJc w:val="left"/>
      <w:pPr>
        <w:tabs>
          <w:tab w:val="num" w:pos="5760"/>
        </w:tabs>
        <w:ind w:left="5760" w:hanging="360"/>
      </w:pPr>
      <w:rPr>
        <w:rFonts w:ascii="Arial" w:hAnsi="Arial" w:hint="default"/>
      </w:rPr>
    </w:lvl>
    <w:lvl w:ilvl="8" w:tplc="355EC7D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D162AD2"/>
    <w:multiLevelType w:val="hybridMultilevel"/>
    <w:tmpl w:val="C82A7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7601EA"/>
    <w:multiLevelType w:val="hybridMultilevel"/>
    <w:tmpl w:val="07C6B016"/>
    <w:lvl w:ilvl="0" w:tplc="26062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FA65CD"/>
    <w:multiLevelType w:val="hybridMultilevel"/>
    <w:tmpl w:val="568A8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016D92"/>
    <w:multiLevelType w:val="hybridMultilevel"/>
    <w:tmpl w:val="9948CA7E"/>
    <w:lvl w:ilvl="0" w:tplc="B78C07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681C59"/>
    <w:multiLevelType w:val="hybridMultilevel"/>
    <w:tmpl w:val="5CF22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0B6088"/>
    <w:multiLevelType w:val="hybridMultilevel"/>
    <w:tmpl w:val="F4A298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2026E86"/>
    <w:multiLevelType w:val="hybridMultilevel"/>
    <w:tmpl w:val="412A3E3E"/>
    <w:lvl w:ilvl="0" w:tplc="54B2A0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2CB0294"/>
    <w:multiLevelType w:val="hybridMultilevel"/>
    <w:tmpl w:val="230A9D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9D4147"/>
    <w:multiLevelType w:val="hybridMultilevel"/>
    <w:tmpl w:val="156C5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2544B1"/>
    <w:multiLevelType w:val="hybridMultilevel"/>
    <w:tmpl w:val="C7407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32143F6"/>
    <w:multiLevelType w:val="hybridMultilevel"/>
    <w:tmpl w:val="FDDA49E0"/>
    <w:lvl w:ilvl="0" w:tplc="813EAE02">
      <w:start w:val="1"/>
      <w:numFmt w:val="bullet"/>
      <w:lvlText w:val="•"/>
      <w:lvlJc w:val="left"/>
      <w:pPr>
        <w:tabs>
          <w:tab w:val="num" w:pos="720"/>
        </w:tabs>
        <w:ind w:left="720" w:hanging="360"/>
      </w:pPr>
      <w:rPr>
        <w:rFonts w:ascii="Arial" w:hAnsi="Arial" w:hint="default"/>
      </w:rPr>
    </w:lvl>
    <w:lvl w:ilvl="1" w:tplc="26B2FD82" w:tentative="1">
      <w:start w:val="1"/>
      <w:numFmt w:val="bullet"/>
      <w:lvlText w:val="•"/>
      <w:lvlJc w:val="left"/>
      <w:pPr>
        <w:tabs>
          <w:tab w:val="num" w:pos="1440"/>
        </w:tabs>
        <w:ind w:left="1440" w:hanging="360"/>
      </w:pPr>
      <w:rPr>
        <w:rFonts w:ascii="Arial" w:hAnsi="Arial" w:hint="default"/>
      </w:rPr>
    </w:lvl>
    <w:lvl w:ilvl="2" w:tplc="3104F478" w:tentative="1">
      <w:start w:val="1"/>
      <w:numFmt w:val="bullet"/>
      <w:lvlText w:val="•"/>
      <w:lvlJc w:val="left"/>
      <w:pPr>
        <w:tabs>
          <w:tab w:val="num" w:pos="2160"/>
        </w:tabs>
        <w:ind w:left="2160" w:hanging="360"/>
      </w:pPr>
      <w:rPr>
        <w:rFonts w:ascii="Arial" w:hAnsi="Arial" w:hint="default"/>
      </w:rPr>
    </w:lvl>
    <w:lvl w:ilvl="3" w:tplc="2CFAF77A" w:tentative="1">
      <w:start w:val="1"/>
      <w:numFmt w:val="bullet"/>
      <w:lvlText w:val="•"/>
      <w:lvlJc w:val="left"/>
      <w:pPr>
        <w:tabs>
          <w:tab w:val="num" w:pos="2880"/>
        </w:tabs>
        <w:ind w:left="2880" w:hanging="360"/>
      </w:pPr>
      <w:rPr>
        <w:rFonts w:ascii="Arial" w:hAnsi="Arial" w:hint="default"/>
      </w:rPr>
    </w:lvl>
    <w:lvl w:ilvl="4" w:tplc="B81EF6D8" w:tentative="1">
      <w:start w:val="1"/>
      <w:numFmt w:val="bullet"/>
      <w:lvlText w:val="•"/>
      <w:lvlJc w:val="left"/>
      <w:pPr>
        <w:tabs>
          <w:tab w:val="num" w:pos="3600"/>
        </w:tabs>
        <w:ind w:left="3600" w:hanging="360"/>
      </w:pPr>
      <w:rPr>
        <w:rFonts w:ascii="Arial" w:hAnsi="Arial" w:hint="default"/>
      </w:rPr>
    </w:lvl>
    <w:lvl w:ilvl="5" w:tplc="83AA7226" w:tentative="1">
      <w:start w:val="1"/>
      <w:numFmt w:val="bullet"/>
      <w:lvlText w:val="•"/>
      <w:lvlJc w:val="left"/>
      <w:pPr>
        <w:tabs>
          <w:tab w:val="num" w:pos="4320"/>
        </w:tabs>
        <w:ind w:left="4320" w:hanging="360"/>
      </w:pPr>
      <w:rPr>
        <w:rFonts w:ascii="Arial" w:hAnsi="Arial" w:hint="default"/>
      </w:rPr>
    </w:lvl>
    <w:lvl w:ilvl="6" w:tplc="A4B8D0C4" w:tentative="1">
      <w:start w:val="1"/>
      <w:numFmt w:val="bullet"/>
      <w:lvlText w:val="•"/>
      <w:lvlJc w:val="left"/>
      <w:pPr>
        <w:tabs>
          <w:tab w:val="num" w:pos="5040"/>
        </w:tabs>
        <w:ind w:left="5040" w:hanging="360"/>
      </w:pPr>
      <w:rPr>
        <w:rFonts w:ascii="Arial" w:hAnsi="Arial" w:hint="default"/>
      </w:rPr>
    </w:lvl>
    <w:lvl w:ilvl="7" w:tplc="9EAA75EC" w:tentative="1">
      <w:start w:val="1"/>
      <w:numFmt w:val="bullet"/>
      <w:lvlText w:val="•"/>
      <w:lvlJc w:val="left"/>
      <w:pPr>
        <w:tabs>
          <w:tab w:val="num" w:pos="5760"/>
        </w:tabs>
        <w:ind w:left="5760" w:hanging="360"/>
      </w:pPr>
      <w:rPr>
        <w:rFonts w:ascii="Arial" w:hAnsi="Arial" w:hint="default"/>
      </w:rPr>
    </w:lvl>
    <w:lvl w:ilvl="8" w:tplc="4BBCCAC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3382FF4"/>
    <w:multiLevelType w:val="hybridMultilevel"/>
    <w:tmpl w:val="D29090BA"/>
    <w:lvl w:ilvl="0" w:tplc="D22C824C">
      <w:start w:val="1"/>
      <w:numFmt w:val="bullet"/>
      <w:lvlText w:val="•"/>
      <w:lvlJc w:val="left"/>
      <w:pPr>
        <w:tabs>
          <w:tab w:val="num" w:pos="720"/>
        </w:tabs>
        <w:ind w:left="720" w:hanging="360"/>
      </w:pPr>
      <w:rPr>
        <w:rFonts w:ascii="Arial" w:hAnsi="Arial" w:hint="default"/>
      </w:rPr>
    </w:lvl>
    <w:lvl w:ilvl="1" w:tplc="44E80762" w:tentative="1">
      <w:start w:val="1"/>
      <w:numFmt w:val="bullet"/>
      <w:lvlText w:val="•"/>
      <w:lvlJc w:val="left"/>
      <w:pPr>
        <w:tabs>
          <w:tab w:val="num" w:pos="1440"/>
        </w:tabs>
        <w:ind w:left="1440" w:hanging="360"/>
      </w:pPr>
      <w:rPr>
        <w:rFonts w:ascii="Arial" w:hAnsi="Arial" w:hint="default"/>
      </w:rPr>
    </w:lvl>
    <w:lvl w:ilvl="2" w:tplc="86EA5AB8" w:tentative="1">
      <w:start w:val="1"/>
      <w:numFmt w:val="bullet"/>
      <w:lvlText w:val="•"/>
      <w:lvlJc w:val="left"/>
      <w:pPr>
        <w:tabs>
          <w:tab w:val="num" w:pos="2160"/>
        </w:tabs>
        <w:ind w:left="2160" w:hanging="360"/>
      </w:pPr>
      <w:rPr>
        <w:rFonts w:ascii="Arial" w:hAnsi="Arial" w:hint="default"/>
      </w:rPr>
    </w:lvl>
    <w:lvl w:ilvl="3" w:tplc="B0706AA2" w:tentative="1">
      <w:start w:val="1"/>
      <w:numFmt w:val="bullet"/>
      <w:lvlText w:val="•"/>
      <w:lvlJc w:val="left"/>
      <w:pPr>
        <w:tabs>
          <w:tab w:val="num" w:pos="2880"/>
        </w:tabs>
        <w:ind w:left="2880" w:hanging="360"/>
      </w:pPr>
      <w:rPr>
        <w:rFonts w:ascii="Arial" w:hAnsi="Arial" w:hint="default"/>
      </w:rPr>
    </w:lvl>
    <w:lvl w:ilvl="4" w:tplc="506C9FB6" w:tentative="1">
      <w:start w:val="1"/>
      <w:numFmt w:val="bullet"/>
      <w:lvlText w:val="•"/>
      <w:lvlJc w:val="left"/>
      <w:pPr>
        <w:tabs>
          <w:tab w:val="num" w:pos="3600"/>
        </w:tabs>
        <w:ind w:left="3600" w:hanging="360"/>
      </w:pPr>
      <w:rPr>
        <w:rFonts w:ascii="Arial" w:hAnsi="Arial" w:hint="default"/>
      </w:rPr>
    </w:lvl>
    <w:lvl w:ilvl="5" w:tplc="80D62E80" w:tentative="1">
      <w:start w:val="1"/>
      <w:numFmt w:val="bullet"/>
      <w:lvlText w:val="•"/>
      <w:lvlJc w:val="left"/>
      <w:pPr>
        <w:tabs>
          <w:tab w:val="num" w:pos="4320"/>
        </w:tabs>
        <w:ind w:left="4320" w:hanging="360"/>
      </w:pPr>
      <w:rPr>
        <w:rFonts w:ascii="Arial" w:hAnsi="Arial" w:hint="default"/>
      </w:rPr>
    </w:lvl>
    <w:lvl w:ilvl="6" w:tplc="3126CA2A" w:tentative="1">
      <w:start w:val="1"/>
      <w:numFmt w:val="bullet"/>
      <w:lvlText w:val="•"/>
      <w:lvlJc w:val="left"/>
      <w:pPr>
        <w:tabs>
          <w:tab w:val="num" w:pos="5040"/>
        </w:tabs>
        <w:ind w:left="5040" w:hanging="360"/>
      </w:pPr>
      <w:rPr>
        <w:rFonts w:ascii="Arial" w:hAnsi="Arial" w:hint="default"/>
      </w:rPr>
    </w:lvl>
    <w:lvl w:ilvl="7" w:tplc="461AACB4" w:tentative="1">
      <w:start w:val="1"/>
      <w:numFmt w:val="bullet"/>
      <w:lvlText w:val="•"/>
      <w:lvlJc w:val="left"/>
      <w:pPr>
        <w:tabs>
          <w:tab w:val="num" w:pos="5760"/>
        </w:tabs>
        <w:ind w:left="5760" w:hanging="360"/>
      </w:pPr>
      <w:rPr>
        <w:rFonts w:ascii="Arial" w:hAnsi="Arial" w:hint="default"/>
      </w:rPr>
    </w:lvl>
    <w:lvl w:ilvl="8" w:tplc="FF46A32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F8629B1"/>
    <w:multiLevelType w:val="hybridMultilevel"/>
    <w:tmpl w:val="4BB4CDEA"/>
    <w:lvl w:ilvl="0" w:tplc="0FE62B1A">
      <w:start w:val="1"/>
      <w:numFmt w:val="bullet"/>
      <w:lvlText w:val="•"/>
      <w:lvlJc w:val="left"/>
      <w:pPr>
        <w:tabs>
          <w:tab w:val="num" w:pos="720"/>
        </w:tabs>
        <w:ind w:left="720" w:hanging="360"/>
      </w:pPr>
      <w:rPr>
        <w:rFonts w:ascii="Arial" w:hAnsi="Arial" w:hint="default"/>
      </w:rPr>
    </w:lvl>
    <w:lvl w:ilvl="1" w:tplc="E3CA5E36" w:tentative="1">
      <w:start w:val="1"/>
      <w:numFmt w:val="bullet"/>
      <w:lvlText w:val="•"/>
      <w:lvlJc w:val="left"/>
      <w:pPr>
        <w:tabs>
          <w:tab w:val="num" w:pos="1440"/>
        </w:tabs>
        <w:ind w:left="1440" w:hanging="360"/>
      </w:pPr>
      <w:rPr>
        <w:rFonts w:ascii="Arial" w:hAnsi="Arial" w:hint="default"/>
      </w:rPr>
    </w:lvl>
    <w:lvl w:ilvl="2" w:tplc="CCB830A8" w:tentative="1">
      <w:start w:val="1"/>
      <w:numFmt w:val="bullet"/>
      <w:lvlText w:val="•"/>
      <w:lvlJc w:val="left"/>
      <w:pPr>
        <w:tabs>
          <w:tab w:val="num" w:pos="2160"/>
        </w:tabs>
        <w:ind w:left="2160" w:hanging="360"/>
      </w:pPr>
      <w:rPr>
        <w:rFonts w:ascii="Arial" w:hAnsi="Arial" w:hint="default"/>
      </w:rPr>
    </w:lvl>
    <w:lvl w:ilvl="3" w:tplc="EF981B44" w:tentative="1">
      <w:start w:val="1"/>
      <w:numFmt w:val="bullet"/>
      <w:lvlText w:val="•"/>
      <w:lvlJc w:val="left"/>
      <w:pPr>
        <w:tabs>
          <w:tab w:val="num" w:pos="2880"/>
        </w:tabs>
        <w:ind w:left="2880" w:hanging="360"/>
      </w:pPr>
      <w:rPr>
        <w:rFonts w:ascii="Arial" w:hAnsi="Arial" w:hint="default"/>
      </w:rPr>
    </w:lvl>
    <w:lvl w:ilvl="4" w:tplc="7900780E" w:tentative="1">
      <w:start w:val="1"/>
      <w:numFmt w:val="bullet"/>
      <w:lvlText w:val="•"/>
      <w:lvlJc w:val="left"/>
      <w:pPr>
        <w:tabs>
          <w:tab w:val="num" w:pos="3600"/>
        </w:tabs>
        <w:ind w:left="3600" w:hanging="360"/>
      </w:pPr>
      <w:rPr>
        <w:rFonts w:ascii="Arial" w:hAnsi="Arial" w:hint="default"/>
      </w:rPr>
    </w:lvl>
    <w:lvl w:ilvl="5" w:tplc="3B44129C" w:tentative="1">
      <w:start w:val="1"/>
      <w:numFmt w:val="bullet"/>
      <w:lvlText w:val="•"/>
      <w:lvlJc w:val="left"/>
      <w:pPr>
        <w:tabs>
          <w:tab w:val="num" w:pos="4320"/>
        </w:tabs>
        <w:ind w:left="4320" w:hanging="360"/>
      </w:pPr>
      <w:rPr>
        <w:rFonts w:ascii="Arial" w:hAnsi="Arial" w:hint="default"/>
      </w:rPr>
    </w:lvl>
    <w:lvl w:ilvl="6" w:tplc="3A5AEA72" w:tentative="1">
      <w:start w:val="1"/>
      <w:numFmt w:val="bullet"/>
      <w:lvlText w:val="•"/>
      <w:lvlJc w:val="left"/>
      <w:pPr>
        <w:tabs>
          <w:tab w:val="num" w:pos="5040"/>
        </w:tabs>
        <w:ind w:left="5040" w:hanging="360"/>
      </w:pPr>
      <w:rPr>
        <w:rFonts w:ascii="Arial" w:hAnsi="Arial" w:hint="default"/>
      </w:rPr>
    </w:lvl>
    <w:lvl w:ilvl="7" w:tplc="DBFCF8C2" w:tentative="1">
      <w:start w:val="1"/>
      <w:numFmt w:val="bullet"/>
      <w:lvlText w:val="•"/>
      <w:lvlJc w:val="left"/>
      <w:pPr>
        <w:tabs>
          <w:tab w:val="num" w:pos="5760"/>
        </w:tabs>
        <w:ind w:left="5760" w:hanging="360"/>
      </w:pPr>
      <w:rPr>
        <w:rFonts w:ascii="Arial" w:hAnsi="Arial" w:hint="default"/>
      </w:rPr>
    </w:lvl>
    <w:lvl w:ilvl="8" w:tplc="DA98829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2F876F5"/>
    <w:multiLevelType w:val="hybridMultilevel"/>
    <w:tmpl w:val="7A6C16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BA1CED"/>
    <w:multiLevelType w:val="hybridMultilevel"/>
    <w:tmpl w:val="C04CDC1C"/>
    <w:lvl w:ilvl="0" w:tplc="D8E0BF5C">
      <w:start w:val="1"/>
      <w:numFmt w:val="bullet"/>
      <w:lvlText w:val="•"/>
      <w:lvlJc w:val="left"/>
      <w:pPr>
        <w:tabs>
          <w:tab w:val="num" w:pos="720"/>
        </w:tabs>
        <w:ind w:left="720" w:hanging="360"/>
      </w:pPr>
      <w:rPr>
        <w:rFonts w:ascii="Arial" w:hAnsi="Arial" w:hint="default"/>
      </w:rPr>
    </w:lvl>
    <w:lvl w:ilvl="1" w:tplc="BC1C0354" w:tentative="1">
      <w:start w:val="1"/>
      <w:numFmt w:val="bullet"/>
      <w:lvlText w:val="•"/>
      <w:lvlJc w:val="left"/>
      <w:pPr>
        <w:tabs>
          <w:tab w:val="num" w:pos="1440"/>
        </w:tabs>
        <w:ind w:left="1440" w:hanging="360"/>
      </w:pPr>
      <w:rPr>
        <w:rFonts w:ascii="Arial" w:hAnsi="Arial" w:hint="default"/>
      </w:rPr>
    </w:lvl>
    <w:lvl w:ilvl="2" w:tplc="115A0EC8" w:tentative="1">
      <w:start w:val="1"/>
      <w:numFmt w:val="bullet"/>
      <w:lvlText w:val="•"/>
      <w:lvlJc w:val="left"/>
      <w:pPr>
        <w:tabs>
          <w:tab w:val="num" w:pos="2160"/>
        </w:tabs>
        <w:ind w:left="2160" w:hanging="360"/>
      </w:pPr>
      <w:rPr>
        <w:rFonts w:ascii="Arial" w:hAnsi="Arial" w:hint="default"/>
      </w:rPr>
    </w:lvl>
    <w:lvl w:ilvl="3" w:tplc="4AD8A122" w:tentative="1">
      <w:start w:val="1"/>
      <w:numFmt w:val="bullet"/>
      <w:lvlText w:val="•"/>
      <w:lvlJc w:val="left"/>
      <w:pPr>
        <w:tabs>
          <w:tab w:val="num" w:pos="2880"/>
        </w:tabs>
        <w:ind w:left="2880" w:hanging="360"/>
      </w:pPr>
      <w:rPr>
        <w:rFonts w:ascii="Arial" w:hAnsi="Arial" w:hint="default"/>
      </w:rPr>
    </w:lvl>
    <w:lvl w:ilvl="4" w:tplc="47C606EE" w:tentative="1">
      <w:start w:val="1"/>
      <w:numFmt w:val="bullet"/>
      <w:lvlText w:val="•"/>
      <w:lvlJc w:val="left"/>
      <w:pPr>
        <w:tabs>
          <w:tab w:val="num" w:pos="3600"/>
        </w:tabs>
        <w:ind w:left="3600" w:hanging="360"/>
      </w:pPr>
      <w:rPr>
        <w:rFonts w:ascii="Arial" w:hAnsi="Arial" w:hint="default"/>
      </w:rPr>
    </w:lvl>
    <w:lvl w:ilvl="5" w:tplc="3AD45710" w:tentative="1">
      <w:start w:val="1"/>
      <w:numFmt w:val="bullet"/>
      <w:lvlText w:val="•"/>
      <w:lvlJc w:val="left"/>
      <w:pPr>
        <w:tabs>
          <w:tab w:val="num" w:pos="4320"/>
        </w:tabs>
        <w:ind w:left="4320" w:hanging="360"/>
      </w:pPr>
      <w:rPr>
        <w:rFonts w:ascii="Arial" w:hAnsi="Arial" w:hint="default"/>
      </w:rPr>
    </w:lvl>
    <w:lvl w:ilvl="6" w:tplc="808E26C6" w:tentative="1">
      <w:start w:val="1"/>
      <w:numFmt w:val="bullet"/>
      <w:lvlText w:val="•"/>
      <w:lvlJc w:val="left"/>
      <w:pPr>
        <w:tabs>
          <w:tab w:val="num" w:pos="5040"/>
        </w:tabs>
        <w:ind w:left="5040" w:hanging="360"/>
      </w:pPr>
      <w:rPr>
        <w:rFonts w:ascii="Arial" w:hAnsi="Arial" w:hint="default"/>
      </w:rPr>
    </w:lvl>
    <w:lvl w:ilvl="7" w:tplc="E63E6F34" w:tentative="1">
      <w:start w:val="1"/>
      <w:numFmt w:val="bullet"/>
      <w:lvlText w:val="•"/>
      <w:lvlJc w:val="left"/>
      <w:pPr>
        <w:tabs>
          <w:tab w:val="num" w:pos="5760"/>
        </w:tabs>
        <w:ind w:left="5760" w:hanging="360"/>
      </w:pPr>
      <w:rPr>
        <w:rFonts w:ascii="Arial" w:hAnsi="Arial" w:hint="default"/>
      </w:rPr>
    </w:lvl>
    <w:lvl w:ilvl="8" w:tplc="8E32A46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CD250B3"/>
    <w:multiLevelType w:val="hybridMultilevel"/>
    <w:tmpl w:val="576E90CE"/>
    <w:lvl w:ilvl="0" w:tplc="A134DFEE">
      <w:start w:val="1"/>
      <w:numFmt w:val="bullet"/>
      <w:lvlText w:val="•"/>
      <w:lvlJc w:val="left"/>
      <w:pPr>
        <w:tabs>
          <w:tab w:val="num" w:pos="720"/>
        </w:tabs>
        <w:ind w:left="720" w:hanging="360"/>
      </w:pPr>
      <w:rPr>
        <w:rFonts w:ascii="Arial" w:hAnsi="Arial" w:hint="default"/>
      </w:rPr>
    </w:lvl>
    <w:lvl w:ilvl="1" w:tplc="49BAEFFE" w:tentative="1">
      <w:start w:val="1"/>
      <w:numFmt w:val="bullet"/>
      <w:lvlText w:val="•"/>
      <w:lvlJc w:val="left"/>
      <w:pPr>
        <w:tabs>
          <w:tab w:val="num" w:pos="1440"/>
        </w:tabs>
        <w:ind w:left="1440" w:hanging="360"/>
      </w:pPr>
      <w:rPr>
        <w:rFonts w:ascii="Arial" w:hAnsi="Arial" w:hint="default"/>
      </w:rPr>
    </w:lvl>
    <w:lvl w:ilvl="2" w:tplc="A7865B10" w:tentative="1">
      <w:start w:val="1"/>
      <w:numFmt w:val="bullet"/>
      <w:lvlText w:val="•"/>
      <w:lvlJc w:val="left"/>
      <w:pPr>
        <w:tabs>
          <w:tab w:val="num" w:pos="2160"/>
        </w:tabs>
        <w:ind w:left="2160" w:hanging="360"/>
      </w:pPr>
      <w:rPr>
        <w:rFonts w:ascii="Arial" w:hAnsi="Arial" w:hint="default"/>
      </w:rPr>
    </w:lvl>
    <w:lvl w:ilvl="3" w:tplc="F5BA6D18" w:tentative="1">
      <w:start w:val="1"/>
      <w:numFmt w:val="bullet"/>
      <w:lvlText w:val="•"/>
      <w:lvlJc w:val="left"/>
      <w:pPr>
        <w:tabs>
          <w:tab w:val="num" w:pos="2880"/>
        </w:tabs>
        <w:ind w:left="2880" w:hanging="360"/>
      </w:pPr>
      <w:rPr>
        <w:rFonts w:ascii="Arial" w:hAnsi="Arial" w:hint="default"/>
      </w:rPr>
    </w:lvl>
    <w:lvl w:ilvl="4" w:tplc="C100BE40" w:tentative="1">
      <w:start w:val="1"/>
      <w:numFmt w:val="bullet"/>
      <w:lvlText w:val="•"/>
      <w:lvlJc w:val="left"/>
      <w:pPr>
        <w:tabs>
          <w:tab w:val="num" w:pos="3600"/>
        </w:tabs>
        <w:ind w:left="3600" w:hanging="360"/>
      </w:pPr>
      <w:rPr>
        <w:rFonts w:ascii="Arial" w:hAnsi="Arial" w:hint="default"/>
      </w:rPr>
    </w:lvl>
    <w:lvl w:ilvl="5" w:tplc="30A208DA" w:tentative="1">
      <w:start w:val="1"/>
      <w:numFmt w:val="bullet"/>
      <w:lvlText w:val="•"/>
      <w:lvlJc w:val="left"/>
      <w:pPr>
        <w:tabs>
          <w:tab w:val="num" w:pos="4320"/>
        </w:tabs>
        <w:ind w:left="4320" w:hanging="360"/>
      </w:pPr>
      <w:rPr>
        <w:rFonts w:ascii="Arial" w:hAnsi="Arial" w:hint="default"/>
      </w:rPr>
    </w:lvl>
    <w:lvl w:ilvl="6" w:tplc="F7680718" w:tentative="1">
      <w:start w:val="1"/>
      <w:numFmt w:val="bullet"/>
      <w:lvlText w:val="•"/>
      <w:lvlJc w:val="left"/>
      <w:pPr>
        <w:tabs>
          <w:tab w:val="num" w:pos="5040"/>
        </w:tabs>
        <w:ind w:left="5040" w:hanging="360"/>
      </w:pPr>
      <w:rPr>
        <w:rFonts w:ascii="Arial" w:hAnsi="Arial" w:hint="default"/>
      </w:rPr>
    </w:lvl>
    <w:lvl w:ilvl="7" w:tplc="8C04D5B4" w:tentative="1">
      <w:start w:val="1"/>
      <w:numFmt w:val="bullet"/>
      <w:lvlText w:val="•"/>
      <w:lvlJc w:val="left"/>
      <w:pPr>
        <w:tabs>
          <w:tab w:val="num" w:pos="5760"/>
        </w:tabs>
        <w:ind w:left="5760" w:hanging="360"/>
      </w:pPr>
      <w:rPr>
        <w:rFonts w:ascii="Arial" w:hAnsi="Arial" w:hint="default"/>
      </w:rPr>
    </w:lvl>
    <w:lvl w:ilvl="8" w:tplc="0EAC1E7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DCE20BE"/>
    <w:multiLevelType w:val="hybridMultilevel"/>
    <w:tmpl w:val="BD921120"/>
    <w:lvl w:ilvl="0" w:tplc="68E489BC">
      <w:start w:val="1"/>
      <w:numFmt w:val="bullet"/>
      <w:lvlText w:val="•"/>
      <w:lvlJc w:val="left"/>
      <w:pPr>
        <w:tabs>
          <w:tab w:val="num" w:pos="720"/>
        </w:tabs>
        <w:ind w:left="720" w:hanging="360"/>
      </w:pPr>
      <w:rPr>
        <w:rFonts w:ascii="Arial" w:hAnsi="Arial" w:hint="default"/>
      </w:rPr>
    </w:lvl>
    <w:lvl w:ilvl="1" w:tplc="7F9E6232" w:tentative="1">
      <w:start w:val="1"/>
      <w:numFmt w:val="bullet"/>
      <w:lvlText w:val="•"/>
      <w:lvlJc w:val="left"/>
      <w:pPr>
        <w:tabs>
          <w:tab w:val="num" w:pos="1440"/>
        </w:tabs>
        <w:ind w:left="1440" w:hanging="360"/>
      </w:pPr>
      <w:rPr>
        <w:rFonts w:ascii="Arial" w:hAnsi="Arial" w:hint="default"/>
      </w:rPr>
    </w:lvl>
    <w:lvl w:ilvl="2" w:tplc="A37E8D4A" w:tentative="1">
      <w:start w:val="1"/>
      <w:numFmt w:val="bullet"/>
      <w:lvlText w:val="•"/>
      <w:lvlJc w:val="left"/>
      <w:pPr>
        <w:tabs>
          <w:tab w:val="num" w:pos="2160"/>
        </w:tabs>
        <w:ind w:left="2160" w:hanging="360"/>
      </w:pPr>
      <w:rPr>
        <w:rFonts w:ascii="Arial" w:hAnsi="Arial" w:hint="default"/>
      </w:rPr>
    </w:lvl>
    <w:lvl w:ilvl="3" w:tplc="B228530C" w:tentative="1">
      <w:start w:val="1"/>
      <w:numFmt w:val="bullet"/>
      <w:lvlText w:val="•"/>
      <w:lvlJc w:val="left"/>
      <w:pPr>
        <w:tabs>
          <w:tab w:val="num" w:pos="2880"/>
        </w:tabs>
        <w:ind w:left="2880" w:hanging="360"/>
      </w:pPr>
      <w:rPr>
        <w:rFonts w:ascii="Arial" w:hAnsi="Arial" w:hint="default"/>
      </w:rPr>
    </w:lvl>
    <w:lvl w:ilvl="4" w:tplc="86C82FCA" w:tentative="1">
      <w:start w:val="1"/>
      <w:numFmt w:val="bullet"/>
      <w:lvlText w:val="•"/>
      <w:lvlJc w:val="left"/>
      <w:pPr>
        <w:tabs>
          <w:tab w:val="num" w:pos="3600"/>
        </w:tabs>
        <w:ind w:left="3600" w:hanging="360"/>
      </w:pPr>
      <w:rPr>
        <w:rFonts w:ascii="Arial" w:hAnsi="Arial" w:hint="default"/>
      </w:rPr>
    </w:lvl>
    <w:lvl w:ilvl="5" w:tplc="B3600226" w:tentative="1">
      <w:start w:val="1"/>
      <w:numFmt w:val="bullet"/>
      <w:lvlText w:val="•"/>
      <w:lvlJc w:val="left"/>
      <w:pPr>
        <w:tabs>
          <w:tab w:val="num" w:pos="4320"/>
        </w:tabs>
        <w:ind w:left="4320" w:hanging="360"/>
      </w:pPr>
      <w:rPr>
        <w:rFonts w:ascii="Arial" w:hAnsi="Arial" w:hint="default"/>
      </w:rPr>
    </w:lvl>
    <w:lvl w:ilvl="6" w:tplc="DBC836DE" w:tentative="1">
      <w:start w:val="1"/>
      <w:numFmt w:val="bullet"/>
      <w:lvlText w:val="•"/>
      <w:lvlJc w:val="left"/>
      <w:pPr>
        <w:tabs>
          <w:tab w:val="num" w:pos="5040"/>
        </w:tabs>
        <w:ind w:left="5040" w:hanging="360"/>
      </w:pPr>
      <w:rPr>
        <w:rFonts w:ascii="Arial" w:hAnsi="Arial" w:hint="default"/>
      </w:rPr>
    </w:lvl>
    <w:lvl w:ilvl="7" w:tplc="62CA3AEC" w:tentative="1">
      <w:start w:val="1"/>
      <w:numFmt w:val="bullet"/>
      <w:lvlText w:val="•"/>
      <w:lvlJc w:val="left"/>
      <w:pPr>
        <w:tabs>
          <w:tab w:val="num" w:pos="5760"/>
        </w:tabs>
        <w:ind w:left="5760" w:hanging="360"/>
      </w:pPr>
      <w:rPr>
        <w:rFonts w:ascii="Arial" w:hAnsi="Arial" w:hint="default"/>
      </w:rPr>
    </w:lvl>
    <w:lvl w:ilvl="8" w:tplc="BA028CD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FE25A3E"/>
    <w:multiLevelType w:val="hybridMultilevel"/>
    <w:tmpl w:val="7B0631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10"/>
  </w:num>
  <w:num w:numId="3">
    <w:abstractNumId w:val="12"/>
  </w:num>
  <w:num w:numId="4">
    <w:abstractNumId w:val="21"/>
  </w:num>
  <w:num w:numId="5">
    <w:abstractNumId w:val="7"/>
  </w:num>
  <w:num w:numId="6">
    <w:abstractNumId w:val="11"/>
  </w:num>
  <w:num w:numId="7">
    <w:abstractNumId w:val="20"/>
  </w:num>
  <w:num w:numId="8">
    <w:abstractNumId w:val="33"/>
  </w:num>
  <w:num w:numId="9">
    <w:abstractNumId w:val="16"/>
  </w:num>
  <w:num w:numId="10">
    <w:abstractNumId w:val="4"/>
  </w:num>
  <w:num w:numId="11">
    <w:abstractNumId w:val="29"/>
  </w:num>
  <w:num w:numId="12">
    <w:abstractNumId w:val="5"/>
  </w:num>
  <w:num w:numId="13">
    <w:abstractNumId w:val="2"/>
  </w:num>
  <w:num w:numId="14">
    <w:abstractNumId w:val="3"/>
  </w:num>
  <w:num w:numId="15">
    <w:abstractNumId w:val="27"/>
  </w:num>
  <w:num w:numId="16">
    <w:abstractNumId w:val="30"/>
  </w:num>
  <w:num w:numId="17">
    <w:abstractNumId w:val="32"/>
  </w:num>
  <w:num w:numId="18">
    <w:abstractNumId w:val="13"/>
  </w:num>
  <w:num w:numId="19">
    <w:abstractNumId w:val="31"/>
  </w:num>
  <w:num w:numId="20">
    <w:abstractNumId w:val="15"/>
  </w:num>
  <w:num w:numId="21">
    <w:abstractNumId w:val="14"/>
  </w:num>
  <w:num w:numId="22">
    <w:abstractNumId w:val="26"/>
  </w:num>
  <w:num w:numId="23">
    <w:abstractNumId w:val="23"/>
  </w:num>
  <w:num w:numId="24">
    <w:abstractNumId w:val="8"/>
  </w:num>
  <w:num w:numId="25">
    <w:abstractNumId w:val="6"/>
  </w:num>
  <w:num w:numId="26">
    <w:abstractNumId w:val="22"/>
  </w:num>
  <w:num w:numId="27">
    <w:abstractNumId w:val="24"/>
  </w:num>
  <w:num w:numId="28">
    <w:abstractNumId w:val="1"/>
  </w:num>
  <w:num w:numId="29">
    <w:abstractNumId w:val="19"/>
  </w:num>
  <w:num w:numId="30">
    <w:abstractNumId w:val="17"/>
  </w:num>
  <w:num w:numId="31">
    <w:abstractNumId w:val="25"/>
  </w:num>
  <w:num w:numId="32">
    <w:abstractNumId w:val="9"/>
  </w:num>
  <w:num w:numId="33">
    <w:abstractNumId w:val="0"/>
  </w:num>
  <w:num w:numId="34">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6DD"/>
    <w:rsid w:val="0000145D"/>
    <w:rsid w:val="00010E80"/>
    <w:rsid w:val="00020C88"/>
    <w:rsid w:val="00021C32"/>
    <w:rsid w:val="00027838"/>
    <w:rsid w:val="000310D8"/>
    <w:rsid w:val="000312E9"/>
    <w:rsid w:val="000359D5"/>
    <w:rsid w:val="00040110"/>
    <w:rsid w:val="0005072D"/>
    <w:rsid w:val="00051482"/>
    <w:rsid w:val="00052963"/>
    <w:rsid w:val="00052F0A"/>
    <w:rsid w:val="000533CC"/>
    <w:rsid w:val="00064F9B"/>
    <w:rsid w:val="00065E10"/>
    <w:rsid w:val="00066A2D"/>
    <w:rsid w:val="00070F69"/>
    <w:rsid w:val="00076485"/>
    <w:rsid w:val="0008053B"/>
    <w:rsid w:val="00080EA1"/>
    <w:rsid w:val="0008137C"/>
    <w:rsid w:val="00083CFC"/>
    <w:rsid w:val="000850ED"/>
    <w:rsid w:val="00087084"/>
    <w:rsid w:val="00094AAE"/>
    <w:rsid w:val="00094DC0"/>
    <w:rsid w:val="0009510E"/>
    <w:rsid w:val="000A1C74"/>
    <w:rsid w:val="000A6F8F"/>
    <w:rsid w:val="000B11BA"/>
    <w:rsid w:val="000C6327"/>
    <w:rsid w:val="000D2235"/>
    <w:rsid w:val="000E0B4C"/>
    <w:rsid w:val="000F044C"/>
    <w:rsid w:val="000F1DB3"/>
    <w:rsid w:val="000F21D1"/>
    <w:rsid w:val="000F3E4F"/>
    <w:rsid w:val="00106C21"/>
    <w:rsid w:val="00113513"/>
    <w:rsid w:val="00136B60"/>
    <w:rsid w:val="00137BA4"/>
    <w:rsid w:val="001423E1"/>
    <w:rsid w:val="00145A90"/>
    <w:rsid w:val="0014648C"/>
    <w:rsid w:val="00152155"/>
    <w:rsid w:val="00167C94"/>
    <w:rsid w:val="001751AC"/>
    <w:rsid w:val="0018218D"/>
    <w:rsid w:val="00187B6E"/>
    <w:rsid w:val="00196273"/>
    <w:rsid w:val="001A566B"/>
    <w:rsid w:val="001B2CE3"/>
    <w:rsid w:val="001B4C90"/>
    <w:rsid w:val="001D0040"/>
    <w:rsid w:val="001D7027"/>
    <w:rsid w:val="001E19AB"/>
    <w:rsid w:val="001E483E"/>
    <w:rsid w:val="001E58C7"/>
    <w:rsid w:val="001E5BC6"/>
    <w:rsid w:val="001F4DBF"/>
    <w:rsid w:val="001F61E4"/>
    <w:rsid w:val="001F796C"/>
    <w:rsid w:val="00200B2A"/>
    <w:rsid w:val="00210DBB"/>
    <w:rsid w:val="002126A3"/>
    <w:rsid w:val="0021620F"/>
    <w:rsid w:val="00216B61"/>
    <w:rsid w:val="0021775D"/>
    <w:rsid w:val="0022068E"/>
    <w:rsid w:val="00221359"/>
    <w:rsid w:val="00221900"/>
    <w:rsid w:val="00224511"/>
    <w:rsid w:val="00225E2C"/>
    <w:rsid w:val="00235651"/>
    <w:rsid w:val="00237883"/>
    <w:rsid w:val="00241F42"/>
    <w:rsid w:val="00242D89"/>
    <w:rsid w:val="00243415"/>
    <w:rsid w:val="00244805"/>
    <w:rsid w:val="00256F20"/>
    <w:rsid w:val="002662AD"/>
    <w:rsid w:val="00280517"/>
    <w:rsid w:val="00280605"/>
    <w:rsid w:val="00282CF1"/>
    <w:rsid w:val="00285C69"/>
    <w:rsid w:val="002946BA"/>
    <w:rsid w:val="002968B8"/>
    <w:rsid w:val="00297C5A"/>
    <w:rsid w:val="002C1697"/>
    <w:rsid w:val="002C2A42"/>
    <w:rsid w:val="002C4A7C"/>
    <w:rsid w:val="002C4E4E"/>
    <w:rsid w:val="002C60F2"/>
    <w:rsid w:val="002D6304"/>
    <w:rsid w:val="002D6593"/>
    <w:rsid w:val="002D6D37"/>
    <w:rsid w:val="002D748D"/>
    <w:rsid w:val="002E362E"/>
    <w:rsid w:val="002E3DCB"/>
    <w:rsid w:val="002F1F0D"/>
    <w:rsid w:val="00304C79"/>
    <w:rsid w:val="00304E09"/>
    <w:rsid w:val="00305294"/>
    <w:rsid w:val="00306F18"/>
    <w:rsid w:val="003078BD"/>
    <w:rsid w:val="003323CC"/>
    <w:rsid w:val="003366D8"/>
    <w:rsid w:val="00342F5F"/>
    <w:rsid w:val="00351CBB"/>
    <w:rsid w:val="003524C1"/>
    <w:rsid w:val="003525E2"/>
    <w:rsid w:val="0035574E"/>
    <w:rsid w:val="003605FB"/>
    <w:rsid w:val="00360A6F"/>
    <w:rsid w:val="00360E02"/>
    <w:rsid w:val="00373F6B"/>
    <w:rsid w:val="00374C6A"/>
    <w:rsid w:val="00380C6C"/>
    <w:rsid w:val="00382597"/>
    <w:rsid w:val="00394FEA"/>
    <w:rsid w:val="00397D41"/>
    <w:rsid w:val="003A1047"/>
    <w:rsid w:val="003A1795"/>
    <w:rsid w:val="003A77C1"/>
    <w:rsid w:val="003B5AEB"/>
    <w:rsid w:val="003C0BEF"/>
    <w:rsid w:val="003C29AA"/>
    <w:rsid w:val="003D2209"/>
    <w:rsid w:val="003D2A2D"/>
    <w:rsid w:val="003D4501"/>
    <w:rsid w:val="003D65A4"/>
    <w:rsid w:val="003E46A6"/>
    <w:rsid w:val="003E4EC8"/>
    <w:rsid w:val="003E5EC2"/>
    <w:rsid w:val="003E7228"/>
    <w:rsid w:val="003F6101"/>
    <w:rsid w:val="003F67BF"/>
    <w:rsid w:val="003F6CCF"/>
    <w:rsid w:val="004004D7"/>
    <w:rsid w:val="00401574"/>
    <w:rsid w:val="00405F88"/>
    <w:rsid w:val="00407035"/>
    <w:rsid w:val="00407077"/>
    <w:rsid w:val="0041058C"/>
    <w:rsid w:val="00410E5D"/>
    <w:rsid w:val="004175D5"/>
    <w:rsid w:val="00417C7D"/>
    <w:rsid w:val="004261D7"/>
    <w:rsid w:val="0042657D"/>
    <w:rsid w:val="00426D3C"/>
    <w:rsid w:val="00430D48"/>
    <w:rsid w:val="00430EC4"/>
    <w:rsid w:val="00431D64"/>
    <w:rsid w:val="00435170"/>
    <w:rsid w:val="004459E9"/>
    <w:rsid w:val="00445BB4"/>
    <w:rsid w:val="004678F7"/>
    <w:rsid w:val="004705A7"/>
    <w:rsid w:val="0047487A"/>
    <w:rsid w:val="004758FE"/>
    <w:rsid w:val="004800E6"/>
    <w:rsid w:val="00482920"/>
    <w:rsid w:val="0048523D"/>
    <w:rsid w:val="0048632E"/>
    <w:rsid w:val="00493930"/>
    <w:rsid w:val="00496935"/>
    <w:rsid w:val="004A28EF"/>
    <w:rsid w:val="004A3E1C"/>
    <w:rsid w:val="004A6263"/>
    <w:rsid w:val="004B4445"/>
    <w:rsid w:val="004B76DD"/>
    <w:rsid w:val="004C43C3"/>
    <w:rsid w:val="004D2DA2"/>
    <w:rsid w:val="004D7040"/>
    <w:rsid w:val="004E3D81"/>
    <w:rsid w:val="004E5571"/>
    <w:rsid w:val="004F078E"/>
    <w:rsid w:val="004F3D18"/>
    <w:rsid w:val="0050092C"/>
    <w:rsid w:val="005062D9"/>
    <w:rsid w:val="00521BD8"/>
    <w:rsid w:val="005312AD"/>
    <w:rsid w:val="00534C4B"/>
    <w:rsid w:val="00544079"/>
    <w:rsid w:val="0054460B"/>
    <w:rsid w:val="00550E35"/>
    <w:rsid w:val="005536F3"/>
    <w:rsid w:val="00553DBF"/>
    <w:rsid w:val="00556754"/>
    <w:rsid w:val="005567C7"/>
    <w:rsid w:val="00557C00"/>
    <w:rsid w:val="00564A61"/>
    <w:rsid w:val="0057678B"/>
    <w:rsid w:val="005808F0"/>
    <w:rsid w:val="00580C13"/>
    <w:rsid w:val="00581914"/>
    <w:rsid w:val="005819AC"/>
    <w:rsid w:val="00583E4D"/>
    <w:rsid w:val="0058424E"/>
    <w:rsid w:val="00584421"/>
    <w:rsid w:val="0059657D"/>
    <w:rsid w:val="005A4832"/>
    <w:rsid w:val="005D4752"/>
    <w:rsid w:val="005D52BE"/>
    <w:rsid w:val="005E2936"/>
    <w:rsid w:val="005E4C89"/>
    <w:rsid w:val="005E5DF0"/>
    <w:rsid w:val="005F546B"/>
    <w:rsid w:val="005F5856"/>
    <w:rsid w:val="005F637F"/>
    <w:rsid w:val="00600935"/>
    <w:rsid w:val="0060360A"/>
    <w:rsid w:val="00603977"/>
    <w:rsid w:val="006046D6"/>
    <w:rsid w:val="006137B1"/>
    <w:rsid w:val="00615A25"/>
    <w:rsid w:val="00617746"/>
    <w:rsid w:val="00620939"/>
    <w:rsid w:val="00642252"/>
    <w:rsid w:val="00642555"/>
    <w:rsid w:val="0064613C"/>
    <w:rsid w:val="006464C3"/>
    <w:rsid w:val="00651033"/>
    <w:rsid w:val="00655E45"/>
    <w:rsid w:val="00661E96"/>
    <w:rsid w:val="0066211D"/>
    <w:rsid w:val="00665B2F"/>
    <w:rsid w:val="0067147B"/>
    <w:rsid w:val="0067151C"/>
    <w:rsid w:val="00675C8A"/>
    <w:rsid w:val="00680800"/>
    <w:rsid w:val="0068523E"/>
    <w:rsid w:val="006960F9"/>
    <w:rsid w:val="006A184C"/>
    <w:rsid w:val="006A4B64"/>
    <w:rsid w:val="006A4ED2"/>
    <w:rsid w:val="006B1CE8"/>
    <w:rsid w:val="006C61A9"/>
    <w:rsid w:val="006C63B1"/>
    <w:rsid w:val="006D0D51"/>
    <w:rsid w:val="006D111E"/>
    <w:rsid w:val="006E214A"/>
    <w:rsid w:val="006E3640"/>
    <w:rsid w:val="006E5D5B"/>
    <w:rsid w:val="007007F2"/>
    <w:rsid w:val="00700E53"/>
    <w:rsid w:val="00701B47"/>
    <w:rsid w:val="007054A8"/>
    <w:rsid w:val="00707644"/>
    <w:rsid w:val="0071012B"/>
    <w:rsid w:val="0071470A"/>
    <w:rsid w:val="007163B8"/>
    <w:rsid w:val="00721C8B"/>
    <w:rsid w:val="007315DF"/>
    <w:rsid w:val="00731E17"/>
    <w:rsid w:val="00733351"/>
    <w:rsid w:val="00734747"/>
    <w:rsid w:val="007358ED"/>
    <w:rsid w:val="00735CE7"/>
    <w:rsid w:val="00737870"/>
    <w:rsid w:val="00737BF0"/>
    <w:rsid w:val="00745D4E"/>
    <w:rsid w:val="00753838"/>
    <w:rsid w:val="007558E4"/>
    <w:rsid w:val="00761DA2"/>
    <w:rsid w:val="007622E7"/>
    <w:rsid w:val="007730A3"/>
    <w:rsid w:val="007821AE"/>
    <w:rsid w:val="007864CE"/>
    <w:rsid w:val="00792C0D"/>
    <w:rsid w:val="00795D9E"/>
    <w:rsid w:val="007A15F9"/>
    <w:rsid w:val="007A1F9C"/>
    <w:rsid w:val="007A5263"/>
    <w:rsid w:val="007A7327"/>
    <w:rsid w:val="007B16CF"/>
    <w:rsid w:val="007B4641"/>
    <w:rsid w:val="007B5694"/>
    <w:rsid w:val="007B624D"/>
    <w:rsid w:val="007B625C"/>
    <w:rsid w:val="007C315B"/>
    <w:rsid w:val="007E0974"/>
    <w:rsid w:val="007E6394"/>
    <w:rsid w:val="007E6D49"/>
    <w:rsid w:val="007E7247"/>
    <w:rsid w:val="007E7CA5"/>
    <w:rsid w:val="007F5E09"/>
    <w:rsid w:val="007F724E"/>
    <w:rsid w:val="00800F8C"/>
    <w:rsid w:val="008048EB"/>
    <w:rsid w:val="008134A1"/>
    <w:rsid w:val="008202ED"/>
    <w:rsid w:val="0082414A"/>
    <w:rsid w:val="00824400"/>
    <w:rsid w:val="008250B7"/>
    <w:rsid w:val="00835BFD"/>
    <w:rsid w:val="00837C68"/>
    <w:rsid w:val="00840447"/>
    <w:rsid w:val="00840C6D"/>
    <w:rsid w:val="0084271D"/>
    <w:rsid w:val="008442DC"/>
    <w:rsid w:val="008447E7"/>
    <w:rsid w:val="008530A9"/>
    <w:rsid w:val="00856BE7"/>
    <w:rsid w:val="00862155"/>
    <w:rsid w:val="0086224C"/>
    <w:rsid w:val="00871C13"/>
    <w:rsid w:val="008741E5"/>
    <w:rsid w:val="00882CCC"/>
    <w:rsid w:val="00884F3B"/>
    <w:rsid w:val="00886992"/>
    <w:rsid w:val="008870F1"/>
    <w:rsid w:val="00887658"/>
    <w:rsid w:val="00890C3C"/>
    <w:rsid w:val="00897698"/>
    <w:rsid w:val="008A4600"/>
    <w:rsid w:val="008A4E2E"/>
    <w:rsid w:val="008A7F23"/>
    <w:rsid w:val="008B57A8"/>
    <w:rsid w:val="008C00F9"/>
    <w:rsid w:val="008C42E9"/>
    <w:rsid w:val="008C4310"/>
    <w:rsid w:val="008D5685"/>
    <w:rsid w:val="008E0624"/>
    <w:rsid w:val="008E0668"/>
    <w:rsid w:val="008E62D2"/>
    <w:rsid w:val="008F0436"/>
    <w:rsid w:val="008F0C23"/>
    <w:rsid w:val="008F1D88"/>
    <w:rsid w:val="008F2DBF"/>
    <w:rsid w:val="008F3CFF"/>
    <w:rsid w:val="008F6169"/>
    <w:rsid w:val="00900640"/>
    <w:rsid w:val="00903951"/>
    <w:rsid w:val="00914AB1"/>
    <w:rsid w:val="00917DEC"/>
    <w:rsid w:val="00917FD8"/>
    <w:rsid w:val="009236B8"/>
    <w:rsid w:val="00927C0C"/>
    <w:rsid w:val="009305CD"/>
    <w:rsid w:val="009337B2"/>
    <w:rsid w:val="00934431"/>
    <w:rsid w:val="00935B6F"/>
    <w:rsid w:val="00935D1A"/>
    <w:rsid w:val="00937101"/>
    <w:rsid w:val="009422FF"/>
    <w:rsid w:val="00957727"/>
    <w:rsid w:val="00961FC6"/>
    <w:rsid w:val="00966F22"/>
    <w:rsid w:val="009722EF"/>
    <w:rsid w:val="009866DF"/>
    <w:rsid w:val="00987024"/>
    <w:rsid w:val="00995159"/>
    <w:rsid w:val="00996CD9"/>
    <w:rsid w:val="009977BA"/>
    <w:rsid w:val="009B46A1"/>
    <w:rsid w:val="009B48D1"/>
    <w:rsid w:val="009C4A1A"/>
    <w:rsid w:val="009D59BE"/>
    <w:rsid w:val="009D6490"/>
    <w:rsid w:val="009D6A7C"/>
    <w:rsid w:val="009E5741"/>
    <w:rsid w:val="009E7582"/>
    <w:rsid w:val="009F3E03"/>
    <w:rsid w:val="009F4856"/>
    <w:rsid w:val="00A0202A"/>
    <w:rsid w:val="00A02F05"/>
    <w:rsid w:val="00A04E92"/>
    <w:rsid w:val="00A0584E"/>
    <w:rsid w:val="00A0791F"/>
    <w:rsid w:val="00A107BC"/>
    <w:rsid w:val="00A11988"/>
    <w:rsid w:val="00A12463"/>
    <w:rsid w:val="00A14A51"/>
    <w:rsid w:val="00A222D4"/>
    <w:rsid w:val="00A27A4C"/>
    <w:rsid w:val="00A30ABA"/>
    <w:rsid w:val="00A34A12"/>
    <w:rsid w:val="00A356D0"/>
    <w:rsid w:val="00A3727E"/>
    <w:rsid w:val="00A37BCA"/>
    <w:rsid w:val="00A46B73"/>
    <w:rsid w:val="00A46BFA"/>
    <w:rsid w:val="00A46CE4"/>
    <w:rsid w:val="00A472B6"/>
    <w:rsid w:val="00A51084"/>
    <w:rsid w:val="00A71F76"/>
    <w:rsid w:val="00A72E8E"/>
    <w:rsid w:val="00A751A1"/>
    <w:rsid w:val="00A77FE4"/>
    <w:rsid w:val="00A82B03"/>
    <w:rsid w:val="00A86721"/>
    <w:rsid w:val="00A86F2A"/>
    <w:rsid w:val="00A90AA9"/>
    <w:rsid w:val="00A91A65"/>
    <w:rsid w:val="00A92DAD"/>
    <w:rsid w:val="00A94C60"/>
    <w:rsid w:val="00A96C35"/>
    <w:rsid w:val="00AA00F7"/>
    <w:rsid w:val="00AA03F5"/>
    <w:rsid w:val="00AA770A"/>
    <w:rsid w:val="00AA788A"/>
    <w:rsid w:val="00AB2B41"/>
    <w:rsid w:val="00AB3D0F"/>
    <w:rsid w:val="00AC57D8"/>
    <w:rsid w:val="00AC5C81"/>
    <w:rsid w:val="00AC688B"/>
    <w:rsid w:val="00AE260F"/>
    <w:rsid w:val="00AE3C81"/>
    <w:rsid w:val="00AE51E4"/>
    <w:rsid w:val="00AE5509"/>
    <w:rsid w:val="00AF3960"/>
    <w:rsid w:val="00B24B75"/>
    <w:rsid w:val="00B33CE5"/>
    <w:rsid w:val="00B34F02"/>
    <w:rsid w:val="00B36999"/>
    <w:rsid w:val="00B44128"/>
    <w:rsid w:val="00B47E05"/>
    <w:rsid w:val="00B53F3C"/>
    <w:rsid w:val="00B55A5D"/>
    <w:rsid w:val="00B57918"/>
    <w:rsid w:val="00B57C77"/>
    <w:rsid w:val="00B60196"/>
    <w:rsid w:val="00B621D6"/>
    <w:rsid w:val="00B62FBD"/>
    <w:rsid w:val="00B63BB8"/>
    <w:rsid w:val="00B64C57"/>
    <w:rsid w:val="00B725AE"/>
    <w:rsid w:val="00B77DA4"/>
    <w:rsid w:val="00B8057E"/>
    <w:rsid w:val="00B85851"/>
    <w:rsid w:val="00B9040D"/>
    <w:rsid w:val="00B90D4D"/>
    <w:rsid w:val="00B96159"/>
    <w:rsid w:val="00B9682B"/>
    <w:rsid w:val="00B97039"/>
    <w:rsid w:val="00BA551E"/>
    <w:rsid w:val="00BB0200"/>
    <w:rsid w:val="00BB0604"/>
    <w:rsid w:val="00BB0DF3"/>
    <w:rsid w:val="00BC2182"/>
    <w:rsid w:val="00BC2670"/>
    <w:rsid w:val="00BC6DB5"/>
    <w:rsid w:val="00BD1900"/>
    <w:rsid w:val="00BD2B60"/>
    <w:rsid w:val="00BD35C9"/>
    <w:rsid w:val="00BD45B1"/>
    <w:rsid w:val="00BD50E0"/>
    <w:rsid w:val="00BD6632"/>
    <w:rsid w:val="00BD7D61"/>
    <w:rsid w:val="00BF446D"/>
    <w:rsid w:val="00BF4C79"/>
    <w:rsid w:val="00C02033"/>
    <w:rsid w:val="00C1171F"/>
    <w:rsid w:val="00C131ED"/>
    <w:rsid w:val="00C1429F"/>
    <w:rsid w:val="00C1601D"/>
    <w:rsid w:val="00C2151E"/>
    <w:rsid w:val="00C23FC5"/>
    <w:rsid w:val="00C242BB"/>
    <w:rsid w:val="00C25543"/>
    <w:rsid w:val="00C26FA8"/>
    <w:rsid w:val="00C30610"/>
    <w:rsid w:val="00C30B26"/>
    <w:rsid w:val="00C31C38"/>
    <w:rsid w:val="00C31C8B"/>
    <w:rsid w:val="00C42A68"/>
    <w:rsid w:val="00C47066"/>
    <w:rsid w:val="00C53E68"/>
    <w:rsid w:val="00C54801"/>
    <w:rsid w:val="00C54A5B"/>
    <w:rsid w:val="00C603B9"/>
    <w:rsid w:val="00C6190C"/>
    <w:rsid w:val="00C63B18"/>
    <w:rsid w:val="00C7308C"/>
    <w:rsid w:val="00C77895"/>
    <w:rsid w:val="00C80D5A"/>
    <w:rsid w:val="00C85BEE"/>
    <w:rsid w:val="00C9477B"/>
    <w:rsid w:val="00CA154B"/>
    <w:rsid w:val="00CA2081"/>
    <w:rsid w:val="00CA335D"/>
    <w:rsid w:val="00CA7BDC"/>
    <w:rsid w:val="00CB077C"/>
    <w:rsid w:val="00CB2F71"/>
    <w:rsid w:val="00CC39F4"/>
    <w:rsid w:val="00CD455D"/>
    <w:rsid w:val="00CE322D"/>
    <w:rsid w:val="00CE4E79"/>
    <w:rsid w:val="00CE799E"/>
    <w:rsid w:val="00CE7EB4"/>
    <w:rsid w:val="00CF15EE"/>
    <w:rsid w:val="00CF461A"/>
    <w:rsid w:val="00D01F26"/>
    <w:rsid w:val="00D0280C"/>
    <w:rsid w:val="00D07998"/>
    <w:rsid w:val="00D10691"/>
    <w:rsid w:val="00D133B2"/>
    <w:rsid w:val="00D15248"/>
    <w:rsid w:val="00D21765"/>
    <w:rsid w:val="00D2604C"/>
    <w:rsid w:val="00D26A33"/>
    <w:rsid w:val="00D32440"/>
    <w:rsid w:val="00D34C2E"/>
    <w:rsid w:val="00D42B40"/>
    <w:rsid w:val="00D50132"/>
    <w:rsid w:val="00D52717"/>
    <w:rsid w:val="00D541C5"/>
    <w:rsid w:val="00D5691B"/>
    <w:rsid w:val="00D61085"/>
    <w:rsid w:val="00D67D21"/>
    <w:rsid w:val="00D70066"/>
    <w:rsid w:val="00D70833"/>
    <w:rsid w:val="00D71498"/>
    <w:rsid w:val="00D71EB4"/>
    <w:rsid w:val="00D749D6"/>
    <w:rsid w:val="00D77039"/>
    <w:rsid w:val="00D81A5E"/>
    <w:rsid w:val="00D83856"/>
    <w:rsid w:val="00D83E87"/>
    <w:rsid w:val="00D84EE5"/>
    <w:rsid w:val="00D87A9C"/>
    <w:rsid w:val="00D9368B"/>
    <w:rsid w:val="00D96833"/>
    <w:rsid w:val="00DA2943"/>
    <w:rsid w:val="00DA4F21"/>
    <w:rsid w:val="00DA637C"/>
    <w:rsid w:val="00DA79DE"/>
    <w:rsid w:val="00DA7E32"/>
    <w:rsid w:val="00DA7E9E"/>
    <w:rsid w:val="00DB4DC5"/>
    <w:rsid w:val="00DB5262"/>
    <w:rsid w:val="00DD452F"/>
    <w:rsid w:val="00DE1DF3"/>
    <w:rsid w:val="00DE1FBA"/>
    <w:rsid w:val="00DE5B24"/>
    <w:rsid w:val="00DE68BF"/>
    <w:rsid w:val="00DF1B9D"/>
    <w:rsid w:val="00E0207B"/>
    <w:rsid w:val="00E1084A"/>
    <w:rsid w:val="00E17A55"/>
    <w:rsid w:val="00E20B04"/>
    <w:rsid w:val="00E238BE"/>
    <w:rsid w:val="00E26FCB"/>
    <w:rsid w:val="00E30F33"/>
    <w:rsid w:val="00E340BF"/>
    <w:rsid w:val="00E34111"/>
    <w:rsid w:val="00E34B29"/>
    <w:rsid w:val="00E34B7E"/>
    <w:rsid w:val="00E34FB9"/>
    <w:rsid w:val="00E37AD9"/>
    <w:rsid w:val="00E40C2B"/>
    <w:rsid w:val="00E42B07"/>
    <w:rsid w:val="00E465FD"/>
    <w:rsid w:val="00E46B57"/>
    <w:rsid w:val="00E52C75"/>
    <w:rsid w:val="00E71FBC"/>
    <w:rsid w:val="00E740EC"/>
    <w:rsid w:val="00E77516"/>
    <w:rsid w:val="00E815FC"/>
    <w:rsid w:val="00E8424A"/>
    <w:rsid w:val="00E85EC5"/>
    <w:rsid w:val="00E90A14"/>
    <w:rsid w:val="00E91008"/>
    <w:rsid w:val="00EA5137"/>
    <w:rsid w:val="00EB384F"/>
    <w:rsid w:val="00EB41E3"/>
    <w:rsid w:val="00EB70EF"/>
    <w:rsid w:val="00EC21C7"/>
    <w:rsid w:val="00EC6B43"/>
    <w:rsid w:val="00EC6E7A"/>
    <w:rsid w:val="00ED1361"/>
    <w:rsid w:val="00ED37D6"/>
    <w:rsid w:val="00ED47F1"/>
    <w:rsid w:val="00ED5AED"/>
    <w:rsid w:val="00ED6175"/>
    <w:rsid w:val="00EE45BC"/>
    <w:rsid w:val="00EE47F7"/>
    <w:rsid w:val="00EE4D53"/>
    <w:rsid w:val="00EF08E5"/>
    <w:rsid w:val="00EF24F8"/>
    <w:rsid w:val="00EF25EC"/>
    <w:rsid w:val="00EF4AFC"/>
    <w:rsid w:val="00F00626"/>
    <w:rsid w:val="00F0298D"/>
    <w:rsid w:val="00F031E2"/>
    <w:rsid w:val="00F064B3"/>
    <w:rsid w:val="00F10B53"/>
    <w:rsid w:val="00F130A0"/>
    <w:rsid w:val="00F15890"/>
    <w:rsid w:val="00F20CE3"/>
    <w:rsid w:val="00F223A6"/>
    <w:rsid w:val="00F2596B"/>
    <w:rsid w:val="00F372AF"/>
    <w:rsid w:val="00F41BFC"/>
    <w:rsid w:val="00F50D06"/>
    <w:rsid w:val="00F54741"/>
    <w:rsid w:val="00F67639"/>
    <w:rsid w:val="00F6796C"/>
    <w:rsid w:val="00F72190"/>
    <w:rsid w:val="00F80FA8"/>
    <w:rsid w:val="00F814F7"/>
    <w:rsid w:val="00F822C2"/>
    <w:rsid w:val="00F832A7"/>
    <w:rsid w:val="00F836F4"/>
    <w:rsid w:val="00F853B3"/>
    <w:rsid w:val="00F85F5F"/>
    <w:rsid w:val="00F9614E"/>
    <w:rsid w:val="00F968BF"/>
    <w:rsid w:val="00FA61F8"/>
    <w:rsid w:val="00FB04F9"/>
    <w:rsid w:val="00FB364E"/>
    <w:rsid w:val="00FB3696"/>
    <w:rsid w:val="00FC11F1"/>
    <w:rsid w:val="00FC613D"/>
    <w:rsid w:val="00FC7ED0"/>
    <w:rsid w:val="00FD06C3"/>
    <w:rsid w:val="00FD1633"/>
    <w:rsid w:val="00FD376B"/>
    <w:rsid w:val="00FD4B78"/>
    <w:rsid w:val="00FD700A"/>
    <w:rsid w:val="00FE1012"/>
    <w:rsid w:val="00FE5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5:docId w15:val="{76716E7E-26F5-41C3-B65B-6B5F8D7AB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7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15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A15F9"/>
  </w:style>
  <w:style w:type="paragraph" w:styleId="Footer">
    <w:name w:val="footer"/>
    <w:basedOn w:val="Normal"/>
    <w:link w:val="FooterChar"/>
    <w:uiPriority w:val="99"/>
    <w:unhideWhenUsed/>
    <w:rsid w:val="007A15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5F9"/>
  </w:style>
  <w:style w:type="paragraph" w:styleId="ListParagraph">
    <w:name w:val="List Paragraph"/>
    <w:basedOn w:val="Normal"/>
    <w:uiPriority w:val="34"/>
    <w:qFormat/>
    <w:rsid w:val="00FA61F8"/>
    <w:pPr>
      <w:ind w:left="720"/>
      <w:contextualSpacing/>
    </w:pPr>
  </w:style>
  <w:style w:type="paragraph" w:styleId="BalloonText">
    <w:name w:val="Balloon Text"/>
    <w:basedOn w:val="Normal"/>
    <w:link w:val="BalloonTextChar"/>
    <w:uiPriority w:val="99"/>
    <w:semiHidden/>
    <w:unhideWhenUsed/>
    <w:rsid w:val="00445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BB4"/>
    <w:rPr>
      <w:rFonts w:ascii="Tahoma" w:hAnsi="Tahoma" w:cs="Tahoma"/>
      <w:sz w:val="16"/>
      <w:szCs w:val="16"/>
    </w:rPr>
  </w:style>
  <w:style w:type="character" w:styleId="PageNumber">
    <w:name w:val="page number"/>
    <w:basedOn w:val="DefaultParagraphFont"/>
    <w:rsid w:val="001B2CE3"/>
  </w:style>
  <w:style w:type="character" w:styleId="CommentReference">
    <w:name w:val="annotation reference"/>
    <w:basedOn w:val="DefaultParagraphFont"/>
    <w:uiPriority w:val="99"/>
    <w:semiHidden/>
    <w:unhideWhenUsed/>
    <w:rsid w:val="00E740EC"/>
    <w:rPr>
      <w:sz w:val="16"/>
      <w:szCs w:val="16"/>
    </w:rPr>
  </w:style>
  <w:style w:type="paragraph" w:styleId="CommentText">
    <w:name w:val="annotation text"/>
    <w:basedOn w:val="Normal"/>
    <w:link w:val="CommentTextChar"/>
    <w:uiPriority w:val="99"/>
    <w:semiHidden/>
    <w:unhideWhenUsed/>
    <w:rsid w:val="00E740EC"/>
    <w:pPr>
      <w:spacing w:line="240" w:lineRule="auto"/>
    </w:pPr>
    <w:rPr>
      <w:sz w:val="20"/>
      <w:szCs w:val="20"/>
    </w:rPr>
  </w:style>
  <w:style w:type="character" w:customStyle="1" w:styleId="CommentTextChar">
    <w:name w:val="Comment Text Char"/>
    <w:basedOn w:val="DefaultParagraphFont"/>
    <w:link w:val="CommentText"/>
    <w:uiPriority w:val="99"/>
    <w:semiHidden/>
    <w:rsid w:val="00E740EC"/>
    <w:rPr>
      <w:sz w:val="20"/>
      <w:szCs w:val="20"/>
    </w:rPr>
  </w:style>
  <w:style w:type="paragraph" w:styleId="CommentSubject">
    <w:name w:val="annotation subject"/>
    <w:basedOn w:val="CommentText"/>
    <w:next w:val="CommentText"/>
    <w:link w:val="CommentSubjectChar"/>
    <w:uiPriority w:val="99"/>
    <w:semiHidden/>
    <w:unhideWhenUsed/>
    <w:rsid w:val="00E740EC"/>
    <w:rPr>
      <w:b/>
      <w:bCs/>
    </w:rPr>
  </w:style>
  <w:style w:type="character" w:customStyle="1" w:styleId="CommentSubjectChar">
    <w:name w:val="Comment Subject Char"/>
    <w:basedOn w:val="CommentTextChar"/>
    <w:link w:val="CommentSubject"/>
    <w:uiPriority w:val="99"/>
    <w:semiHidden/>
    <w:rsid w:val="00E740EC"/>
    <w:rPr>
      <w:b/>
      <w:bCs/>
      <w:sz w:val="20"/>
      <w:szCs w:val="20"/>
    </w:rPr>
  </w:style>
  <w:style w:type="character" w:styleId="Hyperlink">
    <w:name w:val="Hyperlink"/>
    <w:basedOn w:val="DefaultParagraphFont"/>
    <w:uiPriority w:val="99"/>
    <w:unhideWhenUsed/>
    <w:rsid w:val="003B5AEB"/>
    <w:rPr>
      <w:color w:val="0000FF" w:themeColor="hyperlink"/>
      <w:u w:val="single"/>
    </w:rPr>
  </w:style>
  <w:style w:type="character" w:styleId="FollowedHyperlink">
    <w:name w:val="FollowedHyperlink"/>
    <w:basedOn w:val="DefaultParagraphFont"/>
    <w:uiPriority w:val="99"/>
    <w:semiHidden/>
    <w:unhideWhenUsed/>
    <w:rsid w:val="00B24B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37577">
      <w:bodyDiv w:val="1"/>
      <w:marLeft w:val="0"/>
      <w:marRight w:val="0"/>
      <w:marTop w:val="0"/>
      <w:marBottom w:val="0"/>
      <w:divBdr>
        <w:top w:val="none" w:sz="0" w:space="0" w:color="auto"/>
        <w:left w:val="none" w:sz="0" w:space="0" w:color="auto"/>
        <w:bottom w:val="none" w:sz="0" w:space="0" w:color="auto"/>
        <w:right w:val="none" w:sz="0" w:space="0" w:color="auto"/>
      </w:divBdr>
    </w:div>
    <w:div w:id="75828071">
      <w:bodyDiv w:val="1"/>
      <w:marLeft w:val="0"/>
      <w:marRight w:val="0"/>
      <w:marTop w:val="0"/>
      <w:marBottom w:val="0"/>
      <w:divBdr>
        <w:top w:val="none" w:sz="0" w:space="0" w:color="auto"/>
        <w:left w:val="none" w:sz="0" w:space="0" w:color="auto"/>
        <w:bottom w:val="none" w:sz="0" w:space="0" w:color="auto"/>
        <w:right w:val="none" w:sz="0" w:space="0" w:color="auto"/>
      </w:divBdr>
      <w:divsChild>
        <w:div w:id="1358123025">
          <w:marLeft w:val="547"/>
          <w:marRight w:val="0"/>
          <w:marTop w:val="115"/>
          <w:marBottom w:val="120"/>
          <w:divBdr>
            <w:top w:val="none" w:sz="0" w:space="0" w:color="auto"/>
            <w:left w:val="none" w:sz="0" w:space="0" w:color="auto"/>
            <w:bottom w:val="none" w:sz="0" w:space="0" w:color="auto"/>
            <w:right w:val="none" w:sz="0" w:space="0" w:color="auto"/>
          </w:divBdr>
        </w:div>
        <w:div w:id="799959294">
          <w:marLeft w:val="547"/>
          <w:marRight w:val="0"/>
          <w:marTop w:val="115"/>
          <w:marBottom w:val="120"/>
          <w:divBdr>
            <w:top w:val="none" w:sz="0" w:space="0" w:color="auto"/>
            <w:left w:val="none" w:sz="0" w:space="0" w:color="auto"/>
            <w:bottom w:val="none" w:sz="0" w:space="0" w:color="auto"/>
            <w:right w:val="none" w:sz="0" w:space="0" w:color="auto"/>
          </w:divBdr>
        </w:div>
      </w:divsChild>
    </w:div>
    <w:div w:id="122040744">
      <w:bodyDiv w:val="1"/>
      <w:marLeft w:val="0"/>
      <w:marRight w:val="0"/>
      <w:marTop w:val="0"/>
      <w:marBottom w:val="0"/>
      <w:divBdr>
        <w:top w:val="none" w:sz="0" w:space="0" w:color="auto"/>
        <w:left w:val="none" w:sz="0" w:space="0" w:color="auto"/>
        <w:bottom w:val="none" w:sz="0" w:space="0" w:color="auto"/>
        <w:right w:val="none" w:sz="0" w:space="0" w:color="auto"/>
      </w:divBdr>
      <w:divsChild>
        <w:div w:id="503128130">
          <w:marLeft w:val="547"/>
          <w:marRight w:val="0"/>
          <w:marTop w:val="115"/>
          <w:marBottom w:val="0"/>
          <w:divBdr>
            <w:top w:val="none" w:sz="0" w:space="0" w:color="auto"/>
            <w:left w:val="none" w:sz="0" w:space="0" w:color="auto"/>
            <w:bottom w:val="none" w:sz="0" w:space="0" w:color="auto"/>
            <w:right w:val="none" w:sz="0" w:space="0" w:color="auto"/>
          </w:divBdr>
        </w:div>
      </w:divsChild>
    </w:div>
    <w:div w:id="234628416">
      <w:bodyDiv w:val="1"/>
      <w:marLeft w:val="0"/>
      <w:marRight w:val="0"/>
      <w:marTop w:val="0"/>
      <w:marBottom w:val="0"/>
      <w:divBdr>
        <w:top w:val="none" w:sz="0" w:space="0" w:color="auto"/>
        <w:left w:val="none" w:sz="0" w:space="0" w:color="auto"/>
        <w:bottom w:val="none" w:sz="0" w:space="0" w:color="auto"/>
        <w:right w:val="none" w:sz="0" w:space="0" w:color="auto"/>
      </w:divBdr>
    </w:div>
    <w:div w:id="265507702">
      <w:bodyDiv w:val="1"/>
      <w:marLeft w:val="0"/>
      <w:marRight w:val="0"/>
      <w:marTop w:val="0"/>
      <w:marBottom w:val="0"/>
      <w:divBdr>
        <w:top w:val="none" w:sz="0" w:space="0" w:color="auto"/>
        <w:left w:val="none" w:sz="0" w:space="0" w:color="auto"/>
        <w:bottom w:val="none" w:sz="0" w:space="0" w:color="auto"/>
        <w:right w:val="none" w:sz="0" w:space="0" w:color="auto"/>
      </w:divBdr>
      <w:divsChild>
        <w:div w:id="87434626">
          <w:marLeft w:val="547"/>
          <w:marRight w:val="0"/>
          <w:marTop w:val="96"/>
          <w:marBottom w:val="0"/>
          <w:divBdr>
            <w:top w:val="none" w:sz="0" w:space="0" w:color="auto"/>
            <w:left w:val="none" w:sz="0" w:space="0" w:color="auto"/>
            <w:bottom w:val="none" w:sz="0" w:space="0" w:color="auto"/>
            <w:right w:val="none" w:sz="0" w:space="0" w:color="auto"/>
          </w:divBdr>
        </w:div>
        <w:div w:id="256526736">
          <w:marLeft w:val="1541"/>
          <w:marRight w:val="0"/>
          <w:marTop w:val="96"/>
          <w:marBottom w:val="0"/>
          <w:divBdr>
            <w:top w:val="none" w:sz="0" w:space="0" w:color="auto"/>
            <w:left w:val="none" w:sz="0" w:space="0" w:color="auto"/>
            <w:bottom w:val="none" w:sz="0" w:space="0" w:color="auto"/>
            <w:right w:val="none" w:sz="0" w:space="0" w:color="auto"/>
          </w:divBdr>
        </w:div>
        <w:div w:id="1247568359">
          <w:marLeft w:val="1541"/>
          <w:marRight w:val="0"/>
          <w:marTop w:val="96"/>
          <w:marBottom w:val="0"/>
          <w:divBdr>
            <w:top w:val="none" w:sz="0" w:space="0" w:color="auto"/>
            <w:left w:val="none" w:sz="0" w:space="0" w:color="auto"/>
            <w:bottom w:val="none" w:sz="0" w:space="0" w:color="auto"/>
            <w:right w:val="none" w:sz="0" w:space="0" w:color="auto"/>
          </w:divBdr>
        </w:div>
      </w:divsChild>
    </w:div>
    <w:div w:id="287711984">
      <w:bodyDiv w:val="1"/>
      <w:marLeft w:val="0"/>
      <w:marRight w:val="0"/>
      <w:marTop w:val="0"/>
      <w:marBottom w:val="0"/>
      <w:divBdr>
        <w:top w:val="none" w:sz="0" w:space="0" w:color="auto"/>
        <w:left w:val="none" w:sz="0" w:space="0" w:color="auto"/>
        <w:bottom w:val="none" w:sz="0" w:space="0" w:color="auto"/>
        <w:right w:val="none" w:sz="0" w:space="0" w:color="auto"/>
      </w:divBdr>
      <w:divsChild>
        <w:div w:id="1040011728">
          <w:marLeft w:val="547"/>
          <w:marRight w:val="0"/>
          <w:marTop w:val="96"/>
          <w:marBottom w:val="120"/>
          <w:divBdr>
            <w:top w:val="none" w:sz="0" w:space="0" w:color="auto"/>
            <w:left w:val="none" w:sz="0" w:space="0" w:color="auto"/>
            <w:bottom w:val="none" w:sz="0" w:space="0" w:color="auto"/>
            <w:right w:val="none" w:sz="0" w:space="0" w:color="auto"/>
          </w:divBdr>
        </w:div>
        <w:div w:id="674839003">
          <w:marLeft w:val="547"/>
          <w:marRight w:val="0"/>
          <w:marTop w:val="96"/>
          <w:marBottom w:val="120"/>
          <w:divBdr>
            <w:top w:val="none" w:sz="0" w:space="0" w:color="auto"/>
            <w:left w:val="none" w:sz="0" w:space="0" w:color="auto"/>
            <w:bottom w:val="none" w:sz="0" w:space="0" w:color="auto"/>
            <w:right w:val="none" w:sz="0" w:space="0" w:color="auto"/>
          </w:divBdr>
        </w:div>
      </w:divsChild>
    </w:div>
    <w:div w:id="341013835">
      <w:bodyDiv w:val="1"/>
      <w:marLeft w:val="0"/>
      <w:marRight w:val="0"/>
      <w:marTop w:val="0"/>
      <w:marBottom w:val="0"/>
      <w:divBdr>
        <w:top w:val="none" w:sz="0" w:space="0" w:color="auto"/>
        <w:left w:val="none" w:sz="0" w:space="0" w:color="auto"/>
        <w:bottom w:val="none" w:sz="0" w:space="0" w:color="auto"/>
        <w:right w:val="none" w:sz="0" w:space="0" w:color="auto"/>
      </w:divBdr>
      <w:divsChild>
        <w:div w:id="1088431578">
          <w:marLeft w:val="547"/>
          <w:marRight w:val="0"/>
          <w:marTop w:val="86"/>
          <w:marBottom w:val="0"/>
          <w:divBdr>
            <w:top w:val="none" w:sz="0" w:space="0" w:color="auto"/>
            <w:left w:val="none" w:sz="0" w:space="0" w:color="auto"/>
            <w:bottom w:val="none" w:sz="0" w:space="0" w:color="auto"/>
            <w:right w:val="none" w:sz="0" w:space="0" w:color="auto"/>
          </w:divBdr>
        </w:div>
        <w:div w:id="561529609">
          <w:marLeft w:val="547"/>
          <w:marRight w:val="0"/>
          <w:marTop w:val="86"/>
          <w:marBottom w:val="0"/>
          <w:divBdr>
            <w:top w:val="none" w:sz="0" w:space="0" w:color="auto"/>
            <w:left w:val="none" w:sz="0" w:space="0" w:color="auto"/>
            <w:bottom w:val="none" w:sz="0" w:space="0" w:color="auto"/>
            <w:right w:val="none" w:sz="0" w:space="0" w:color="auto"/>
          </w:divBdr>
        </w:div>
        <w:div w:id="1282687221">
          <w:marLeft w:val="547"/>
          <w:marRight w:val="0"/>
          <w:marTop w:val="86"/>
          <w:marBottom w:val="0"/>
          <w:divBdr>
            <w:top w:val="none" w:sz="0" w:space="0" w:color="auto"/>
            <w:left w:val="none" w:sz="0" w:space="0" w:color="auto"/>
            <w:bottom w:val="none" w:sz="0" w:space="0" w:color="auto"/>
            <w:right w:val="none" w:sz="0" w:space="0" w:color="auto"/>
          </w:divBdr>
        </w:div>
        <w:div w:id="405957690">
          <w:marLeft w:val="547"/>
          <w:marRight w:val="0"/>
          <w:marTop w:val="86"/>
          <w:marBottom w:val="0"/>
          <w:divBdr>
            <w:top w:val="none" w:sz="0" w:space="0" w:color="auto"/>
            <w:left w:val="none" w:sz="0" w:space="0" w:color="auto"/>
            <w:bottom w:val="none" w:sz="0" w:space="0" w:color="auto"/>
            <w:right w:val="none" w:sz="0" w:space="0" w:color="auto"/>
          </w:divBdr>
        </w:div>
        <w:div w:id="623968880">
          <w:marLeft w:val="547"/>
          <w:marRight w:val="0"/>
          <w:marTop w:val="86"/>
          <w:marBottom w:val="0"/>
          <w:divBdr>
            <w:top w:val="none" w:sz="0" w:space="0" w:color="auto"/>
            <w:left w:val="none" w:sz="0" w:space="0" w:color="auto"/>
            <w:bottom w:val="none" w:sz="0" w:space="0" w:color="auto"/>
            <w:right w:val="none" w:sz="0" w:space="0" w:color="auto"/>
          </w:divBdr>
        </w:div>
      </w:divsChild>
    </w:div>
    <w:div w:id="624166909">
      <w:bodyDiv w:val="1"/>
      <w:marLeft w:val="0"/>
      <w:marRight w:val="0"/>
      <w:marTop w:val="0"/>
      <w:marBottom w:val="0"/>
      <w:divBdr>
        <w:top w:val="none" w:sz="0" w:space="0" w:color="auto"/>
        <w:left w:val="none" w:sz="0" w:space="0" w:color="auto"/>
        <w:bottom w:val="none" w:sz="0" w:space="0" w:color="auto"/>
        <w:right w:val="none" w:sz="0" w:space="0" w:color="auto"/>
      </w:divBdr>
    </w:div>
    <w:div w:id="804352467">
      <w:bodyDiv w:val="1"/>
      <w:marLeft w:val="0"/>
      <w:marRight w:val="0"/>
      <w:marTop w:val="0"/>
      <w:marBottom w:val="0"/>
      <w:divBdr>
        <w:top w:val="none" w:sz="0" w:space="0" w:color="auto"/>
        <w:left w:val="none" w:sz="0" w:space="0" w:color="auto"/>
        <w:bottom w:val="none" w:sz="0" w:space="0" w:color="auto"/>
        <w:right w:val="none" w:sz="0" w:space="0" w:color="auto"/>
      </w:divBdr>
      <w:divsChild>
        <w:div w:id="1378819649">
          <w:marLeft w:val="547"/>
          <w:marRight w:val="0"/>
          <w:marTop w:val="115"/>
          <w:marBottom w:val="0"/>
          <w:divBdr>
            <w:top w:val="none" w:sz="0" w:space="0" w:color="auto"/>
            <w:left w:val="none" w:sz="0" w:space="0" w:color="auto"/>
            <w:bottom w:val="none" w:sz="0" w:space="0" w:color="auto"/>
            <w:right w:val="none" w:sz="0" w:space="0" w:color="auto"/>
          </w:divBdr>
        </w:div>
      </w:divsChild>
    </w:div>
    <w:div w:id="876162564">
      <w:bodyDiv w:val="1"/>
      <w:marLeft w:val="0"/>
      <w:marRight w:val="0"/>
      <w:marTop w:val="0"/>
      <w:marBottom w:val="0"/>
      <w:divBdr>
        <w:top w:val="none" w:sz="0" w:space="0" w:color="auto"/>
        <w:left w:val="none" w:sz="0" w:space="0" w:color="auto"/>
        <w:bottom w:val="none" w:sz="0" w:space="0" w:color="auto"/>
        <w:right w:val="none" w:sz="0" w:space="0" w:color="auto"/>
      </w:divBdr>
    </w:div>
    <w:div w:id="967396143">
      <w:bodyDiv w:val="1"/>
      <w:marLeft w:val="0"/>
      <w:marRight w:val="0"/>
      <w:marTop w:val="0"/>
      <w:marBottom w:val="0"/>
      <w:divBdr>
        <w:top w:val="none" w:sz="0" w:space="0" w:color="auto"/>
        <w:left w:val="none" w:sz="0" w:space="0" w:color="auto"/>
        <w:bottom w:val="none" w:sz="0" w:space="0" w:color="auto"/>
        <w:right w:val="none" w:sz="0" w:space="0" w:color="auto"/>
      </w:divBdr>
      <w:divsChild>
        <w:div w:id="1156796650">
          <w:marLeft w:val="547"/>
          <w:marRight w:val="0"/>
          <w:marTop w:val="115"/>
          <w:marBottom w:val="0"/>
          <w:divBdr>
            <w:top w:val="none" w:sz="0" w:space="0" w:color="auto"/>
            <w:left w:val="none" w:sz="0" w:space="0" w:color="auto"/>
            <w:bottom w:val="none" w:sz="0" w:space="0" w:color="auto"/>
            <w:right w:val="none" w:sz="0" w:space="0" w:color="auto"/>
          </w:divBdr>
        </w:div>
      </w:divsChild>
    </w:div>
    <w:div w:id="1017270046">
      <w:bodyDiv w:val="1"/>
      <w:marLeft w:val="0"/>
      <w:marRight w:val="0"/>
      <w:marTop w:val="0"/>
      <w:marBottom w:val="0"/>
      <w:divBdr>
        <w:top w:val="none" w:sz="0" w:space="0" w:color="auto"/>
        <w:left w:val="none" w:sz="0" w:space="0" w:color="auto"/>
        <w:bottom w:val="none" w:sz="0" w:space="0" w:color="auto"/>
        <w:right w:val="none" w:sz="0" w:space="0" w:color="auto"/>
      </w:divBdr>
      <w:divsChild>
        <w:div w:id="1761291976">
          <w:marLeft w:val="0"/>
          <w:marRight w:val="0"/>
          <w:marTop w:val="86"/>
          <w:marBottom w:val="0"/>
          <w:divBdr>
            <w:top w:val="none" w:sz="0" w:space="0" w:color="auto"/>
            <w:left w:val="none" w:sz="0" w:space="0" w:color="auto"/>
            <w:bottom w:val="none" w:sz="0" w:space="0" w:color="auto"/>
            <w:right w:val="none" w:sz="0" w:space="0" w:color="auto"/>
          </w:divBdr>
        </w:div>
      </w:divsChild>
    </w:div>
    <w:div w:id="1093238524">
      <w:bodyDiv w:val="1"/>
      <w:marLeft w:val="0"/>
      <w:marRight w:val="0"/>
      <w:marTop w:val="0"/>
      <w:marBottom w:val="0"/>
      <w:divBdr>
        <w:top w:val="none" w:sz="0" w:space="0" w:color="auto"/>
        <w:left w:val="none" w:sz="0" w:space="0" w:color="auto"/>
        <w:bottom w:val="none" w:sz="0" w:space="0" w:color="auto"/>
        <w:right w:val="none" w:sz="0" w:space="0" w:color="auto"/>
      </w:divBdr>
      <w:divsChild>
        <w:div w:id="1830248535">
          <w:marLeft w:val="720"/>
          <w:marRight w:val="0"/>
          <w:marTop w:val="0"/>
          <w:marBottom w:val="0"/>
          <w:divBdr>
            <w:top w:val="none" w:sz="0" w:space="0" w:color="auto"/>
            <w:left w:val="none" w:sz="0" w:space="0" w:color="auto"/>
            <w:bottom w:val="none" w:sz="0" w:space="0" w:color="auto"/>
            <w:right w:val="none" w:sz="0" w:space="0" w:color="auto"/>
          </w:divBdr>
        </w:div>
        <w:div w:id="498734784">
          <w:marLeft w:val="720"/>
          <w:marRight w:val="0"/>
          <w:marTop w:val="0"/>
          <w:marBottom w:val="0"/>
          <w:divBdr>
            <w:top w:val="none" w:sz="0" w:space="0" w:color="auto"/>
            <w:left w:val="none" w:sz="0" w:space="0" w:color="auto"/>
            <w:bottom w:val="none" w:sz="0" w:space="0" w:color="auto"/>
            <w:right w:val="none" w:sz="0" w:space="0" w:color="auto"/>
          </w:divBdr>
        </w:div>
        <w:div w:id="1631789762">
          <w:marLeft w:val="720"/>
          <w:marRight w:val="0"/>
          <w:marTop w:val="0"/>
          <w:marBottom w:val="0"/>
          <w:divBdr>
            <w:top w:val="none" w:sz="0" w:space="0" w:color="auto"/>
            <w:left w:val="none" w:sz="0" w:space="0" w:color="auto"/>
            <w:bottom w:val="none" w:sz="0" w:space="0" w:color="auto"/>
            <w:right w:val="none" w:sz="0" w:space="0" w:color="auto"/>
          </w:divBdr>
        </w:div>
        <w:div w:id="23285874">
          <w:marLeft w:val="720"/>
          <w:marRight w:val="0"/>
          <w:marTop w:val="0"/>
          <w:marBottom w:val="0"/>
          <w:divBdr>
            <w:top w:val="none" w:sz="0" w:space="0" w:color="auto"/>
            <w:left w:val="none" w:sz="0" w:space="0" w:color="auto"/>
            <w:bottom w:val="none" w:sz="0" w:space="0" w:color="auto"/>
            <w:right w:val="none" w:sz="0" w:space="0" w:color="auto"/>
          </w:divBdr>
        </w:div>
      </w:divsChild>
    </w:div>
    <w:div w:id="1112481046">
      <w:bodyDiv w:val="1"/>
      <w:marLeft w:val="0"/>
      <w:marRight w:val="0"/>
      <w:marTop w:val="0"/>
      <w:marBottom w:val="0"/>
      <w:divBdr>
        <w:top w:val="none" w:sz="0" w:space="0" w:color="auto"/>
        <w:left w:val="none" w:sz="0" w:space="0" w:color="auto"/>
        <w:bottom w:val="none" w:sz="0" w:space="0" w:color="auto"/>
        <w:right w:val="none" w:sz="0" w:space="0" w:color="auto"/>
      </w:divBdr>
    </w:div>
    <w:div w:id="1261600012">
      <w:bodyDiv w:val="1"/>
      <w:marLeft w:val="0"/>
      <w:marRight w:val="0"/>
      <w:marTop w:val="0"/>
      <w:marBottom w:val="0"/>
      <w:divBdr>
        <w:top w:val="none" w:sz="0" w:space="0" w:color="auto"/>
        <w:left w:val="none" w:sz="0" w:space="0" w:color="auto"/>
        <w:bottom w:val="none" w:sz="0" w:space="0" w:color="auto"/>
        <w:right w:val="none" w:sz="0" w:space="0" w:color="auto"/>
      </w:divBdr>
    </w:div>
    <w:div w:id="1283801242">
      <w:bodyDiv w:val="1"/>
      <w:marLeft w:val="0"/>
      <w:marRight w:val="0"/>
      <w:marTop w:val="0"/>
      <w:marBottom w:val="0"/>
      <w:divBdr>
        <w:top w:val="none" w:sz="0" w:space="0" w:color="auto"/>
        <w:left w:val="none" w:sz="0" w:space="0" w:color="auto"/>
        <w:bottom w:val="none" w:sz="0" w:space="0" w:color="auto"/>
        <w:right w:val="none" w:sz="0" w:space="0" w:color="auto"/>
      </w:divBdr>
    </w:div>
    <w:div w:id="1356467209">
      <w:bodyDiv w:val="1"/>
      <w:marLeft w:val="0"/>
      <w:marRight w:val="0"/>
      <w:marTop w:val="0"/>
      <w:marBottom w:val="0"/>
      <w:divBdr>
        <w:top w:val="none" w:sz="0" w:space="0" w:color="auto"/>
        <w:left w:val="none" w:sz="0" w:space="0" w:color="auto"/>
        <w:bottom w:val="none" w:sz="0" w:space="0" w:color="auto"/>
        <w:right w:val="none" w:sz="0" w:space="0" w:color="auto"/>
      </w:divBdr>
    </w:div>
    <w:div w:id="1371614494">
      <w:bodyDiv w:val="1"/>
      <w:marLeft w:val="0"/>
      <w:marRight w:val="0"/>
      <w:marTop w:val="0"/>
      <w:marBottom w:val="0"/>
      <w:divBdr>
        <w:top w:val="none" w:sz="0" w:space="0" w:color="auto"/>
        <w:left w:val="none" w:sz="0" w:space="0" w:color="auto"/>
        <w:bottom w:val="none" w:sz="0" w:space="0" w:color="auto"/>
        <w:right w:val="none" w:sz="0" w:space="0" w:color="auto"/>
      </w:divBdr>
      <w:divsChild>
        <w:div w:id="1820926457">
          <w:marLeft w:val="547"/>
          <w:marRight w:val="0"/>
          <w:marTop w:val="96"/>
          <w:marBottom w:val="120"/>
          <w:divBdr>
            <w:top w:val="none" w:sz="0" w:space="0" w:color="auto"/>
            <w:left w:val="none" w:sz="0" w:space="0" w:color="auto"/>
            <w:bottom w:val="none" w:sz="0" w:space="0" w:color="auto"/>
            <w:right w:val="none" w:sz="0" w:space="0" w:color="auto"/>
          </w:divBdr>
        </w:div>
        <w:div w:id="1688292358">
          <w:marLeft w:val="547"/>
          <w:marRight w:val="0"/>
          <w:marTop w:val="96"/>
          <w:marBottom w:val="120"/>
          <w:divBdr>
            <w:top w:val="none" w:sz="0" w:space="0" w:color="auto"/>
            <w:left w:val="none" w:sz="0" w:space="0" w:color="auto"/>
            <w:bottom w:val="none" w:sz="0" w:space="0" w:color="auto"/>
            <w:right w:val="none" w:sz="0" w:space="0" w:color="auto"/>
          </w:divBdr>
        </w:div>
        <w:div w:id="686639534">
          <w:marLeft w:val="547"/>
          <w:marRight w:val="0"/>
          <w:marTop w:val="96"/>
          <w:marBottom w:val="120"/>
          <w:divBdr>
            <w:top w:val="none" w:sz="0" w:space="0" w:color="auto"/>
            <w:left w:val="none" w:sz="0" w:space="0" w:color="auto"/>
            <w:bottom w:val="none" w:sz="0" w:space="0" w:color="auto"/>
            <w:right w:val="none" w:sz="0" w:space="0" w:color="auto"/>
          </w:divBdr>
        </w:div>
        <w:div w:id="653610938">
          <w:marLeft w:val="547"/>
          <w:marRight w:val="0"/>
          <w:marTop w:val="96"/>
          <w:marBottom w:val="120"/>
          <w:divBdr>
            <w:top w:val="none" w:sz="0" w:space="0" w:color="auto"/>
            <w:left w:val="none" w:sz="0" w:space="0" w:color="auto"/>
            <w:bottom w:val="none" w:sz="0" w:space="0" w:color="auto"/>
            <w:right w:val="none" w:sz="0" w:space="0" w:color="auto"/>
          </w:divBdr>
        </w:div>
        <w:div w:id="992753750">
          <w:marLeft w:val="547"/>
          <w:marRight w:val="0"/>
          <w:marTop w:val="96"/>
          <w:marBottom w:val="120"/>
          <w:divBdr>
            <w:top w:val="none" w:sz="0" w:space="0" w:color="auto"/>
            <w:left w:val="none" w:sz="0" w:space="0" w:color="auto"/>
            <w:bottom w:val="none" w:sz="0" w:space="0" w:color="auto"/>
            <w:right w:val="none" w:sz="0" w:space="0" w:color="auto"/>
          </w:divBdr>
        </w:div>
      </w:divsChild>
    </w:div>
    <w:div w:id="1416249327">
      <w:bodyDiv w:val="1"/>
      <w:marLeft w:val="0"/>
      <w:marRight w:val="0"/>
      <w:marTop w:val="0"/>
      <w:marBottom w:val="0"/>
      <w:divBdr>
        <w:top w:val="none" w:sz="0" w:space="0" w:color="auto"/>
        <w:left w:val="none" w:sz="0" w:space="0" w:color="auto"/>
        <w:bottom w:val="none" w:sz="0" w:space="0" w:color="auto"/>
        <w:right w:val="none" w:sz="0" w:space="0" w:color="auto"/>
      </w:divBdr>
      <w:divsChild>
        <w:div w:id="1074552871">
          <w:marLeft w:val="547"/>
          <w:marRight w:val="0"/>
          <w:marTop w:val="115"/>
          <w:marBottom w:val="0"/>
          <w:divBdr>
            <w:top w:val="none" w:sz="0" w:space="0" w:color="auto"/>
            <w:left w:val="none" w:sz="0" w:space="0" w:color="auto"/>
            <w:bottom w:val="none" w:sz="0" w:space="0" w:color="auto"/>
            <w:right w:val="none" w:sz="0" w:space="0" w:color="auto"/>
          </w:divBdr>
        </w:div>
      </w:divsChild>
    </w:div>
    <w:div w:id="1689064743">
      <w:bodyDiv w:val="1"/>
      <w:marLeft w:val="0"/>
      <w:marRight w:val="0"/>
      <w:marTop w:val="0"/>
      <w:marBottom w:val="0"/>
      <w:divBdr>
        <w:top w:val="none" w:sz="0" w:space="0" w:color="auto"/>
        <w:left w:val="none" w:sz="0" w:space="0" w:color="auto"/>
        <w:bottom w:val="none" w:sz="0" w:space="0" w:color="auto"/>
        <w:right w:val="none" w:sz="0" w:space="0" w:color="auto"/>
      </w:divBdr>
    </w:div>
    <w:div w:id="1697542503">
      <w:bodyDiv w:val="1"/>
      <w:marLeft w:val="0"/>
      <w:marRight w:val="0"/>
      <w:marTop w:val="0"/>
      <w:marBottom w:val="0"/>
      <w:divBdr>
        <w:top w:val="none" w:sz="0" w:space="0" w:color="auto"/>
        <w:left w:val="none" w:sz="0" w:space="0" w:color="auto"/>
        <w:bottom w:val="none" w:sz="0" w:space="0" w:color="auto"/>
        <w:right w:val="none" w:sz="0" w:space="0" w:color="auto"/>
      </w:divBdr>
      <w:divsChild>
        <w:div w:id="1519006479">
          <w:marLeft w:val="547"/>
          <w:marRight w:val="0"/>
          <w:marTop w:val="115"/>
          <w:marBottom w:val="0"/>
          <w:divBdr>
            <w:top w:val="none" w:sz="0" w:space="0" w:color="auto"/>
            <w:left w:val="none" w:sz="0" w:space="0" w:color="auto"/>
            <w:bottom w:val="none" w:sz="0" w:space="0" w:color="auto"/>
            <w:right w:val="none" w:sz="0" w:space="0" w:color="auto"/>
          </w:divBdr>
        </w:div>
      </w:divsChild>
    </w:div>
    <w:div w:id="1755591648">
      <w:bodyDiv w:val="1"/>
      <w:marLeft w:val="0"/>
      <w:marRight w:val="0"/>
      <w:marTop w:val="0"/>
      <w:marBottom w:val="0"/>
      <w:divBdr>
        <w:top w:val="none" w:sz="0" w:space="0" w:color="auto"/>
        <w:left w:val="none" w:sz="0" w:space="0" w:color="auto"/>
        <w:bottom w:val="none" w:sz="0" w:space="0" w:color="auto"/>
        <w:right w:val="none" w:sz="0" w:space="0" w:color="auto"/>
      </w:divBdr>
    </w:div>
    <w:div w:id="1756786194">
      <w:bodyDiv w:val="1"/>
      <w:marLeft w:val="0"/>
      <w:marRight w:val="0"/>
      <w:marTop w:val="0"/>
      <w:marBottom w:val="0"/>
      <w:divBdr>
        <w:top w:val="none" w:sz="0" w:space="0" w:color="auto"/>
        <w:left w:val="none" w:sz="0" w:space="0" w:color="auto"/>
        <w:bottom w:val="none" w:sz="0" w:space="0" w:color="auto"/>
        <w:right w:val="none" w:sz="0" w:space="0" w:color="auto"/>
      </w:divBdr>
    </w:div>
    <w:div w:id="1771661482">
      <w:bodyDiv w:val="1"/>
      <w:marLeft w:val="0"/>
      <w:marRight w:val="0"/>
      <w:marTop w:val="0"/>
      <w:marBottom w:val="0"/>
      <w:divBdr>
        <w:top w:val="none" w:sz="0" w:space="0" w:color="auto"/>
        <w:left w:val="none" w:sz="0" w:space="0" w:color="auto"/>
        <w:bottom w:val="none" w:sz="0" w:space="0" w:color="auto"/>
        <w:right w:val="none" w:sz="0" w:space="0" w:color="auto"/>
      </w:divBdr>
      <w:divsChild>
        <w:div w:id="163012087">
          <w:marLeft w:val="547"/>
          <w:marRight w:val="0"/>
          <w:marTop w:val="115"/>
          <w:marBottom w:val="0"/>
          <w:divBdr>
            <w:top w:val="none" w:sz="0" w:space="0" w:color="auto"/>
            <w:left w:val="none" w:sz="0" w:space="0" w:color="auto"/>
            <w:bottom w:val="none" w:sz="0" w:space="0" w:color="auto"/>
            <w:right w:val="none" w:sz="0" w:space="0" w:color="auto"/>
          </w:divBdr>
        </w:div>
      </w:divsChild>
    </w:div>
    <w:div w:id="1772428729">
      <w:bodyDiv w:val="1"/>
      <w:marLeft w:val="0"/>
      <w:marRight w:val="0"/>
      <w:marTop w:val="0"/>
      <w:marBottom w:val="0"/>
      <w:divBdr>
        <w:top w:val="none" w:sz="0" w:space="0" w:color="auto"/>
        <w:left w:val="none" w:sz="0" w:space="0" w:color="auto"/>
        <w:bottom w:val="none" w:sz="0" w:space="0" w:color="auto"/>
        <w:right w:val="none" w:sz="0" w:space="0" w:color="auto"/>
      </w:divBdr>
      <w:divsChild>
        <w:div w:id="1451969791">
          <w:marLeft w:val="547"/>
          <w:marRight w:val="0"/>
          <w:marTop w:val="115"/>
          <w:marBottom w:val="0"/>
          <w:divBdr>
            <w:top w:val="none" w:sz="0" w:space="0" w:color="auto"/>
            <w:left w:val="none" w:sz="0" w:space="0" w:color="auto"/>
            <w:bottom w:val="none" w:sz="0" w:space="0" w:color="auto"/>
            <w:right w:val="none" w:sz="0" w:space="0" w:color="auto"/>
          </w:divBdr>
        </w:div>
      </w:divsChild>
    </w:div>
    <w:div w:id="1911768588">
      <w:bodyDiv w:val="1"/>
      <w:marLeft w:val="0"/>
      <w:marRight w:val="0"/>
      <w:marTop w:val="0"/>
      <w:marBottom w:val="0"/>
      <w:divBdr>
        <w:top w:val="none" w:sz="0" w:space="0" w:color="auto"/>
        <w:left w:val="none" w:sz="0" w:space="0" w:color="auto"/>
        <w:bottom w:val="none" w:sz="0" w:space="0" w:color="auto"/>
        <w:right w:val="none" w:sz="0" w:space="0" w:color="auto"/>
      </w:divBdr>
      <w:divsChild>
        <w:div w:id="983586832">
          <w:marLeft w:val="547"/>
          <w:marRight w:val="0"/>
          <w:marTop w:val="86"/>
          <w:marBottom w:val="0"/>
          <w:divBdr>
            <w:top w:val="none" w:sz="0" w:space="0" w:color="auto"/>
            <w:left w:val="none" w:sz="0" w:space="0" w:color="auto"/>
            <w:bottom w:val="none" w:sz="0" w:space="0" w:color="auto"/>
            <w:right w:val="none" w:sz="0" w:space="0" w:color="auto"/>
          </w:divBdr>
        </w:div>
        <w:div w:id="2142072080">
          <w:marLeft w:val="547"/>
          <w:marRight w:val="0"/>
          <w:marTop w:val="86"/>
          <w:marBottom w:val="0"/>
          <w:divBdr>
            <w:top w:val="none" w:sz="0" w:space="0" w:color="auto"/>
            <w:left w:val="none" w:sz="0" w:space="0" w:color="auto"/>
            <w:bottom w:val="none" w:sz="0" w:space="0" w:color="auto"/>
            <w:right w:val="none" w:sz="0" w:space="0" w:color="auto"/>
          </w:divBdr>
        </w:div>
        <w:div w:id="675350838">
          <w:marLeft w:val="547"/>
          <w:marRight w:val="0"/>
          <w:marTop w:val="86"/>
          <w:marBottom w:val="0"/>
          <w:divBdr>
            <w:top w:val="none" w:sz="0" w:space="0" w:color="auto"/>
            <w:left w:val="none" w:sz="0" w:space="0" w:color="auto"/>
            <w:bottom w:val="none" w:sz="0" w:space="0" w:color="auto"/>
            <w:right w:val="none" w:sz="0" w:space="0" w:color="auto"/>
          </w:divBdr>
        </w:div>
        <w:div w:id="1828860198">
          <w:marLeft w:val="547"/>
          <w:marRight w:val="0"/>
          <w:marTop w:val="86"/>
          <w:marBottom w:val="0"/>
          <w:divBdr>
            <w:top w:val="none" w:sz="0" w:space="0" w:color="auto"/>
            <w:left w:val="none" w:sz="0" w:space="0" w:color="auto"/>
            <w:bottom w:val="none" w:sz="0" w:space="0" w:color="auto"/>
            <w:right w:val="none" w:sz="0" w:space="0" w:color="auto"/>
          </w:divBdr>
        </w:div>
        <w:div w:id="628631524">
          <w:marLeft w:val="547"/>
          <w:marRight w:val="0"/>
          <w:marTop w:val="86"/>
          <w:marBottom w:val="0"/>
          <w:divBdr>
            <w:top w:val="none" w:sz="0" w:space="0" w:color="auto"/>
            <w:left w:val="none" w:sz="0" w:space="0" w:color="auto"/>
            <w:bottom w:val="none" w:sz="0" w:space="0" w:color="auto"/>
            <w:right w:val="none" w:sz="0" w:space="0" w:color="auto"/>
          </w:divBdr>
        </w:div>
      </w:divsChild>
    </w:div>
    <w:div w:id="2085831528">
      <w:bodyDiv w:val="1"/>
      <w:marLeft w:val="0"/>
      <w:marRight w:val="0"/>
      <w:marTop w:val="0"/>
      <w:marBottom w:val="0"/>
      <w:divBdr>
        <w:top w:val="none" w:sz="0" w:space="0" w:color="auto"/>
        <w:left w:val="none" w:sz="0" w:space="0" w:color="auto"/>
        <w:bottom w:val="none" w:sz="0" w:space="0" w:color="auto"/>
        <w:right w:val="none" w:sz="0" w:space="0" w:color="auto"/>
      </w:divBdr>
    </w:div>
    <w:div w:id="211990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ccho.org/piteleconference" TargetMode="External"/><Relationship Id="rId13" Type="http://schemas.openxmlformats.org/officeDocument/2006/relationships/hyperlink" Target="http://www.rootsofhealthinequity.org" TargetMode="External"/><Relationship Id="rId18" Type="http://schemas.openxmlformats.org/officeDocument/2006/relationships/hyperlink" Target="http://www.thehdmt.or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naccho.org/topics/infrastructure/mapp/framework/clearinghouse/loader.cfm?csModule=security/getfile&amp;pageID=230521" TargetMode="External"/><Relationship Id="rId17" Type="http://schemas.openxmlformats.org/officeDocument/2006/relationships/hyperlink" Target="http://www.cadh.org/health-equity.html" TargetMode="External"/><Relationship Id="rId2" Type="http://schemas.openxmlformats.org/officeDocument/2006/relationships/numbering" Target="numbering.xml"/><Relationship Id="rId16" Type="http://schemas.openxmlformats.org/officeDocument/2006/relationships/hyperlink" Target="http://www.acphd.org/" TargetMode="External"/><Relationship Id="rId20" Type="http://schemas.openxmlformats.org/officeDocument/2006/relationships/hyperlink" Target="http://diversitydata.sph.harvard.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fiec.gov/hmda/" TargetMode="External"/><Relationship Id="rId5" Type="http://schemas.openxmlformats.org/officeDocument/2006/relationships/webSettings" Target="webSettings.xml"/><Relationship Id="rId15" Type="http://schemas.openxmlformats.org/officeDocument/2006/relationships/hyperlink" Target="http://www.barhii.org/" TargetMode="External"/><Relationship Id="rId23" Type="http://schemas.openxmlformats.org/officeDocument/2006/relationships/theme" Target="theme/theme1.xml"/><Relationship Id="rId10" Type="http://schemas.openxmlformats.org/officeDocument/2006/relationships/hyperlink" Target="http://www.barhii.org/resources/ladder.html" TargetMode="External"/><Relationship Id="rId19" Type="http://schemas.openxmlformats.org/officeDocument/2006/relationships/hyperlink" Target="http://www.countyhealthrankings.org" TargetMode="External"/><Relationship Id="rId4" Type="http://schemas.openxmlformats.org/officeDocument/2006/relationships/settings" Target="settings.xml"/><Relationship Id="rId9" Type="http://schemas.openxmlformats.org/officeDocument/2006/relationships/hyperlink" Target="http://www.naccho.org/toolbox/tool.cfm?id=2216&amp;program_id=22" TargetMode="External"/><Relationship Id="rId14" Type="http://schemas.openxmlformats.org/officeDocument/2006/relationships/hyperlink" Target="http://naccho.org/topics/infrastructure/CHAIP/upload/Final-Resources-on-Social-Determinants-of-Health-112811.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2F186-1B50-4235-A64E-F08C8A6E4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2652</Words>
  <Characters>15123</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NACCHO</Company>
  <LinksUpToDate>false</LinksUpToDate>
  <CharactersWithSpaces>17740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Penney Berryman Davis</dc:creator>
  <cp:lastModifiedBy>Andrew Lahn</cp:lastModifiedBy>
  <cp:revision>2</cp:revision>
  <cp:lastPrinted>2012-01-20T18:13:00Z</cp:lastPrinted>
  <dcterms:created xsi:type="dcterms:W3CDTF">2016-11-29T14:58:00Z</dcterms:created>
  <dcterms:modified xsi:type="dcterms:W3CDTF">2016-11-29T14:58:00Z</dcterms:modified>
</cp:coreProperties>
</file>