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2CF08" w14:textId="78EE2EC0" w:rsidR="000B0789" w:rsidRDefault="000B0789" w:rsidP="000B0789">
      <w:pPr>
        <w:rPr>
          <w:rFonts w:eastAsia="Times New Roman"/>
        </w:rPr>
      </w:pPr>
    </w:p>
    <w:p w14:paraId="066ED51B" w14:textId="359237B2" w:rsidR="000444D7" w:rsidRDefault="000444D7" w:rsidP="000444D7">
      <w:pPr>
        <w:pStyle w:val="Heading1"/>
        <w:spacing w:before="0" w:line="240" w:lineRule="auto"/>
        <w:ind w:left="-3888" w:right="-4032"/>
      </w:pPr>
      <w:r>
        <w:t xml:space="preserve">Loudoun County MRC </w:t>
      </w:r>
      <w:r w:rsidR="003B2AA2">
        <w:t>– 0</w:t>
      </w:r>
      <w:r>
        <w:t>16</w:t>
      </w:r>
      <w:r w:rsidR="003B2AA2">
        <w:t>5</w:t>
      </w:r>
    </w:p>
    <w:p w14:paraId="30A0C349" w14:textId="07CFCE5E" w:rsidR="000444D7" w:rsidRDefault="000444D7" w:rsidP="000444D7">
      <w:pPr>
        <w:jc w:val="center"/>
        <w:rPr>
          <w:rFonts w:eastAsia="Times New Roman"/>
        </w:rPr>
      </w:pPr>
      <w:r>
        <w:rPr>
          <w:b/>
        </w:rPr>
        <w:t>Micro Mobile SARS-C</w:t>
      </w:r>
      <w:r w:rsidR="009200FD">
        <w:rPr>
          <w:b/>
        </w:rPr>
        <w:t>o</w:t>
      </w:r>
      <w:r>
        <w:rPr>
          <w:b/>
        </w:rPr>
        <w:t>V-2 Diagnostic Testing (Door-to-Door)</w:t>
      </w:r>
    </w:p>
    <w:p w14:paraId="249E202F" w14:textId="77777777" w:rsidR="000444D7" w:rsidRDefault="000444D7">
      <w:pPr>
        <w:rPr>
          <w:b/>
        </w:rPr>
      </w:pPr>
    </w:p>
    <w:p w14:paraId="34BD2393" w14:textId="79627E14" w:rsidR="00D3185C" w:rsidRDefault="00D3185C">
      <w:r w:rsidRPr="000B0789">
        <w:rPr>
          <w:b/>
        </w:rPr>
        <w:t>Introduction:</w:t>
      </w:r>
      <w:r>
        <w:t xml:space="preserve"> </w:t>
      </w:r>
      <w:r w:rsidR="003D47A2">
        <w:t>The Loudoun MRC is housed within the Loudoun County Health Department. Loudoun is a suburb of Washington, DC with an excess of 400,000 residents and consists of both rural and suburban areas.</w:t>
      </w:r>
      <w:r w:rsidR="003B2AA2">
        <w:t xml:space="preserve"> </w:t>
      </w:r>
      <w:r w:rsidR="003D47A2">
        <w:t>Currently the Loudoun MRC consists of over 2</w:t>
      </w:r>
      <w:r w:rsidR="003B2AA2">
        <w:t>,</w:t>
      </w:r>
      <w:r w:rsidR="003D47A2">
        <w:t>000 members, both medical and non-medical.</w:t>
      </w:r>
    </w:p>
    <w:p w14:paraId="570A84AF" w14:textId="77777777" w:rsidR="00230141" w:rsidRDefault="00230141">
      <w:pPr>
        <w:rPr>
          <w:rFonts w:ascii="Calibri" w:hAnsi="Calibri" w:cs="Calibri"/>
        </w:rPr>
      </w:pPr>
    </w:p>
    <w:p w14:paraId="5E03E617" w14:textId="2D3DC14A" w:rsidR="00230141" w:rsidRDefault="00230141" w:rsidP="00230141">
      <w:pPr>
        <w:rPr>
          <w:rFonts w:ascii="Calibri" w:hAnsi="Calibri" w:cs="Calibri"/>
        </w:rPr>
      </w:pPr>
      <w:r w:rsidRPr="00230141">
        <w:rPr>
          <w:rFonts w:ascii="Calibri" w:hAnsi="Calibri" w:cs="Calibri"/>
        </w:rPr>
        <w:t xml:space="preserve">Flyers are distributed by Medical Reserve Corps </w:t>
      </w:r>
      <w:r w:rsidR="003B2AA2">
        <w:rPr>
          <w:rFonts w:ascii="Calibri" w:hAnsi="Calibri" w:cs="Calibri"/>
        </w:rPr>
        <w:t>v</w:t>
      </w:r>
      <w:r w:rsidRPr="00230141">
        <w:rPr>
          <w:rFonts w:ascii="Calibri" w:hAnsi="Calibri" w:cs="Calibri"/>
        </w:rPr>
        <w:t xml:space="preserve">olunteers a few days prior to each </w:t>
      </w:r>
      <w:r w:rsidR="00F322CE">
        <w:rPr>
          <w:rFonts w:ascii="Calibri" w:hAnsi="Calibri" w:cs="Calibri"/>
        </w:rPr>
        <w:t xml:space="preserve">micro testing </w:t>
      </w:r>
      <w:r w:rsidRPr="00230141">
        <w:rPr>
          <w:rFonts w:ascii="Calibri" w:hAnsi="Calibri" w:cs="Calibri"/>
        </w:rPr>
        <w:t>event</w:t>
      </w:r>
      <w:r w:rsidR="00EA665E">
        <w:rPr>
          <w:rFonts w:ascii="Calibri" w:hAnsi="Calibri" w:cs="Calibri"/>
        </w:rPr>
        <w:t xml:space="preserve"> for SARS-CoV-2, the virus that causes COVID-19. </w:t>
      </w:r>
      <w:r w:rsidRPr="00230141">
        <w:rPr>
          <w:rFonts w:ascii="Calibri" w:hAnsi="Calibri" w:cs="Calibri"/>
        </w:rPr>
        <w:t xml:space="preserve">Residents of each complex are instructed to hang the door hanger on their doorknob before 8:00 </w:t>
      </w:r>
      <w:r w:rsidR="003B2AA2">
        <w:rPr>
          <w:rFonts w:ascii="Calibri" w:hAnsi="Calibri" w:cs="Calibri"/>
        </w:rPr>
        <w:t>AM</w:t>
      </w:r>
      <w:r w:rsidRPr="00230141">
        <w:rPr>
          <w:rFonts w:ascii="Calibri" w:hAnsi="Calibri" w:cs="Calibri"/>
        </w:rPr>
        <w:t xml:space="preserve"> on the day of the event.</w:t>
      </w:r>
      <w:r>
        <w:rPr>
          <w:rFonts w:ascii="Calibri" w:hAnsi="Calibri" w:cs="Calibri"/>
        </w:rPr>
        <w:t xml:space="preserve"> </w:t>
      </w:r>
      <w:r w:rsidRPr="00230141">
        <w:rPr>
          <w:rFonts w:ascii="Calibri" w:hAnsi="Calibri" w:cs="Calibri"/>
        </w:rPr>
        <w:t>MRC personnel will proceed to test occupant</w:t>
      </w:r>
      <w:r w:rsidR="00F322CE">
        <w:rPr>
          <w:rFonts w:ascii="Calibri" w:hAnsi="Calibri" w:cs="Calibri"/>
        </w:rPr>
        <w:t>’</w:t>
      </w:r>
      <w:r w:rsidRPr="00230141">
        <w:rPr>
          <w:rFonts w:ascii="Calibri" w:hAnsi="Calibri" w:cs="Calibri"/>
        </w:rPr>
        <w:t>s door-to-door who have checked “yes” on a door hanger placed on each door.</w:t>
      </w:r>
      <w:r w:rsidR="003B2AA2">
        <w:rPr>
          <w:rFonts w:ascii="Calibri" w:hAnsi="Calibri" w:cs="Calibri"/>
        </w:rPr>
        <w:t xml:space="preserve"> </w:t>
      </w:r>
      <w:r w:rsidRPr="00230141">
        <w:rPr>
          <w:rFonts w:ascii="Calibri" w:hAnsi="Calibri" w:cs="Calibri"/>
        </w:rPr>
        <w:t>Those who did not respond or who have checked “no” will not be prompted to be tested.</w:t>
      </w:r>
    </w:p>
    <w:p w14:paraId="27FFF802" w14:textId="77777777" w:rsidR="005150DE" w:rsidRDefault="005150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868"/>
        <w:gridCol w:w="3145"/>
      </w:tblGrid>
      <w:tr w:rsidR="003464B1" w14:paraId="4B9C5DFD" w14:textId="77777777" w:rsidTr="003A44BF">
        <w:tc>
          <w:tcPr>
            <w:tcW w:w="9350" w:type="dxa"/>
            <w:gridSpan w:val="3"/>
          </w:tcPr>
          <w:p w14:paraId="21DA37D3" w14:textId="2C0BB946" w:rsidR="003464B1" w:rsidRPr="0005655B" w:rsidRDefault="003464B1">
            <w:r w:rsidRPr="0005655B">
              <w:rPr>
                <w:b/>
              </w:rPr>
              <w:t>Mission Set Title:</w:t>
            </w:r>
            <w:r w:rsidR="0005655B">
              <w:rPr>
                <w:b/>
              </w:rPr>
              <w:t xml:space="preserve"> </w:t>
            </w:r>
            <w:r w:rsidR="009D6E54" w:rsidRPr="009D6E54">
              <w:rPr>
                <w:b/>
              </w:rPr>
              <w:t>Micro Mobile SARS-C</w:t>
            </w:r>
            <w:r w:rsidR="009200FD">
              <w:rPr>
                <w:b/>
              </w:rPr>
              <w:t>o</w:t>
            </w:r>
            <w:r w:rsidR="009D6E54" w:rsidRPr="009D6E54">
              <w:rPr>
                <w:b/>
              </w:rPr>
              <w:t>V-2 Diagnostic Testing (Door-to-Door)</w:t>
            </w:r>
          </w:p>
        </w:tc>
      </w:tr>
      <w:tr w:rsidR="003464B1" w14:paraId="35008A2F" w14:textId="77777777" w:rsidTr="003765EA">
        <w:trPr>
          <w:trHeight w:val="1520"/>
        </w:trPr>
        <w:tc>
          <w:tcPr>
            <w:tcW w:w="9350" w:type="dxa"/>
            <w:gridSpan w:val="3"/>
          </w:tcPr>
          <w:p w14:paraId="48CE7F90" w14:textId="0D21CF91" w:rsidR="003464B1" w:rsidRDefault="003464B1">
            <w:r w:rsidRPr="0005655B">
              <w:rPr>
                <w:b/>
              </w:rPr>
              <w:t>Resource Description</w:t>
            </w:r>
            <w:r>
              <w:t>:</w:t>
            </w:r>
            <w:r w:rsidR="009452FC">
              <w:t xml:space="preserve"> Teams that are designed to go door</w:t>
            </w:r>
            <w:r w:rsidR="00F322CE">
              <w:t>-</w:t>
            </w:r>
            <w:r w:rsidR="009452FC">
              <w:t>to</w:t>
            </w:r>
            <w:r w:rsidR="00F322CE">
              <w:t>-</w:t>
            </w:r>
            <w:r w:rsidR="009452FC">
              <w:t>door</w:t>
            </w:r>
            <w:r w:rsidR="00F322CE">
              <w:t>,</w:t>
            </w:r>
            <w:r w:rsidR="009452FC">
              <w:t xml:space="preserve"> primarily in apartment </w:t>
            </w:r>
            <w:r w:rsidR="00575A5C">
              <w:t>complexes</w:t>
            </w:r>
            <w:r w:rsidR="00F322CE">
              <w:t xml:space="preserve">, with a </w:t>
            </w:r>
            <w:r w:rsidR="009452FC">
              <w:t xml:space="preserve">focus on </w:t>
            </w:r>
            <w:r w:rsidR="00F322CE">
              <w:t xml:space="preserve">medically </w:t>
            </w:r>
            <w:r w:rsidR="009452FC">
              <w:t xml:space="preserve">underserved communities. Each team consist of a Specimen Collector, Registration person, </w:t>
            </w:r>
            <w:r w:rsidR="00F322CE">
              <w:t>S</w:t>
            </w:r>
            <w:r w:rsidR="009452FC">
              <w:t xml:space="preserve">cribe and </w:t>
            </w:r>
            <w:r w:rsidR="00F322CE">
              <w:t>L</w:t>
            </w:r>
            <w:r w:rsidR="009452FC">
              <w:t xml:space="preserve">ogistics support person. </w:t>
            </w:r>
            <w:r w:rsidR="00230141">
              <w:t xml:space="preserve">MRC members are the primary staffing on all </w:t>
            </w:r>
            <w:r w:rsidR="00F322CE">
              <w:t xml:space="preserve">general staff </w:t>
            </w:r>
            <w:r w:rsidR="00230141">
              <w:t>positions</w:t>
            </w:r>
            <w:r w:rsidR="003B5475">
              <w:t>.</w:t>
            </w:r>
            <w:r w:rsidR="00230141">
              <w:t xml:space="preserve"> </w:t>
            </w:r>
            <w:r w:rsidR="009452FC">
              <w:t>All members must have MRC orientation</w:t>
            </w:r>
            <w:r w:rsidR="00230141">
              <w:t>,</w:t>
            </w:r>
            <w:r w:rsidR="009452FC">
              <w:t xml:space="preserve"> a background check completed</w:t>
            </w:r>
            <w:r w:rsidR="00230141">
              <w:t xml:space="preserve"> and position specific training as appropriate</w:t>
            </w:r>
            <w:r w:rsidR="003B5475">
              <w:t xml:space="preserve"> (indicated in the job assignment sheets)</w:t>
            </w:r>
            <w:r w:rsidR="00230141">
              <w:t>.</w:t>
            </w:r>
            <w:r w:rsidR="003B2AA2">
              <w:t xml:space="preserve"> </w:t>
            </w:r>
          </w:p>
        </w:tc>
      </w:tr>
      <w:tr w:rsidR="00A24D6D" w14:paraId="5DF4D7A9" w14:textId="77777777" w:rsidTr="00283DA0">
        <w:tc>
          <w:tcPr>
            <w:tcW w:w="9350" w:type="dxa"/>
            <w:gridSpan w:val="3"/>
          </w:tcPr>
          <w:p w14:paraId="70C202DD" w14:textId="77777777" w:rsidR="00A24D6D" w:rsidRDefault="00A24D6D" w:rsidP="00A24D6D">
            <w:pPr>
              <w:jc w:val="center"/>
            </w:pPr>
            <w:r>
              <w:t>Resource Components:</w:t>
            </w:r>
          </w:p>
        </w:tc>
      </w:tr>
      <w:tr w:rsidR="003464B1" w14:paraId="158A16B1" w14:textId="77777777" w:rsidTr="003464B1">
        <w:tc>
          <w:tcPr>
            <w:tcW w:w="2337" w:type="dxa"/>
            <w:vMerge w:val="restart"/>
          </w:tcPr>
          <w:p w14:paraId="15026682" w14:textId="77777777" w:rsidR="003464B1" w:rsidRPr="0005655B" w:rsidRDefault="003464B1">
            <w:pPr>
              <w:rPr>
                <w:b/>
              </w:rPr>
            </w:pPr>
            <w:r w:rsidRPr="0005655B">
              <w:rPr>
                <w:b/>
              </w:rPr>
              <w:t>Personnel:</w:t>
            </w:r>
          </w:p>
        </w:tc>
        <w:tc>
          <w:tcPr>
            <w:tcW w:w="3868" w:type="dxa"/>
          </w:tcPr>
          <w:p w14:paraId="18234339" w14:textId="77777777" w:rsidR="003464B1" w:rsidRDefault="003464B1">
            <w:r w:rsidRPr="0005655B">
              <w:rPr>
                <w:b/>
              </w:rPr>
              <w:t>Type</w:t>
            </w:r>
            <w:r>
              <w:t xml:space="preserve"> (use NIMS Resource Typing if applicable)</w:t>
            </w:r>
          </w:p>
        </w:tc>
        <w:tc>
          <w:tcPr>
            <w:tcW w:w="3145" w:type="dxa"/>
          </w:tcPr>
          <w:p w14:paraId="1BD6ABD0" w14:textId="77777777" w:rsidR="003464B1" w:rsidRDefault="003464B1">
            <w:r w:rsidRPr="0005655B">
              <w:rPr>
                <w:b/>
              </w:rPr>
              <w:t>Licenses or Certifications Required</w:t>
            </w:r>
            <w:r w:rsidR="00FE41EC" w:rsidRPr="0005655B">
              <w:rPr>
                <w:b/>
              </w:rPr>
              <w:t>?</w:t>
            </w:r>
            <w:r w:rsidR="00FE41EC">
              <w:t xml:space="preserve"> (yes/no) if yes, list requirement.</w:t>
            </w:r>
          </w:p>
        </w:tc>
      </w:tr>
      <w:tr w:rsidR="00FE41EC" w14:paraId="6CE51784" w14:textId="77777777" w:rsidTr="00FE41EC">
        <w:trPr>
          <w:trHeight w:val="1862"/>
        </w:trPr>
        <w:tc>
          <w:tcPr>
            <w:tcW w:w="2337" w:type="dxa"/>
            <w:vMerge/>
          </w:tcPr>
          <w:p w14:paraId="6D954CC1" w14:textId="77777777" w:rsidR="00FE41EC" w:rsidRDefault="00FE41EC"/>
        </w:tc>
        <w:tc>
          <w:tcPr>
            <w:tcW w:w="3868" w:type="dxa"/>
          </w:tcPr>
          <w:p w14:paraId="13AE7AC2" w14:textId="77777777" w:rsidR="00FE41EC" w:rsidRDefault="003D47A2">
            <w:r>
              <w:t>Specimen Collectors (MD, PA, NP, RN, LPN)</w:t>
            </w:r>
          </w:p>
          <w:p w14:paraId="27A814A8" w14:textId="77777777" w:rsidR="003D47A2" w:rsidRDefault="003D47A2">
            <w:r>
              <w:t>Incident Commander</w:t>
            </w:r>
          </w:p>
          <w:p w14:paraId="762D4300" w14:textId="77777777" w:rsidR="003D47A2" w:rsidRDefault="003D47A2">
            <w:r>
              <w:t>Safety Office</w:t>
            </w:r>
            <w:r w:rsidR="009452FC">
              <w:t>r</w:t>
            </w:r>
          </w:p>
          <w:p w14:paraId="41704C43" w14:textId="77777777" w:rsidR="009452FC" w:rsidRDefault="009452FC">
            <w:r>
              <w:t xml:space="preserve">Registration </w:t>
            </w:r>
            <w:r w:rsidR="00230141">
              <w:t>Specialist</w:t>
            </w:r>
          </w:p>
          <w:p w14:paraId="0C2A8A86" w14:textId="77777777" w:rsidR="00230141" w:rsidRDefault="00230141">
            <w:r>
              <w:t>Registration Assistance</w:t>
            </w:r>
          </w:p>
          <w:p w14:paraId="5710E489" w14:textId="77777777" w:rsidR="009452FC" w:rsidRDefault="009452FC">
            <w:r>
              <w:t>Scribe</w:t>
            </w:r>
          </w:p>
          <w:p w14:paraId="3E1C3BE7" w14:textId="77777777" w:rsidR="00230141" w:rsidRDefault="00230141">
            <w:r>
              <w:t>Support Specialist</w:t>
            </w:r>
          </w:p>
          <w:p w14:paraId="5C32E87B" w14:textId="77777777" w:rsidR="009452FC" w:rsidRDefault="009452FC">
            <w:r>
              <w:t>Logistics Support Personal</w:t>
            </w:r>
            <w:r w:rsidR="00230141">
              <w:t xml:space="preserve"> (Lead and Specialist)</w:t>
            </w:r>
          </w:p>
          <w:p w14:paraId="16E54A57" w14:textId="77777777" w:rsidR="009452FC" w:rsidRDefault="009452FC">
            <w:r>
              <w:t>Translator</w:t>
            </w:r>
          </w:p>
          <w:p w14:paraId="280D8F2D" w14:textId="74550DE3" w:rsidR="00F322CE" w:rsidRDefault="00F322CE">
            <w:r>
              <w:t>Medical Lead (RN or higher)</w:t>
            </w:r>
          </w:p>
        </w:tc>
        <w:tc>
          <w:tcPr>
            <w:tcW w:w="3145" w:type="dxa"/>
          </w:tcPr>
          <w:p w14:paraId="2B3A78AE" w14:textId="77777777" w:rsidR="00FE41EC" w:rsidRDefault="003D47A2">
            <w:r>
              <w:t>Yes – licensed in the state</w:t>
            </w:r>
          </w:p>
          <w:p w14:paraId="7D34820D" w14:textId="77777777" w:rsidR="003D47A2" w:rsidRDefault="003D47A2"/>
          <w:p w14:paraId="626E1A91" w14:textId="77777777" w:rsidR="003D47A2" w:rsidRDefault="003B5475">
            <w:r>
              <w:t>No</w:t>
            </w:r>
          </w:p>
          <w:p w14:paraId="34FE119B" w14:textId="77777777" w:rsidR="003B5475" w:rsidRDefault="003B5475">
            <w:r>
              <w:t>No</w:t>
            </w:r>
          </w:p>
          <w:p w14:paraId="11F6347D" w14:textId="77777777" w:rsidR="003B5475" w:rsidRDefault="003B5475">
            <w:r>
              <w:t>No</w:t>
            </w:r>
          </w:p>
          <w:p w14:paraId="2D485656" w14:textId="77777777" w:rsidR="003B5475" w:rsidRDefault="003B5475">
            <w:r>
              <w:t>No</w:t>
            </w:r>
          </w:p>
          <w:p w14:paraId="4B24DA30" w14:textId="77777777" w:rsidR="003B5475" w:rsidRDefault="003B5475">
            <w:r>
              <w:t>No</w:t>
            </w:r>
          </w:p>
          <w:p w14:paraId="5FD33F13" w14:textId="77777777" w:rsidR="003B5475" w:rsidRDefault="003B5475">
            <w:r>
              <w:t>No</w:t>
            </w:r>
          </w:p>
          <w:p w14:paraId="46279B5C" w14:textId="77777777" w:rsidR="003B5475" w:rsidRDefault="003B5475">
            <w:r>
              <w:t>No</w:t>
            </w:r>
          </w:p>
          <w:p w14:paraId="788001FE" w14:textId="77777777" w:rsidR="003B5475" w:rsidRDefault="003B5475"/>
          <w:p w14:paraId="2FD6CD8E" w14:textId="77777777" w:rsidR="003B5475" w:rsidRDefault="003B5475">
            <w:r>
              <w:t>No</w:t>
            </w:r>
          </w:p>
          <w:p w14:paraId="61D96ADA" w14:textId="7E02B74B" w:rsidR="00F322CE" w:rsidRDefault="00F322CE">
            <w:r>
              <w:t xml:space="preserve">Yes </w:t>
            </w:r>
          </w:p>
        </w:tc>
      </w:tr>
      <w:tr w:rsidR="00FE41EC" w14:paraId="6BF3F2CC" w14:textId="77777777" w:rsidTr="003B2AA2">
        <w:trPr>
          <w:trHeight w:val="683"/>
        </w:trPr>
        <w:tc>
          <w:tcPr>
            <w:tcW w:w="2337" w:type="dxa"/>
          </w:tcPr>
          <w:p w14:paraId="2BC4197E" w14:textId="77777777" w:rsidR="00FE41EC" w:rsidRPr="0005655B" w:rsidRDefault="00FE41EC">
            <w:pPr>
              <w:rPr>
                <w:b/>
              </w:rPr>
            </w:pPr>
            <w:r w:rsidRPr="0005655B">
              <w:rPr>
                <w:b/>
              </w:rPr>
              <w:t>Training Requirements:</w:t>
            </w:r>
          </w:p>
        </w:tc>
        <w:tc>
          <w:tcPr>
            <w:tcW w:w="7013" w:type="dxa"/>
            <w:gridSpan w:val="2"/>
          </w:tcPr>
          <w:p w14:paraId="1D12B80A" w14:textId="782D2C12" w:rsidR="00FE41EC" w:rsidRDefault="003D47A2">
            <w:r>
              <w:t xml:space="preserve">Specimen Collectors – N-95 Fit </w:t>
            </w:r>
            <w:proofErr w:type="gramStart"/>
            <w:r>
              <w:t>tested;</w:t>
            </w:r>
            <w:proofErr w:type="gramEnd"/>
            <w:r>
              <w:t xml:space="preserve"> </w:t>
            </w:r>
            <w:r w:rsidR="00F322CE">
              <w:t>Previously completion of h</w:t>
            </w:r>
            <w:r>
              <w:t xml:space="preserve">ands on </w:t>
            </w:r>
            <w:r w:rsidR="00F322CE">
              <w:t xml:space="preserve">swabbing </w:t>
            </w:r>
            <w:r>
              <w:t>training by a local community health provider</w:t>
            </w:r>
          </w:p>
          <w:p w14:paraId="722B1320" w14:textId="4EA0F0BC" w:rsidR="003D47A2" w:rsidRDefault="003D47A2">
            <w:r>
              <w:t xml:space="preserve">Registration </w:t>
            </w:r>
            <w:r w:rsidR="00230141">
              <w:t>Specialist</w:t>
            </w:r>
            <w:r>
              <w:t xml:space="preserve"> – N-95 Fit </w:t>
            </w:r>
            <w:proofErr w:type="gramStart"/>
            <w:r>
              <w:t>Tested</w:t>
            </w:r>
            <w:r w:rsidR="009452FC">
              <w:t>;</w:t>
            </w:r>
            <w:proofErr w:type="gramEnd"/>
            <w:r w:rsidR="009452FC">
              <w:t xml:space="preserve"> Just in Time on site </w:t>
            </w:r>
            <w:r w:rsidR="00F322CE">
              <w:t>t</w:t>
            </w:r>
            <w:r w:rsidR="009452FC">
              <w:t>raining</w:t>
            </w:r>
          </w:p>
          <w:p w14:paraId="79899501" w14:textId="77777777" w:rsidR="009452FC" w:rsidRDefault="00230141">
            <w:r>
              <w:t xml:space="preserve">Registration Assistance and </w:t>
            </w:r>
            <w:r w:rsidR="009452FC">
              <w:t>Scribe – Just in time on site training</w:t>
            </w:r>
          </w:p>
          <w:p w14:paraId="2C8F3838" w14:textId="0E73C660" w:rsidR="009452FC" w:rsidRDefault="009452FC">
            <w:r>
              <w:t xml:space="preserve">Logistics </w:t>
            </w:r>
            <w:r w:rsidR="003B5475">
              <w:t xml:space="preserve">and others </w:t>
            </w:r>
            <w:r>
              <w:t xml:space="preserve">– </w:t>
            </w:r>
            <w:r w:rsidR="003B5475">
              <w:t>Job Action Sheets</w:t>
            </w:r>
          </w:p>
          <w:p w14:paraId="035E387C" w14:textId="77777777" w:rsidR="00F322CE" w:rsidRDefault="00F322CE">
            <w:r>
              <w:t>Medical Lead – RN with specimen collection experience preferred</w:t>
            </w:r>
          </w:p>
          <w:p w14:paraId="02184368" w14:textId="77777777" w:rsidR="00F322CE" w:rsidRDefault="00F322CE">
            <w:r>
              <w:t>Safety – Preferred PPE donning and doffing experience/Infection Control</w:t>
            </w:r>
          </w:p>
          <w:p w14:paraId="0AAEB8CB" w14:textId="633478AB" w:rsidR="00F322CE" w:rsidRDefault="00F322CE">
            <w:r>
              <w:lastRenderedPageBreak/>
              <w:t>~All persons working these teams take PPE donning/doffing training for infection control.</w:t>
            </w:r>
          </w:p>
        </w:tc>
      </w:tr>
      <w:tr w:rsidR="003464B1" w14:paraId="041E8463" w14:textId="77777777" w:rsidTr="00FE41EC">
        <w:trPr>
          <w:trHeight w:val="2195"/>
        </w:trPr>
        <w:tc>
          <w:tcPr>
            <w:tcW w:w="2337" w:type="dxa"/>
          </w:tcPr>
          <w:p w14:paraId="08B67F03" w14:textId="27A1678C" w:rsidR="003464B1" w:rsidRPr="0005655B" w:rsidRDefault="003464B1">
            <w:pPr>
              <w:rPr>
                <w:b/>
              </w:rPr>
            </w:pPr>
            <w:r w:rsidRPr="0005655B">
              <w:rPr>
                <w:b/>
              </w:rPr>
              <w:lastRenderedPageBreak/>
              <w:t>Equipment</w:t>
            </w:r>
            <w:r w:rsidR="00FE41EC" w:rsidRPr="0005655B">
              <w:rPr>
                <w:b/>
              </w:rPr>
              <w:t xml:space="preserve"> Required</w:t>
            </w:r>
            <w:r w:rsidRPr="0005655B">
              <w:rPr>
                <w:b/>
              </w:rPr>
              <w:t>:</w:t>
            </w:r>
            <w:r w:rsidR="003B2AA2">
              <w:rPr>
                <w:b/>
              </w:rPr>
              <w:t xml:space="preserve"> </w:t>
            </w:r>
          </w:p>
        </w:tc>
        <w:tc>
          <w:tcPr>
            <w:tcW w:w="7013" w:type="dxa"/>
            <w:gridSpan w:val="2"/>
          </w:tcPr>
          <w:p w14:paraId="5C335627" w14:textId="2BBD7BD2" w:rsidR="003B5475" w:rsidRDefault="003B5475" w:rsidP="00230141">
            <w:pPr>
              <w:rPr>
                <w:b/>
              </w:rPr>
            </w:pPr>
            <w:r>
              <w:rPr>
                <w:b/>
              </w:rPr>
              <w:t>Access to interpretation services</w:t>
            </w:r>
            <w:r w:rsidR="00F322CE">
              <w:rPr>
                <w:b/>
              </w:rPr>
              <w:t xml:space="preserve"> via cell phone/language translation service subscription.</w:t>
            </w:r>
          </w:p>
          <w:p w14:paraId="387CFB9F" w14:textId="77777777" w:rsidR="003B5475" w:rsidRDefault="003B5475" w:rsidP="00230141">
            <w:pPr>
              <w:rPr>
                <w:b/>
              </w:rPr>
            </w:pPr>
            <w:r>
              <w:rPr>
                <w:b/>
              </w:rPr>
              <w:t>PPE as per the job assignment sheets</w:t>
            </w:r>
          </w:p>
          <w:p w14:paraId="2DCDDA5B" w14:textId="043A3DE0" w:rsidR="00230141" w:rsidRPr="0013590C" w:rsidRDefault="00230141" w:rsidP="00230141">
            <w:pPr>
              <w:rPr>
                <w:b/>
              </w:rPr>
            </w:pPr>
            <w:r w:rsidRPr="0013590C">
              <w:rPr>
                <w:b/>
              </w:rPr>
              <w:t>Specimen Collection Cart</w:t>
            </w:r>
            <w:r w:rsidR="003B5475">
              <w:rPr>
                <w:b/>
              </w:rPr>
              <w:t>(s)</w:t>
            </w:r>
            <w:r w:rsidRPr="0013590C">
              <w:rPr>
                <w:b/>
              </w:rPr>
              <w:t xml:space="preserve"> contain</w:t>
            </w:r>
            <w:r w:rsidR="003B5475">
              <w:rPr>
                <w:b/>
              </w:rPr>
              <w:t xml:space="preserve">ing </w:t>
            </w:r>
            <w:r w:rsidR="00F322CE">
              <w:rPr>
                <w:b/>
              </w:rPr>
              <w:t>but not limited to:</w:t>
            </w:r>
            <w:r w:rsidRPr="0013590C">
              <w:rPr>
                <w:b/>
              </w:rPr>
              <w:t xml:space="preserve"> </w:t>
            </w:r>
          </w:p>
          <w:p w14:paraId="4D3E957F" w14:textId="77777777" w:rsidR="00230141" w:rsidRDefault="00230141" w:rsidP="00230141">
            <w:r>
              <w:t>1 Pack-N-Roll 3 shelf collapsible utility cart</w:t>
            </w:r>
          </w:p>
          <w:p w14:paraId="74FA0B11" w14:textId="77777777" w:rsidR="00230141" w:rsidRDefault="00230141" w:rsidP="00230141">
            <w:r>
              <w:t>1 OXO Good Grips Stronghold Basket</w:t>
            </w:r>
          </w:p>
          <w:p w14:paraId="37877487" w14:textId="77777777" w:rsidR="00230141" w:rsidRDefault="00230141" w:rsidP="00230141">
            <w:r>
              <w:t>4 Really Useful Box 9 liter Clear</w:t>
            </w:r>
          </w:p>
          <w:p w14:paraId="628E2181" w14:textId="77777777" w:rsidR="00230141" w:rsidRDefault="00230141" w:rsidP="00230141">
            <w:r>
              <w:t>4 Aluminum, letter size clipboards</w:t>
            </w:r>
          </w:p>
          <w:p w14:paraId="01A83021" w14:textId="77777777" w:rsidR="00230141" w:rsidRDefault="00230141" w:rsidP="00230141">
            <w:r>
              <w:t xml:space="preserve">1 Bic </w:t>
            </w:r>
            <w:proofErr w:type="spellStart"/>
            <w:r>
              <w:t>xtra</w:t>
            </w:r>
            <w:proofErr w:type="spellEnd"/>
            <w:r>
              <w:t>-life 60 count blue pens</w:t>
            </w:r>
          </w:p>
          <w:p w14:paraId="2C4B026F" w14:textId="77777777" w:rsidR="00230141" w:rsidRDefault="00230141" w:rsidP="00230141">
            <w:r>
              <w:t>1 box of tissues</w:t>
            </w:r>
          </w:p>
          <w:p w14:paraId="54A928C0" w14:textId="289146E5" w:rsidR="00230141" w:rsidRDefault="00230141" w:rsidP="00230141">
            <w:r>
              <w:t>1 box of gloves</w:t>
            </w:r>
            <w:r w:rsidR="00F322CE">
              <w:t xml:space="preserve"> (nitrile powder free)</w:t>
            </w:r>
          </w:p>
          <w:p w14:paraId="788D3D94" w14:textId="7EC48465" w:rsidR="00230141" w:rsidRDefault="00230141" w:rsidP="00230141">
            <w:r>
              <w:t>1 Sani</w:t>
            </w:r>
            <w:r w:rsidRPr="004D1CA1">
              <w:t>-Cloth AF3 Germicidal Disposable XL Wipe 65 Count Tub</w:t>
            </w:r>
            <w:r w:rsidR="00F322CE">
              <w:t xml:space="preserve"> or equivalent</w:t>
            </w:r>
          </w:p>
          <w:p w14:paraId="5D80479B" w14:textId="25C64EA0" w:rsidR="00230141" w:rsidRDefault="00230141" w:rsidP="00230141">
            <w:r>
              <w:t xml:space="preserve">2 bottles of hand sanitizer </w:t>
            </w:r>
            <w:r w:rsidR="00F322CE">
              <w:t>(8 or 12 ounce)</w:t>
            </w:r>
          </w:p>
          <w:p w14:paraId="1D47F46E" w14:textId="16493846" w:rsidR="00230141" w:rsidRDefault="00230141" w:rsidP="00230141">
            <w:r>
              <w:t>2 Sharpie Ultra Fine Point</w:t>
            </w:r>
            <w:r w:rsidR="00F322CE">
              <w:t xml:space="preserve"> ~ writes on test tube labels.</w:t>
            </w:r>
          </w:p>
          <w:p w14:paraId="6C78E1BF" w14:textId="77777777" w:rsidR="00230141" w:rsidRDefault="00230141" w:rsidP="00230141">
            <w:r>
              <w:t xml:space="preserve">1 </w:t>
            </w:r>
            <w:r w:rsidRPr="004D1CA1">
              <w:t>1-Pocket Mesh Letter Wall File</w:t>
            </w:r>
          </w:p>
          <w:p w14:paraId="747948A8" w14:textId="03121F3D" w:rsidR="00230141" w:rsidRDefault="00230141" w:rsidP="00230141">
            <w:r>
              <w:t xml:space="preserve">1 </w:t>
            </w:r>
            <w:r w:rsidR="00F322CE">
              <w:t>Plastic vertical file folder</w:t>
            </w:r>
            <w:r>
              <w:t xml:space="preserve"> </w:t>
            </w:r>
          </w:p>
          <w:p w14:paraId="6BE54100" w14:textId="77777777" w:rsidR="00230141" w:rsidRDefault="00230141" w:rsidP="00230141">
            <w:r>
              <w:t xml:space="preserve">2 </w:t>
            </w:r>
            <w:r w:rsidRPr="004D1CA1">
              <w:t>Orange Wrap-It-Up Carabiner Straps</w:t>
            </w:r>
          </w:p>
          <w:p w14:paraId="54FB9376" w14:textId="303305A3" w:rsidR="00230141" w:rsidRDefault="00230141" w:rsidP="00230141">
            <w:r>
              <w:t xml:space="preserve">3 </w:t>
            </w:r>
            <w:proofErr w:type="spellStart"/>
            <w:r>
              <w:t>GearTie</w:t>
            </w:r>
            <w:proofErr w:type="spellEnd"/>
            <w:r>
              <w:t xml:space="preserve"> Reusable Rubber Twist Tie</w:t>
            </w:r>
          </w:p>
          <w:p w14:paraId="306C06BF" w14:textId="345890BB" w:rsidR="00162398" w:rsidRDefault="00162398" w:rsidP="00230141">
            <w:r>
              <w:t xml:space="preserve">1 </w:t>
            </w:r>
            <w:proofErr w:type="spellStart"/>
            <w:r>
              <w:t>Vericor</w:t>
            </w:r>
            <w:proofErr w:type="spellEnd"/>
            <w:r>
              <w:t xml:space="preserve"> Cool Cube 03 with temperature monitor, adequate ice packs, and bubble wrap layer (for new test kits)</w:t>
            </w:r>
          </w:p>
          <w:p w14:paraId="5254F673" w14:textId="5802C409" w:rsidR="00230141" w:rsidRDefault="00230141" w:rsidP="00230141">
            <w:r>
              <w:t xml:space="preserve">1 Igloo </w:t>
            </w:r>
            <w:proofErr w:type="spellStart"/>
            <w:r w:rsidR="00162398">
              <w:t>MaxCold</w:t>
            </w:r>
            <w:proofErr w:type="spellEnd"/>
            <w:r w:rsidR="00162398">
              <w:t xml:space="preserve"> 40 qt cooler</w:t>
            </w:r>
            <w:r w:rsidR="003B5475">
              <w:t xml:space="preserve"> with temperature monitor</w:t>
            </w:r>
            <w:r w:rsidR="00162398">
              <w:t>, adequate ice packs, and bubble wrap layer (for collected specimens)</w:t>
            </w:r>
            <w:r w:rsidR="00F322CE">
              <w:t>.</w:t>
            </w:r>
          </w:p>
          <w:p w14:paraId="207F78CA" w14:textId="0A8DC0F1" w:rsidR="00230141" w:rsidRDefault="00230141" w:rsidP="00230141">
            <w:r>
              <w:t xml:space="preserve">1 Orange </w:t>
            </w:r>
            <w:r w:rsidR="00162398">
              <w:t>5 Gallon</w:t>
            </w:r>
            <w:r>
              <w:t xml:space="preserve"> Bucket </w:t>
            </w:r>
            <w:r w:rsidR="00F322CE">
              <w:t>w/appropriate trash bags</w:t>
            </w:r>
          </w:p>
          <w:p w14:paraId="55499D25" w14:textId="77777777" w:rsidR="003464B1" w:rsidRDefault="003464B1"/>
        </w:tc>
      </w:tr>
      <w:tr w:rsidR="00FE41EC" w14:paraId="43360ED3" w14:textId="77777777" w:rsidTr="005C0D88">
        <w:trPr>
          <w:trHeight w:val="728"/>
        </w:trPr>
        <w:tc>
          <w:tcPr>
            <w:tcW w:w="2337" w:type="dxa"/>
          </w:tcPr>
          <w:p w14:paraId="21C98BAE" w14:textId="77777777" w:rsidR="00FE41EC" w:rsidRPr="0005655B" w:rsidRDefault="005C0D88">
            <w:pPr>
              <w:rPr>
                <w:b/>
              </w:rPr>
            </w:pPr>
            <w:r w:rsidRPr="0005655B">
              <w:rPr>
                <w:b/>
              </w:rPr>
              <w:t>Deployment Timeline:</w:t>
            </w:r>
          </w:p>
        </w:tc>
        <w:tc>
          <w:tcPr>
            <w:tcW w:w="7013" w:type="dxa"/>
            <w:gridSpan w:val="2"/>
          </w:tcPr>
          <w:p w14:paraId="4C005126" w14:textId="77777777" w:rsidR="003D47A2" w:rsidRDefault="003D47A2">
            <w:r>
              <w:t>Time of request + 48 hours.</w:t>
            </w:r>
          </w:p>
        </w:tc>
      </w:tr>
      <w:tr w:rsidR="003464B1" w14:paraId="4CB7BAD7" w14:textId="77777777" w:rsidTr="005C0D88">
        <w:trPr>
          <w:trHeight w:val="890"/>
        </w:trPr>
        <w:tc>
          <w:tcPr>
            <w:tcW w:w="2337" w:type="dxa"/>
          </w:tcPr>
          <w:p w14:paraId="0BE37D56" w14:textId="77777777" w:rsidR="003464B1" w:rsidRPr="0005655B" w:rsidRDefault="005C0D88">
            <w:pPr>
              <w:rPr>
                <w:b/>
              </w:rPr>
            </w:pPr>
            <w:r w:rsidRPr="0005655B">
              <w:rPr>
                <w:b/>
              </w:rPr>
              <w:t>Requirements for Rotation of Personnel:</w:t>
            </w:r>
          </w:p>
        </w:tc>
        <w:tc>
          <w:tcPr>
            <w:tcW w:w="7013" w:type="dxa"/>
            <w:gridSpan w:val="2"/>
          </w:tcPr>
          <w:p w14:paraId="314C0710" w14:textId="77777777" w:rsidR="003464B1" w:rsidRDefault="003D47A2">
            <w:r>
              <w:t xml:space="preserve">Depends on weather conditions. Due to PPE teams rotate every 45 – 60 minutes in general. Maximum total </w:t>
            </w:r>
            <w:r w:rsidR="009452FC">
              <w:t>4-5-hour</w:t>
            </w:r>
            <w:r>
              <w:t xml:space="preserve"> shifts depending on personal available</w:t>
            </w:r>
          </w:p>
        </w:tc>
      </w:tr>
      <w:tr w:rsidR="003464B1" w14:paraId="0EB86F2F" w14:textId="77777777" w:rsidTr="001958C0">
        <w:trPr>
          <w:trHeight w:val="1430"/>
        </w:trPr>
        <w:tc>
          <w:tcPr>
            <w:tcW w:w="2337" w:type="dxa"/>
          </w:tcPr>
          <w:p w14:paraId="3F87B5A1" w14:textId="77777777" w:rsidR="003464B1" w:rsidRPr="0005655B" w:rsidRDefault="00AE65B8">
            <w:pPr>
              <w:rPr>
                <w:b/>
              </w:rPr>
            </w:pPr>
            <w:r>
              <w:rPr>
                <w:b/>
              </w:rPr>
              <w:t>Pre</w:t>
            </w:r>
            <w:r w:rsidR="001958C0">
              <w:rPr>
                <w:b/>
              </w:rPr>
              <w:t>-Planning Considerations:</w:t>
            </w:r>
          </w:p>
        </w:tc>
        <w:tc>
          <w:tcPr>
            <w:tcW w:w="7013" w:type="dxa"/>
            <w:gridSpan w:val="2"/>
          </w:tcPr>
          <w:p w14:paraId="544FAE10" w14:textId="17E5D349" w:rsidR="003464B1" w:rsidRDefault="001958C0">
            <w:r w:rsidRPr="0005655B">
              <w:rPr>
                <w:b/>
              </w:rPr>
              <w:t>Space Requirements:</w:t>
            </w:r>
            <w:r w:rsidR="003B2AA2">
              <w:rPr>
                <w:b/>
              </w:rPr>
              <w:t xml:space="preserve"> </w:t>
            </w:r>
            <w:r w:rsidR="003D47A2">
              <w:t>Need location for rehab</w:t>
            </w:r>
            <w:r w:rsidR="00F322CE">
              <w:t>, staff parking, PPE don/doff, command and logistics area.</w:t>
            </w:r>
          </w:p>
          <w:p w14:paraId="0FD58E15" w14:textId="7E637FE6" w:rsidR="001958C0" w:rsidRDefault="001958C0">
            <w:r w:rsidRPr="0005655B">
              <w:rPr>
                <w:b/>
              </w:rPr>
              <w:t>Support Requirements:</w:t>
            </w:r>
            <w:r w:rsidR="003B2AA2">
              <w:rPr>
                <w:b/>
              </w:rPr>
              <w:t xml:space="preserve"> </w:t>
            </w:r>
            <w:r w:rsidR="00F322CE">
              <w:t>Shelter (</w:t>
            </w:r>
            <w:r w:rsidR="00797614">
              <w:t>e.g.,</w:t>
            </w:r>
            <w:r w:rsidR="00F322CE">
              <w:t xml:space="preserve"> tents)</w:t>
            </w:r>
            <w:r w:rsidR="003D47A2">
              <w:t xml:space="preserve"> and chairs for rehab and Command Staff. </w:t>
            </w:r>
            <w:r w:rsidR="00230141">
              <w:t xml:space="preserve">Access to restroom facilities. </w:t>
            </w:r>
            <w:r w:rsidR="00F322CE">
              <w:t>On-site two</w:t>
            </w:r>
            <w:r w:rsidR="005B40FA">
              <w:t>-</w:t>
            </w:r>
            <w:r w:rsidR="00F322CE">
              <w:t>way radio communications</w:t>
            </w:r>
            <w:r w:rsidR="005B40FA">
              <w:t>.</w:t>
            </w:r>
            <w:r w:rsidR="003B2AA2">
              <w:t xml:space="preserve"> </w:t>
            </w:r>
            <w:r w:rsidR="005B40FA">
              <w:t>Means of cold holding for new sample kits and collected specimens.</w:t>
            </w:r>
          </w:p>
        </w:tc>
      </w:tr>
      <w:tr w:rsidR="0005655B" w14:paraId="1121CF55" w14:textId="77777777" w:rsidTr="0005655B">
        <w:trPr>
          <w:trHeight w:val="1322"/>
        </w:trPr>
        <w:tc>
          <w:tcPr>
            <w:tcW w:w="2337" w:type="dxa"/>
          </w:tcPr>
          <w:p w14:paraId="548E105A" w14:textId="77777777" w:rsidR="0005655B" w:rsidRPr="0005655B" w:rsidRDefault="0005655B">
            <w:pPr>
              <w:rPr>
                <w:b/>
              </w:rPr>
            </w:pPr>
            <w:r w:rsidRPr="0005655B">
              <w:rPr>
                <w:b/>
              </w:rPr>
              <w:t>Limiting Factors:</w:t>
            </w:r>
          </w:p>
        </w:tc>
        <w:tc>
          <w:tcPr>
            <w:tcW w:w="7013" w:type="dxa"/>
            <w:gridSpan w:val="2"/>
          </w:tcPr>
          <w:p w14:paraId="691621F6" w14:textId="18C55105" w:rsidR="0005655B" w:rsidRDefault="005B40FA">
            <w:r>
              <w:t>Sufficient PPE, favorable environmental conditions, means of supply transport, trained swabbing personnel (specimen collectors), partnering specimen processing lab, fit tested staff availability.</w:t>
            </w:r>
          </w:p>
        </w:tc>
      </w:tr>
    </w:tbl>
    <w:p w14:paraId="7D702799" w14:textId="77777777" w:rsidR="00162398" w:rsidRDefault="00162398">
      <w:pPr>
        <w:rPr>
          <w:b/>
        </w:rPr>
      </w:pPr>
    </w:p>
    <w:p w14:paraId="2E37920A" w14:textId="289F2C38" w:rsidR="0005655B" w:rsidRDefault="00162398">
      <w:pPr>
        <w:rPr>
          <w:b/>
        </w:rPr>
      </w:pPr>
      <w:r>
        <w:rPr>
          <w:b/>
        </w:rPr>
        <w:lastRenderedPageBreak/>
        <w:t>R</w:t>
      </w:r>
      <w:r w:rsidR="0005655B" w:rsidRPr="0005655B">
        <w:rPr>
          <w:b/>
        </w:rPr>
        <w:t>esources to support mission set development:</w:t>
      </w:r>
    </w:p>
    <w:p w14:paraId="24EA4C8C" w14:textId="77777777" w:rsidR="0005655B" w:rsidRPr="00A8150F" w:rsidRDefault="009452FC" w:rsidP="0005655B">
      <w:pPr>
        <w:pStyle w:val="ListParagraph"/>
        <w:numPr>
          <w:ilvl w:val="0"/>
          <w:numId w:val="3"/>
        </w:numPr>
      </w:pPr>
      <w:r>
        <w:t>We have an agreement with a local Community Health Agency to provide hands-</w:t>
      </w:r>
      <w:r w:rsidR="00230141">
        <w:t>on specimen</w:t>
      </w:r>
      <w:r>
        <w:t xml:space="preserve"> collection training</w:t>
      </w:r>
      <w:r w:rsidR="005E5E06">
        <w:t xml:space="preserve"> for specimen </w:t>
      </w:r>
      <w:r w:rsidR="00230141">
        <w:t>collectors.</w:t>
      </w:r>
      <w:r>
        <w:t xml:space="preserve"> </w:t>
      </w:r>
    </w:p>
    <w:p w14:paraId="4B875234" w14:textId="77777777" w:rsidR="0005655B" w:rsidRPr="00A8150F" w:rsidRDefault="009452FC" w:rsidP="0005655B">
      <w:pPr>
        <w:pStyle w:val="ListParagraph"/>
        <w:numPr>
          <w:ilvl w:val="0"/>
          <w:numId w:val="3"/>
        </w:numPr>
      </w:pPr>
      <w:r>
        <w:t>See</w:t>
      </w:r>
      <w:r w:rsidR="0005655B" w:rsidRPr="00A8150F">
        <w:t xml:space="preserve"> Job Action Sheets</w:t>
      </w:r>
      <w:r>
        <w:t xml:space="preserve"> attached</w:t>
      </w:r>
    </w:p>
    <w:p w14:paraId="21696956" w14:textId="77777777" w:rsidR="0005655B" w:rsidRDefault="00A8150F" w:rsidP="009452FC">
      <w:pPr>
        <w:pStyle w:val="ListParagraph"/>
        <w:numPr>
          <w:ilvl w:val="1"/>
          <w:numId w:val="3"/>
        </w:numPr>
      </w:pPr>
      <w:r w:rsidRPr="00A8150F">
        <w:t xml:space="preserve">Just in Time Training </w:t>
      </w:r>
      <w:r w:rsidR="009452FC">
        <w:t>based on the Job Action Sheets</w:t>
      </w:r>
    </w:p>
    <w:p w14:paraId="63FAD6EA" w14:textId="16CF99B2" w:rsidR="008C1AD5" w:rsidRDefault="008C1AD5" w:rsidP="009452FC">
      <w:pPr>
        <w:pStyle w:val="ListParagraph"/>
        <w:numPr>
          <w:ilvl w:val="1"/>
          <w:numId w:val="3"/>
        </w:numPr>
      </w:pPr>
      <w:r>
        <w:t>Emergency Management coordinates Command tent, Rehab Tent/area and chairs</w:t>
      </w:r>
      <w:r w:rsidR="005B40FA">
        <w:t>, and walk-up site social distancing measures.</w:t>
      </w:r>
    </w:p>
    <w:p w14:paraId="7668EEA6" w14:textId="77777777" w:rsidR="006A61A3" w:rsidRDefault="006A61A3" w:rsidP="006A61A3"/>
    <w:p w14:paraId="32985FCD" w14:textId="77777777" w:rsidR="006A61A3" w:rsidRPr="006A61A3" w:rsidRDefault="006A61A3" w:rsidP="006A61A3">
      <w:pPr>
        <w:rPr>
          <w:b/>
        </w:rPr>
      </w:pPr>
      <w:r w:rsidRPr="006A61A3">
        <w:rPr>
          <w:b/>
        </w:rPr>
        <w:t>Factors to consider when developing mission sets:</w:t>
      </w:r>
    </w:p>
    <w:p w14:paraId="1A9FFAF1" w14:textId="4953F5E0" w:rsidR="006A61A3" w:rsidRDefault="003754FC" w:rsidP="006A61A3">
      <w:pPr>
        <w:pStyle w:val="ListParagraph"/>
        <w:numPr>
          <w:ilvl w:val="0"/>
          <w:numId w:val="4"/>
        </w:numPr>
      </w:pPr>
      <w:r>
        <w:t xml:space="preserve">Several days prior to the event flyers </w:t>
      </w:r>
      <w:r w:rsidR="005B40FA">
        <w:t xml:space="preserve">and </w:t>
      </w:r>
      <w:r>
        <w:t xml:space="preserve">a door hanger </w:t>
      </w:r>
      <w:r w:rsidR="00203EBE">
        <w:t>is</w:t>
      </w:r>
      <w:r>
        <w:t xml:space="preserve"> distributed to every unit (</w:t>
      </w:r>
      <w:r w:rsidR="00797614">
        <w:t>e.g.,</w:t>
      </w:r>
      <w:r>
        <w:t xml:space="preserve"> apartment) with instructions to mark the door hanger (yes/no) if they want to be tested and place the door hanger outside on the door just prior to the event.</w:t>
      </w:r>
    </w:p>
    <w:p w14:paraId="066A9D43" w14:textId="77777777" w:rsidR="003754FC" w:rsidRDefault="003754FC" w:rsidP="003754FC">
      <w:pPr>
        <w:pStyle w:val="ListParagraph"/>
        <w:numPr>
          <w:ilvl w:val="1"/>
          <w:numId w:val="4"/>
        </w:numPr>
      </w:pPr>
      <w:r>
        <w:t>A registration processor group (2 people) canvases each building at the start of the event to determine how many units desire testing.</w:t>
      </w:r>
    </w:p>
    <w:p w14:paraId="431FBF2C" w14:textId="77777777" w:rsidR="003754FC" w:rsidRDefault="003754FC" w:rsidP="003754FC">
      <w:pPr>
        <w:pStyle w:val="ListParagraph"/>
        <w:numPr>
          <w:ilvl w:val="1"/>
          <w:numId w:val="4"/>
        </w:numPr>
      </w:pPr>
      <w:r>
        <w:t>Based on this canvas Command sends a testing team(s) to each unit requesting testing.</w:t>
      </w:r>
    </w:p>
    <w:p w14:paraId="33F5DECA" w14:textId="77777777" w:rsidR="006A61A3" w:rsidRDefault="003754FC" w:rsidP="006A61A3">
      <w:pPr>
        <w:pStyle w:val="ListParagraph"/>
        <w:numPr>
          <w:ilvl w:val="0"/>
          <w:numId w:val="4"/>
        </w:numPr>
      </w:pPr>
      <w:r>
        <w:t>Missions can be scaled depending on the number of units that are going to be contacted. Our working numbers is 1 team for every 30 units.</w:t>
      </w:r>
    </w:p>
    <w:p w14:paraId="7A70C31F" w14:textId="6C0743E8" w:rsidR="004C749C" w:rsidRDefault="004C749C" w:rsidP="004C749C">
      <w:pPr>
        <w:pStyle w:val="ListParagraph"/>
        <w:numPr>
          <w:ilvl w:val="0"/>
          <w:numId w:val="4"/>
        </w:numPr>
      </w:pPr>
      <w:r>
        <w:t>Deployment timeline and support requirements – consider what is realistic for local, statewide and EMAC.</w:t>
      </w:r>
      <w:r w:rsidR="003B2AA2">
        <w:t xml:space="preserve"> </w:t>
      </w:r>
    </w:p>
    <w:p w14:paraId="52FA7100" w14:textId="77777777" w:rsidR="00A8150F" w:rsidRPr="00A8150F" w:rsidRDefault="00A8150F" w:rsidP="00A8150F">
      <w:pPr>
        <w:pStyle w:val="ListParagraph"/>
      </w:pPr>
    </w:p>
    <w:p w14:paraId="6CCDE6D6" w14:textId="77777777" w:rsidR="0005655B" w:rsidRDefault="0005655B"/>
    <w:p w14:paraId="321D97C7" w14:textId="77777777" w:rsidR="0005655B" w:rsidRDefault="0005655B"/>
    <w:p w14:paraId="345486D5" w14:textId="3B3C1974" w:rsidR="00A6684D" w:rsidRDefault="00F71E2E" w:rsidP="00A6684D">
      <w:pPr>
        <w:rPr>
          <w:b/>
          <w:bCs/>
        </w:rPr>
      </w:pPr>
      <w:r w:rsidRPr="00F71E2E">
        <w:rPr>
          <w:b/>
          <w:bCs/>
        </w:rPr>
        <w:t>Additional Resources</w:t>
      </w:r>
    </w:p>
    <w:p w14:paraId="0BA95242" w14:textId="79C55CA7" w:rsidR="00F71E2E" w:rsidRDefault="00F71E2E" w:rsidP="00A6684D">
      <w:pPr>
        <w:rPr>
          <w:b/>
          <w:bCs/>
        </w:rPr>
      </w:pPr>
    </w:p>
    <w:p w14:paraId="23807917" w14:textId="0BFBCA10" w:rsidR="00F71E2E" w:rsidRPr="00F71E2E" w:rsidRDefault="00A51A5D" w:rsidP="00A6684D">
      <w:pPr>
        <w:rPr>
          <w:b/>
          <w:bCs/>
        </w:rPr>
      </w:pPr>
      <w:r>
        <w:rPr>
          <w:b/>
          <w:bCs/>
        </w:rPr>
        <w:object w:dxaOrig="1031" w:dyaOrig="671" w14:anchorId="45AED9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33.75pt" o:ole="">
            <v:imagedata r:id="rId10" o:title=""/>
          </v:shape>
          <o:OLEObject Type="Embed" ProgID="AcroExch.Document.DC" ShapeID="_x0000_i1025" DrawAspect="Icon" ObjectID="_1698560047" r:id="rId11"/>
        </w:object>
      </w:r>
      <w:r w:rsidR="00F71E2E">
        <w:rPr>
          <w:b/>
          <w:bCs/>
        </w:rPr>
        <w:tab/>
      </w:r>
      <w:r w:rsidR="00F71E2E">
        <w:rPr>
          <w:b/>
          <w:bCs/>
        </w:rPr>
        <w:object w:dxaOrig="1518" w:dyaOrig="989" w14:anchorId="1DE17E71">
          <v:shape id="_x0000_i1026" type="#_x0000_t75" style="width:76.5pt;height:49.5pt" o:ole="">
            <v:imagedata r:id="rId12" o:title=""/>
          </v:shape>
          <o:OLEObject Type="Embed" ProgID="AcroExch.Document.DC" ShapeID="_x0000_i1026" DrawAspect="Icon" ObjectID="_1698560048" r:id="rId13"/>
        </w:object>
      </w:r>
    </w:p>
    <w:sectPr w:rsidR="00F71E2E" w:rsidRPr="00F71E2E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B26C8" w14:textId="77777777" w:rsidR="00406C60" w:rsidRDefault="00406C60" w:rsidP="005150DE">
      <w:r>
        <w:separator/>
      </w:r>
    </w:p>
  </w:endnote>
  <w:endnote w:type="continuationSeparator" w:id="0">
    <w:p w14:paraId="76F5A3B5" w14:textId="77777777" w:rsidR="00406C60" w:rsidRDefault="00406C60" w:rsidP="0051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96448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D0B7A21" w14:textId="77777777" w:rsidR="00352601" w:rsidRDefault="0035260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5925C5" w14:textId="77777777" w:rsidR="00352601" w:rsidRDefault="003526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69A79" w14:textId="77777777" w:rsidR="00406C60" w:rsidRDefault="00406C60" w:rsidP="005150DE">
      <w:r>
        <w:separator/>
      </w:r>
    </w:p>
  </w:footnote>
  <w:footnote w:type="continuationSeparator" w:id="0">
    <w:p w14:paraId="1E783B9A" w14:textId="77777777" w:rsidR="00406C60" w:rsidRDefault="00406C60" w:rsidP="00515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4655F" w14:textId="77777777" w:rsidR="005150DE" w:rsidRDefault="005150DE" w:rsidP="005150DE">
    <w:pPr>
      <w:pStyle w:val="Header"/>
    </w:pPr>
    <w:r w:rsidRPr="00866F15">
      <w:rPr>
        <w:noProof/>
      </w:rPr>
      <w:drawing>
        <wp:anchor distT="0" distB="0" distL="114300" distR="114300" simplePos="0" relativeHeight="251659264" behindDoc="1" locked="0" layoutInCell="1" allowOverlap="1" wp14:anchorId="568DA63C" wp14:editId="132F21E4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984885" cy="643255"/>
          <wp:effectExtent l="0" t="0" r="5715" b="4445"/>
          <wp:wrapTight wrapText="bothSides">
            <wp:wrapPolygon edited="0">
              <wp:start x="0" y="0"/>
              <wp:lineTo x="0" y="21110"/>
              <wp:lineTo x="21308" y="21110"/>
              <wp:lineTo x="21308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885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418E">
      <w:rPr>
        <w:b/>
        <w:noProof/>
        <w:sz w:val="24"/>
      </w:rPr>
      <w:drawing>
        <wp:anchor distT="0" distB="0" distL="114300" distR="114300" simplePos="0" relativeHeight="251660288" behindDoc="0" locked="0" layoutInCell="1" allowOverlap="1" wp14:anchorId="1233F65B" wp14:editId="6E7EC252">
          <wp:simplePos x="0" y="0"/>
          <wp:positionH relativeFrom="margin">
            <wp:align>left</wp:align>
          </wp:positionH>
          <wp:positionV relativeFrom="paragraph">
            <wp:posOffset>8610</wp:posOffset>
          </wp:positionV>
          <wp:extent cx="1678940" cy="572770"/>
          <wp:effectExtent l="0" t="0" r="0" b="0"/>
          <wp:wrapSquare wrapText="bothSides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HO_tagline_color_pms32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894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91E925" w14:textId="77777777" w:rsidR="005150DE" w:rsidRDefault="005150DE" w:rsidP="005150DE">
    <w:pPr>
      <w:pStyle w:val="Header"/>
    </w:pPr>
  </w:p>
  <w:p w14:paraId="5DA9FF0A" w14:textId="77777777" w:rsidR="005150DE" w:rsidRDefault="005150DE" w:rsidP="005150DE">
    <w:pPr>
      <w:pStyle w:val="Header"/>
    </w:pPr>
  </w:p>
  <w:p w14:paraId="5DAA113A" w14:textId="77777777" w:rsidR="005150DE" w:rsidRDefault="005150DE" w:rsidP="00CC3181">
    <w:pPr>
      <w:pStyle w:val="Header"/>
      <w:spacing w:after="120"/>
    </w:pPr>
  </w:p>
  <w:p w14:paraId="6063BBCE" w14:textId="77777777" w:rsidR="005150DE" w:rsidRPr="00807B15" w:rsidRDefault="005150DE" w:rsidP="00CC3181">
    <w:pPr>
      <w:pStyle w:val="Header"/>
      <w:spacing w:before="120"/>
      <w:rPr>
        <w:b/>
        <w:color w:val="002060"/>
      </w:rPr>
    </w:pPr>
    <w:r w:rsidRPr="00807B15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F1A5A6" wp14:editId="446C8D79">
              <wp:simplePos x="0" y="0"/>
              <wp:positionH relativeFrom="margin">
                <wp:align>right</wp:align>
              </wp:positionH>
              <wp:positionV relativeFrom="paragraph">
                <wp:posOffset>50962</wp:posOffset>
              </wp:positionV>
              <wp:extent cx="5921848" cy="10633"/>
              <wp:effectExtent l="0" t="0" r="22225" b="2794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21848" cy="10633"/>
                      </a:xfrm>
                      <a:prstGeom prst="line">
                        <a:avLst/>
                      </a:prstGeom>
                      <a:ln>
                        <a:solidFill>
                          <a:srgbClr val="00808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FCD2E2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1pt,4pt" to="881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" strokecolor="teal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91C19"/>
    <w:multiLevelType w:val="hybridMultilevel"/>
    <w:tmpl w:val="41A6D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B1100"/>
    <w:multiLevelType w:val="hybridMultilevel"/>
    <w:tmpl w:val="AE8CD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178D9"/>
    <w:multiLevelType w:val="hybridMultilevel"/>
    <w:tmpl w:val="FE50D520"/>
    <w:lvl w:ilvl="0" w:tplc="BA32AED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3E5FA4"/>
    <w:multiLevelType w:val="hybridMultilevel"/>
    <w:tmpl w:val="C0E2185C"/>
    <w:lvl w:ilvl="0" w:tplc="BA32AED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F076D4"/>
    <w:multiLevelType w:val="hybridMultilevel"/>
    <w:tmpl w:val="E662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856F5"/>
    <w:multiLevelType w:val="multilevel"/>
    <w:tmpl w:val="913C539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0C3758"/>
    <w:multiLevelType w:val="multilevel"/>
    <w:tmpl w:val="E8AE21C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F02202"/>
    <w:multiLevelType w:val="hybridMultilevel"/>
    <w:tmpl w:val="40CAF4EC"/>
    <w:lvl w:ilvl="0" w:tplc="BA32AEDA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904AEE54">
      <w:start w:val="1"/>
      <w:numFmt w:val="decimal"/>
      <w:lvlText w:val="(%3)"/>
      <w:lvlJc w:val="left"/>
      <w:pPr>
        <w:tabs>
          <w:tab w:val="num" w:pos="1584"/>
        </w:tabs>
        <w:ind w:left="1584" w:hanging="504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CB70DF"/>
    <w:multiLevelType w:val="hybridMultilevel"/>
    <w:tmpl w:val="CEDA1990"/>
    <w:lvl w:ilvl="0" w:tplc="BA32AE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A2A59"/>
    <w:multiLevelType w:val="hybridMultilevel"/>
    <w:tmpl w:val="990A8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A6F57"/>
    <w:multiLevelType w:val="multilevel"/>
    <w:tmpl w:val="3B7089F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2233B2"/>
    <w:multiLevelType w:val="hybridMultilevel"/>
    <w:tmpl w:val="F29498F2"/>
    <w:lvl w:ilvl="0" w:tplc="BA32AE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9D2263"/>
    <w:multiLevelType w:val="hybridMultilevel"/>
    <w:tmpl w:val="E5A6C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30782"/>
    <w:multiLevelType w:val="hybridMultilevel"/>
    <w:tmpl w:val="5C4C49CE"/>
    <w:lvl w:ilvl="0" w:tplc="BA32AE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E78FE"/>
    <w:multiLevelType w:val="hybridMultilevel"/>
    <w:tmpl w:val="EF44BC2A"/>
    <w:lvl w:ilvl="0" w:tplc="BA32AE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1"/>
  </w:num>
  <w:num w:numId="7">
    <w:abstractNumId w:val="14"/>
  </w:num>
  <w:num w:numId="8">
    <w:abstractNumId w:val="2"/>
  </w:num>
  <w:num w:numId="9">
    <w:abstractNumId w:val="5"/>
  </w:num>
  <w:num w:numId="10">
    <w:abstractNumId w:val="7"/>
  </w:num>
  <w:num w:numId="11">
    <w:abstractNumId w:val="11"/>
  </w:num>
  <w:num w:numId="12">
    <w:abstractNumId w:val="8"/>
  </w:num>
  <w:num w:numId="13">
    <w:abstractNumId w:val="10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84"/>
    <w:rsid w:val="000444D7"/>
    <w:rsid w:val="0005655B"/>
    <w:rsid w:val="00057188"/>
    <w:rsid w:val="000B0789"/>
    <w:rsid w:val="00162398"/>
    <w:rsid w:val="001958C0"/>
    <w:rsid w:val="00203EBE"/>
    <w:rsid w:val="00230141"/>
    <w:rsid w:val="002A74DB"/>
    <w:rsid w:val="00310BEE"/>
    <w:rsid w:val="003464B1"/>
    <w:rsid w:val="00352601"/>
    <w:rsid w:val="00367184"/>
    <w:rsid w:val="003754FC"/>
    <w:rsid w:val="003B2AA2"/>
    <w:rsid w:val="003B5475"/>
    <w:rsid w:val="003D47A2"/>
    <w:rsid w:val="00406C60"/>
    <w:rsid w:val="004C749C"/>
    <w:rsid w:val="005150DE"/>
    <w:rsid w:val="005300CF"/>
    <w:rsid w:val="00575A5C"/>
    <w:rsid w:val="005A3777"/>
    <w:rsid w:val="005B40FA"/>
    <w:rsid w:val="005C0D88"/>
    <w:rsid w:val="005E5E06"/>
    <w:rsid w:val="005F44D5"/>
    <w:rsid w:val="00640508"/>
    <w:rsid w:val="00663798"/>
    <w:rsid w:val="0066603F"/>
    <w:rsid w:val="00680516"/>
    <w:rsid w:val="006A61A3"/>
    <w:rsid w:val="006B2001"/>
    <w:rsid w:val="00797614"/>
    <w:rsid w:val="008A6628"/>
    <w:rsid w:val="008C1AD5"/>
    <w:rsid w:val="008F6684"/>
    <w:rsid w:val="009200FD"/>
    <w:rsid w:val="009452FC"/>
    <w:rsid w:val="00993BF9"/>
    <w:rsid w:val="00997BF1"/>
    <w:rsid w:val="009D6E54"/>
    <w:rsid w:val="009E5438"/>
    <w:rsid w:val="00A173A5"/>
    <w:rsid w:val="00A24D6D"/>
    <w:rsid w:val="00A51A5D"/>
    <w:rsid w:val="00A6684D"/>
    <w:rsid w:val="00A8150F"/>
    <w:rsid w:val="00A84B39"/>
    <w:rsid w:val="00AE65B8"/>
    <w:rsid w:val="00C60725"/>
    <w:rsid w:val="00CC3181"/>
    <w:rsid w:val="00D3185C"/>
    <w:rsid w:val="00D5615A"/>
    <w:rsid w:val="00D84C19"/>
    <w:rsid w:val="00E33268"/>
    <w:rsid w:val="00EA4704"/>
    <w:rsid w:val="00EA665E"/>
    <w:rsid w:val="00F322CE"/>
    <w:rsid w:val="00F60143"/>
    <w:rsid w:val="00F71E2E"/>
    <w:rsid w:val="00F77A5B"/>
    <w:rsid w:val="00FE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60591E"/>
  <w15:chartTrackingRefBased/>
  <w15:docId w15:val="{662EA79A-F139-46F4-8E01-F1CD1547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444D7"/>
    <w:pPr>
      <w:widowControl w:val="0"/>
      <w:autoSpaceDE w:val="0"/>
      <w:autoSpaceDN w:val="0"/>
      <w:spacing w:before="56" w:line="267" w:lineRule="exact"/>
      <w:ind w:left="817" w:right="2922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1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50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0DE"/>
  </w:style>
  <w:style w:type="paragraph" w:styleId="Footer">
    <w:name w:val="footer"/>
    <w:basedOn w:val="Normal"/>
    <w:link w:val="FooterChar"/>
    <w:uiPriority w:val="99"/>
    <w:unhideWhenUsed/>
    <w:rsid w:val="005150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0DE"/>
  </w:style>
  <w:style w:type="table" w:styleId="TableGrid">
    <w:name w:val="Table Grid"/>
    <w:basedOn w:val="TableNormal"/>
    <w:uiPriority w:val="39"/>
    <w:rsid w:val="00A24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52601"/>
  </w:style>
  <w:style w:type="paragraph" w:styleId="BalloonText">
    <w:name w:val="Balloon Text"/>
    <w:basedOn w:val="Normal"/>
    <w:link w:val="BalloonTextChar"/>
    <w:uiPriority w:val="99"/>
    <w:semiHidden/>
    <w:unhideWhenUsed/>
    <w:rsid w:val="006637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79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444D7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CCA359E420E43BADFED55FE4EB4F7" ma:contentTypeVersion="13" ma:contentTypeDescription="Create a new document." ma:contentTypeScope="" ma:versionID="0221345c1619a8b37e255eee216144bd">
  <xsd:schema xmlns:xsd="http://www.w3.org/2001/XMLSchema" xmlns:xs="http://www.w3.org/2001/XMLSchema" xmlns:p="http://schemas.microsoft.com/office/2006/metadata/properties" xmlns:ns2="d3abbc10-fe47-4fae-8874-def16b14fa26" xmlns:ns3="d26f4ce8-7ae5-45bb-949c-0809f1e3daba" targetNamespace="http://schemas.microsoft.com/office/2006/metadata/properties" ma:root="true" ma:fieldsID="d2be5e4af4403436420b70bfbd0c750f" ns2:_="" ns3:_="">
    <xsd:import namespace="d3abbc10-fe47-4fae-8874-def16b14fa26"/>
    <xsd:import namespace="d26f4ce8-7ae5-45bb-949c-0809f1e3da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bbc10-fe47-4fae-8874-def16b14f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f4ce8-7ae5-45bb-949c-0809f1e3dab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1DBFCF-C1D8-4B03-A95A-EC85F0574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993D33-EB82-4BB4-9B9C-E35FC5984D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70A181-B16B-4040-957F-8C46B3B20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abbc10-fe47-4fae-8874-def16b14fa26"/>
    <ds:schemaRef ds:uri="d26f4ce8-7ae5-45bb-949c-0809f1e3da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Kamya Raja</dc:creator>
  <cp:keywords/>
  <dc:description/>
  <cp:lastModifiedBy>Keirsten Andersen</cp:lastModifiedBy>
  <cp:revision>2</cp:revision>
  <cp:lastPrinted>2020-12-29T15:32:00Z</cp:lastPrinted>
  <dcterms:created xsi:type="dcterms:W3CDTF">2021-11-16T14:27:00Z</dcterms:created>
  <dcterms:modified xsi:type="dcterms:W3CDTF">2021-11-16T14:27:00Z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0x010100DA7CCA359E420E43BADFED55FE4EB4F7</vt:lpwstr>
  </property>
</Properties>
</file>