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AE53" w14:textId="75FF15D9" w:rsidR="0035687E" w:rsidRDefault="0035687E" w:rsidP="00367184">
      <w:pPr>
        <w:jc w:val="center"/>
        <w:rPr>
          <w:b/>
        </w:rPr>
      </w:pPr>
      <w:r>
        <w:rPr>
          <w:b/>
        </w:rPr>
        <w:t xml:space="preserve">South Central PA MRC </w:t>
      </w:r>
      <w:r w:rsidR="00CC483D">
        <w:rPr>
          <w:b/>
        </w:rPr>
        <w:t>– 2367</w:t>
      </w:r>
    </w:p>
    <w:p w14:paraId="26FF1833" w14:textId="646DE099" w:rsidR="00753240" w:rsidRPr="00367184" w:rsidRDefault="00CC483D" w:rsidP="00753240">
      <w:pPr>
        <w:jc w:val="center"/>
        <w:rPr>
          <w:b/>
        </w:rPr>
      </w:pPr>
      <w:r>
        <w:rPr>
          <w:b/>
        </w:rPr>
        <w:t>Personal Protective Equipment (</w:t>
      </w:r>
      <w:r w:rsidR="00753240">
        <w:rPr>
          <w:b/>
        </w:rPr>
        <w:t>PPE</w:t>
      </w:r>
      <w:r>
        <w:rPr>
          <w:b/>
        </w:rPr>
        <w:t>)</w:t>
      </w:r>
      <w:r w:rsidR="00753240">
        <w:rPr>
          <w:b/>
        </w:rPr>
        <w:t xml:space="preserve"> Fit Testing </w:t>
      </w:r>
      <w:r w:rsidR="00753240" w:rsidRPr="00367184">
        <w:rPr>
          <w:b/>
        </w:rPr>
        <w:t xml:space="preserve">Mission Set </w:t>
      </w:r>
    </w:p>
    <w:p w14:paraId="2FF33BDA" w14:textId="77777777" w:rsidR="000B0789" w:rsidRPr="005150DE" w:rsidRDefault="000B0789" w:rsidP="000B0789">
      <w:pPr>
        <w:rPr>
          <w:rFonts w:eastAsia="Times New Roman"/>
        </w:rPr>
      </w:pPr>
    </w:p>
    <w:p w14:paraId="2F28677D" w14:textId="2DDC0FE7" w:rsidR="00D3185C" w:rsidRDefault="00D3185C">
      <w:pPr>
        <w:rPr>
          <w:rFonts w:ascii="Calibri" w:hAnsi="Calibri" w:cs="Calibri"/>
        </w:rPr>
      </w:pPr>
      <w:r w:rsidRPr="000B0789">
        <w:rPr>
          <w:b/>
        </w:rPr>
        <w:t>Introduction:</w:t>
      </w:r>
      <w:r>
        <w:t xml:space="preserve"> </w:t>
      </w:r>
      <w:r w:rsidR="0035687E">
        <w:t xml:space="preserve">The South-Central PA Medical Reserve Corps (MRC) provides services to the </w:t>
      </w:r>
      <w:r w:rsidR="00404251">
        <w:t>nine</w:t>
      </w:r>
      <w:r w:rsidR="0035687E">
        <w:t xml:space="preserve"> counties of South-Central Pennsylvania.</w:t>
      </w:r>
      <w:r w:rsidR="00404251">
        <w:t xml:space="preserve"> </w:t>
      </w:r>
      <w:r w:rsidR="0035687E">
        <w:t>This mission was sponsored by the Pennsylvania Department of Health (PADOH) and the Emergency Health Services Federation (EHSF).</w:t>
      </w:r>
      <w:r w:rsidR="00404251">
        <w:t xml:space="preserve"> </w:t>
      </w:r>
      <w:r w:rsidR="0035687E">
        <w:t>The South-Central Task Force (SCTF) MRC has 285 members: half of these members being medical professionals along with a dozen members as accredited Environmental Health Officers (EHO).</w:t>
      </w:r>
      <w:r w:rsidR="00404251">
        <w:t xml:space="preserve"> </w:t>
      </w:r>
      <w:r w:rsidR="0035687E">
        <w:t>Dr. Joseph A. Cocciardi is the Director, Dr. Tim Davis</w:t>
      </w:r>
      <w:r w:rsidR="006E55F1">
        <w:t xml:space="preserve"> </w:t>
      </w:r>
      <w:r w:rsidR="0035687E">
        <w:t>is the Chief Medical Officer, and Administrative Lead is Brittney Fuhrman, MPH.</w:t>
      </w:r>
    </w:p>
    <w:p w14:paraId="64456135" w14:textId="54AF18A7" w:rsidR="005150DE" w:rsidRDefault="00515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868"/>
        <w:gridCol w:w="3145"/>
      </w:tblGrid>
      <w:tr w:rsidR="003464B1" w14:paraId="6155AA74" w14:textId="77777777" w:rsidTr="003A44BF">
        <w:tc>
          <w:tcPr>
            <w:tcW w:w="9350" w:type="dxa"/>
            <w:gridSpan w:val="3"/>
          </w:tcPr>
          <w:p w14:paraId="75BCA6BD" w14:textId="5C612566" w:rsidR="003464B1" w:rsidRPr="00FB03F5" w:rsidRDefault="003464B1">
            <w:pPr>
              <w:rPr>
                <w:bCs/>
              </w:rPr>
            </w:pPr>
            <w:r w:rsidRPr="0005655B">
              <w:rPr>
                <w:b/>
              </w:rPr>
              <w:t>Mission Set Title:</w:t>
            </w:r>
            <w:r w:rsidR="00C63189">
              <w:rPr>
                <w:bCs/>
              </w:rPr>
              <w:t xml:space="preserve"> </w:t>
            </w:r>
            <w:r w:rsidR="0035687E">
              <w:rPr>
                <w:bCs/>
              </w:rPr>
              <w:t>PPE Fit Testing and Train the Trainer</w:t>
            </w:r>
          </w:p>
        </w:tc>
      </w:tr>
      <w:tr w:rsidR="003464B1" w14:paraId="08BF58DF" w14:textId="77777777" w:rsidTr="00CC483D">
        <w:trPr>
          <w:trHeight w:val="962"/>
        </w:trPr>
        <w:tc>
          <w:tcPr>
            <w:tcW w:w="9350" w:type="dxa"/>
            <w:gridSpan w:val="3"/>
          </w:tcPr>
          <w:p w14:paraId="20CD8DA3" w14:textId="0A5FE562" w:rsidR="003464B1" w:rsidRDefault="003464B1">
            <w:r w:rsidRPr="0005655B">
              <w:rPr>
                <w:b/>
              </w:rPr>
              <w:t>Resource Description</w:t>
            </w:r>
            <w:r>
              <w:t>:</w:t>
            </w:r>
            <w:r w:rsidR="00404251">
              <w:t xml:space="preserve"> </w:t>
            </w:r>
            <w:r w:rsidR="0035687E">
              <w:t xml:space="preserve">Trained MRC teams </w:t>
            </w:r>
            <w:r w:rsidR="006E55F1">
              <w:t xml:space="preserve">will </w:t>
            </w:r>
            <w:r w:rsidR="0035687E">
              <w:t>p</w:t>
            </w:r>
            <w:r w:rsidR="0035687E">
              <w:rPr>
                <w:bCs/>
              </w:rPr>
              <w:t xml:space="preserve">rovide PPE </w:t>
            </w:r>
            <w:r w:rsidR="006E55F1">
              <w:rPr>
                <w:bCs/>
              </w:rPr>
              <w:t xml:space="preserve">fit testing and fit test site training </w:t>
            </w:r>
            <w:r w:rsidR="0035687E">
              <w:rPr>
                <w:bCs/>
              </w:rPr>
              <w:t xml:space="preserve">to </w:t>
            </w:r>
            <w:r w:rsidR="006E55F1">
              <w:rPr>
                <w:bCs/>
              </w:rPr>
              <w:t xml:space="preserve">healthcare personnel </w:t>
            </w:r>
            <w:r w:rsidR="0035687E">
              <w:rPr>
                <w:bCs/>
              </w:rPr>
              <w:t xml:space="preserve">for N95 </w:t>
            </w:r>
            <w:r w:rsidR="006E55F1">
              <w:rPr>
                <w:bCs/>
              </w:rPr>
              <w:t xml:space="preserve">use during the </w:t>
            </w:r>
            <w:r w:rsidR="0035687E">
              <w:rPr>
                <w:bCs/>
              </w:rPr>
              <w:t xml:space="preserve">COVID-19 </w:t>
            </w:r>
            <w:r w:rsidR="006E55F1">
              <w:rPr>
                <w:bCs/>
              </w:rPr>
              <w:t xml:space="preserve">pandemic </w:t>
            </w:r>
            <w:r w:rsidR="0035687E">
              <w:rPr>
                <w:bCs/>
              </w:rPr>
              <w:t>and provide resources including a</w:t>
            </w:r>
            <w:r w:rsidR="00404251">
              <w:rPr>
                <w:bCs/>
              </w:rPr>
              <w:t xml:space="preserve"> </w:t>
            </w:r>
            <w:r w:rsidR="003B16F0">
              <w:rPr>
                <w:bCs/>
              </w:rPr>
              <w:t>best practices fact sheet on how to establish fit test and trainers program</w:t>
            </w:r>
            <w:r w:rsidR="0035687E">
              <w:rPr>
                <w:bCs/>
              </w:rPr>
              <w:t>.</w:t>
            </w:r>
          </w:p>
        </w:tc>
      </w:tr>
      <w:tr w:rsidR="00A24D6D" w14:paraId="474919E6" w14:textId="77777777" w:rsidTr="00283DA0">
        <w:tc>
          <w:tcPr>
            <w:tcW w:w="9350" w:type="dxa"/>
            <w:gridSpan w:val="3"/>
          </w:tcPr>
          <w:p w14:paraId="1F597E25" w14:textId="52D5635C" w:rsidR="00A24D6D" w:rsidRDefault="00A24D6D" w:rsidP="00A24D6D">
            <w:pPr>
              <w:jc w:val="center"/>
            </w:pPr>
            <w:r>
              <w:t>Resource Components:</w:t>
            </w:r>
          </w:p>
        </w:tc>
      </w:tr>
      <w:tr w:rsidR="003464B1" w14:paraId="2E254471" w14:textId="77777777" w:rsidTr="003464B1">
        <w:tc>
          <w:tcPr>
            <w:tcW w:w="2337" w:type="dxa"/>
            <w:vMerge w:val="restart"/>
          </w:tcPr>
          <w:p w14:paraId="5A7358D5" w14:textId="7188B79A" w:rsidR="003464B1" w:rsidRPr="0005655B" w:rsidRDefault="003464B1">
            <w:pPr>
              <w:rPr>
                <w:b/>
              </w:rPr>
            </w:pPr>
            <w:r w:rsidRPr="0005655B">
              <w:rPr>
                <w:b/>
              </w:rPr>
              <w:t>Personnel:</w:t>
            </w:r>
          </w:p>
        </w:tc>
        <w:tc>
          <w:tcPr>
            <w:tcW w:w="3868" w:type="dxa"/>
          </w:tcPr>
          <w:p w14:paraId="50FCF5A7" w14:textId="7C903BB6" w:rsidR="003464B1" w:rsidRDefault="003464B1">
            <w:r w:rsidRPr="0005655B">
              <w:rPr>
                <w:b/>
              </w:rPr>
              <w:t>Type</w:t>
            </w:r>
            <w:r>
              <w:t xml:space="preserve"> (use NIMS Resource Typing if applicable)</w:t>
            </w:r>
          </w:p>
        </w:tc>
        <w:tc>
          <w:tcPr>
            <w:tcW w:w="3145" w:type="dxa"/>
          </w:tcPr>
          <w:p w14:paraId="0EB76EE0" w14:textId="7672F220" w:rsidR="003464B1" w:rsidRDefault="003464B1">
            <w:r w:rsidRPr="0005655B">
              <w:rPr>
                <w:b/>
              </w:rPr>
              <w:t>Licenses or Certifications Required</w:t>
            </w:r>
            <w:r w:rsidR="00FE41EC" w:rsidRPr="0005655B">
              <w:rPr>
                <w:b/>
              </w:rPr>
              <w:t>?</w:t>
            </w:r>
            <w:r w:rsidR="00FE41EC">
              <w:t xml:space="preserve"> (yes/no) if yes, list requirement.</w:t>
            </w:r>
          </w:p>
        </w:tc>
      </w:tr>
      <w:tr w:rsidR="00FE41EC" w14:paraId="6C3984F4" w14:textId="77777777" w:rsidTr="00FE41EC">
        <w:trPr>
          <w:trHeight w:val="1862"/>
        </w:trPr>
        <w:tc>
          <w:tcPr>
            <w:tcW w:w="2337" w:type="dxa"/>
            <w:vMerge/>
          </w:tcPr>
          <w:p w14:paraId="59C20E4A" w14:textId="77777777" w:rsidR="00FE41EC" w:rsidRDefault="00FE41EC"/>
        </w:tc>
        <w:tc>
          <w:tcPr>
            <w:tcW w:w="3868" w:type="dxa"/>
          </w:tcPr>
          <w:p w14:paraId="7BEF6781" w14:textId="1C4E4EEA" w:rsidR="00FE41EC" w:rsidRDefault="00B407D8">
            <w:r>
              <w:t>The South-Central MRC is a type 3-4 local</w:t>
            </w:r>
            <w:r w:rsidR="00946C4A">
              <w:t xml:space="preserve"> resource.</w:t>
            </w:r>
            <w:r w:rsidR="00CC483D">
              <w:t xml:space="preserve"> </w:t>
            </w:r>
            <w:r w:rsidR="00946C4A">
              <w:t>The South</w:t>
            </w:r>
            <w:r w:rsidR="00B1373C">
              <w:t>-</w:t>
            </w:r>
            <w:r w:rsidR="00946C4A">
              <w:t xml:space="preserve">Central MRC is currently made up of 285 </w:t>
            </w:r>
            <w:r w:rsidR="00B1373C">
              <w:t xml:space="preserve">volunteers with a </w:t>
            </w:r>
            <w:r w:rsidR="001E0EC8">
              <w:t>12-person</w:t>
            </w:r>
            <w:r w:rsidR="00B1373C">
              <w:t xml:space="preserve"> Leadership Team.</w:t>
            </w:r>
          </w:p>
        </w:tc>
        <w:tc>
          <w:tcPr>
            <w:tcW w:w="3145" w:type="dxa"/>
          </w:tcPr>
          <w:p w14:paraId="34B704A2" w14:textId="512793E7" w:rsidR="00FE41EC" w:rsidRDefault="00E86579">
            <w:r>
              <w:t xml:space="preserve">This </w:t>
            </w:r>
            <w:r w:rsidR="003B16F0">
              <w:t xml:space="preserve">Mission Set </w:t>
            </w:r>
            <w:r>
              <w:t xml:space="preserve">is overseen by Certified Industrial </w:t>
            </w:r>
            <w:r w:rsidR="005B6AE1">
              <w:t>Hygienist</w:t>
            </w:r>
            <w:r>
              <w:t xml:space="preserve"> (CIH)</w:t>
            </w:r>
            <w:r w:rsidR="00020772">
              <w:t>.</w:t>
            </w:r>
            <w:r w:rsidR="00404251">
              <w:t xml:space="preserve"> </w:t>
            </w:r>
            <w:r w:rsidR="00020772">
              <w:t xml:space="preserve">Items requiring a licensed healthcare provider are overseen by the </w:t>
            </w:r>
            <w:r w:rsidR="001E0EC8">
              <w:t>Chief Medical Officer, an MD.</w:t>
            </w:r>
          </w:p>
        </w:tc>
      </w:tr>
      <w:tr w:rsidR="00FE41EC" w14:paraId="49EC45E0" w14:textId="77777777" w:rsidTr="00EC5DB9">
        <w:trPr>
          <w:trHeight w:val="1584"/>
        </w:trPr>
        <w:tc>
          <w:tcPr>
            <w:tcW w:w="2337" w:type="dxa"/>
          </w:tcPr>
          <w:p w14:paraId="536C29DF" w14:textId="2248941D" w:rsidR="00FE41EC" w:rsidRPr="0005655B" w:rsidRDefault="00FE41EC">
            <w:pPr>
              <w:rPr>
                <w:b/>
              </w:rPr>
            </w:pPr>
            <w:r w:rsidRPr="0005655B">
              <w:rPr>
                <w:b/>
              </w:rPr>
              <w:t>Training Requirements:</w:t>
            </w:r>
          </w:p>
        </w:tc>
        <w:tc>
          <w:tcPr>
            <w:tcW w:w="7013" w:type="dxa"/>
            <w:gridSpan w:val="2"/>
          </w:tcPr>
          <w:p w14:paraId="23692F2C" w14:textId="7452902E" w:rsidR="003402CE" w:rsidRDefault="00B156EE">
            <w:r>
              <w:t xml:space="preserve">Individuals providing </w:t>
            </w:r>
            <w:r w:rsidR="004E0BDE">
              <w:t xml:space="preserve">the </w:t>
            </w:r>
            <w:r>
              <w:t xml:space="preserve">medical review </w:t>
            </w:r>
            <w:r w:rsidR="004E0BDE">
              <w:t>of the</w:t>
            </w:r>
            <w:r>
              <w:t xml:space="preserve"> respirator users will be trained by the Chief Medical Officer.</w:t>
            </w:r>
            <w:r w:rsidR="00404251">
              <w:t xml:space="preserve"> </w:t>
            </w:r>
          </w:p>
          <w:p w14:paraId="593770BD" w14:textId="77777777" w:rsidR="003402CE" w:rsidRDefault="003402CE"/>
          <w:p w14:paraId="778F2786" w14:textId="15437DA2" w:rsidR="00B156EE" w:rsidRDefault="00B156EE">
            <w:r>
              <w:t>Individuals providing N-95 fit testing and the train-the-trainer activities are qualified as described in the OSHA Standard 29</w:t>
            </w:r>
            <w:r w:rsidR="004E0BDE">
              <w:t xml:space="preserve"> </w:t>
            </w:r>
            <w:r>
              <w:t>CFR</w:t>
            </w:r>
            <w:r w:rsidR="004E0BDE">
              <w:t xml:space="preserve"> </w:t>
            </w:r>
            <w:r>
              <w:t>1910.134.</w:t>
            </w:r>
          </w:p>
        </w:tc>
      </w:tr>
      <w:tr w:rsidR="003464B1" w14:paraId="7A58FCD9" w14:textId="77777777" w:rsidTr="00EC5DB9">
        <w:trPr>
          <w:trHeight w:val="1872"/>
        </w:trPr>
        <w:tc>
          <w:tcPr>
            <w:tcW w:w="2337" w:type="dxa"/>
          </w:tcPr>
          <w:p w14:paraId="66BF7E50" w14:textId="1E5D971E" w:rsidR="003464B1" w:rsidRPr="0005655B" w:rsidRDefault="003464B1">
            <w:pPr>
              <w:rPr>
                <w:b/>
              </w:rPr>
            </w:pPr>
            <w:r w:rsidRPr="0005655B">
              <w:rPr>
                <w:b/>
              </w:rPr>
              <w:t>Equipment</w:t>
            </w:r>
            <w:r w:rsidR="00FE41EC" w:rsidRPr="0005655B">
              <w:rPr>
                <w:b/>
              </w:rPr>
              <w:t xml:space="preserve"> Required</w:t>
            </w:r>
            <w:r w:rsidRPr="0005655B">
              <w:rPr>
                <w:b/>
              </w:rPr>
              <w:t>:</w:t>
            </w:r>
            <w:r w:rsidR="00404251">
              <w:rPr>
                <w:b/>
              </w:rPr>
              <w:t xml:space="preserve"> </w:t>
            </w:r>
          </w:p>
        </w:tc>
        <w:tc>
          <w:tcPr>
            <w:tcW w:w="7013" w:type="dxa"/>
            <w:gridSpan w:val="2"/>
          </w:tcPr>
          <w:p w14:paraId="7DB0755E" w14:textId="77777777" w:rsidR="003402CE" w:rsidRPr="003402CE" w:rsidRDefault="00710B98">
            <w:pPr>
              <w:rPr>
                <w:b/>
                <w:bCs/>
              </w:rPr>
            </w:pPr>
            <w:r w:rsidRPr="003402CE">
              <w:rPr>
                <w:b/>
                <w:bCs/>
              </w:rPr>
              <w:t xml:space="preserve">The equipment required for this mission set </w:t>
            </w:r>
            <w:r w:rsidR="00E852F8" w:rsidRPr="003402CE">
              <w:rPr>
                <w:b/>
                <w:bCs/>
              </w:rPr>
              <w:t xml:space="preserve">include the following: </w:t>
            </w:r>
          </w:p>
          <w:p w14:paraId="396FF176" w14:textId="7FAF744D" w:rsidR="003402CE" w:rsidRDefault="00E852F8" w:rsidP="001A1AF1">
            <w:pPr>
              <w:pStyle w:val="ListParagraph"/>
              <w:numPr>
                <w:ilvl w:val="0"/>
                <w:numId w:val="5"/>
              </w:numPr>
              <w:ind w:left="346" w:hanging="284"/>
            </w:pPr>
            <w:r>
              <w:t>Fit-</w:t>
            </w:r>
            <w:r w:rsidR="00110AB9">
              <w:t>testing kits</w:t>
            </w:r>
          </w:p>
          <w:p w14:paraId="09495D8D" w14:textId="12C500B0" w:rsidR="003402CE" w:rsidRDefault="00E852F8" w:rsidP="001A1AF1">
            <w:pPr>
              <w:pStyle w:val="ListParagraph"/>
              <w:numPr>
                <w:ilvl w:val="0"/>
                <w:numId w:val="5"/>
              </w:numPr>
              <w:ind w:left="346" w:hanging="284"/>
            </w:pPr>
            <w:r>
              <w:t xml:space="preserve">N-95 </w:t>
            </w:r>
            <w:r w:rsidR="00110AB9">
              <w:t xml:space="preserve">respirators </w:t>
            </w:r>
            <w:r w:rsidR="004C7EDF">
              <w:t xml:space="preserve">of various </w:t>
            </w:r>
            <w:r w:rsidR="00CF0B98">
              <w:t>styles (3M 1860</w:t>
            </w:r>
            <w:r w:rsidR="001A1AF1">
              <w:t xml:space="preserve">, </w:t>
            </w:r>
            <w:r w:rsidR="00CF0B98">
              <w:t>Cardinal N-95</w:t>
            </w:r>
            <w:r w:rsidR="001A1AF1">
              <w:t xml:space="preserve">, </w:t>
            </w:r>
            <w:r w:rsidR="00CF0B98">
              <w:t>Kimberly Clark</w:t>
            </w:r>
            <w:r w:rsidR="001A1AF1">
              <w:t>,</w:t>
            </w:r>
            <w:r w:rsidR="00CF0B98">
              <w:t xml:space="preserve"> etc.)</w:t>
            </w:r>
          </w:p>
          <w:p w14:paraId="547A1EB2" w14:textId="63D17E5E" w:rsidR="003402CE" w:rsidRDefault="001A1AF1" w:rsidP="001A1AF1">
            <w:pPr>
              <w:pStyle w:val="ListParagraph"/>
              <w:numPr>
                <w:ilvl w:val="0"/>
                <w:numId w:val="5"/>
              </w:numPr>
              <w:ind w:left="346" w:hanging="284"/>
            </w:pPr>
            <w:r>
              <w:t xml:space="preserve">Sanitation </w:t>
            </w:r>
            <w:r w:rsidR="009D13B1">
              <w:t>s</w:t>
            </w:r>
            <w:r w:rsidR="00E45397">
              <w:t xml:space="preserve">upplies </w:t>
            </w:r>
            <w:r w:rsidR="000640D2">
              <w:t>(</w:t>
            </w:r>
            <w:hyperlink r:id="rId10" w:history="1">
              <w:r w:rsidR="00E45397" w:rsidRPr="00110AB9">
                <w:rPr>
                  <w:rStyle w:val="Hyperlink"/>
                </w:rPr>
                <w:t>List N</w:t>
              </w:r>
            </w:hyperlink>
            <w:r w:rsidR="00E45397">
              <w:t xml:space="preserve"> 60% </w:t>
            </w:r>
            <w:r w:rsidR="009D13B1">
              <w:t>a</w:t>
            </w:r>
            <w:r w:rsidR="00E45397">
              <w:t xml:space="preserve">lcohol </w:t>
            </w:r>
            <w:r w:rsidR="009D13B1">
              <w:t>h</w:t>
            </w:r>
            <w:r w:rsidR="00E45397">
              <w:t xml:space="preserve">and </w:t>
            </w:r>
            <w:r w:rsidR="009D13B1">
              <w:t>s</w:t>
            </w:r>
            <w:r w:rsidR="00E45397">
              <w:t>anitizer)</w:t>
            </w:r>
          </w:p>
          <w:p w14:paraId="5012BFE8" w14:textId="2AB82686" w:rsidR="00710B98" w:rsidRDefault="009D13B1" w:rsidP="001A1AF1">
            <w:pPr>
              <w:pStyle w:val="ListParagraph"/>
              <w:numPr>
                <w:ilvl w:val="0"/>
                <w:numId w:val="5"/>
              </w:numPr>
              <w:ind w:left="346" w:hanging="284"/>
            </w:pPr>
            <w:r>
              <w:t xml:space="preserve">Various sizes of gloves, </w:t>
            </w:r>
            <w:r w:rsidR="008340D0">
              <w:t>laundry bags</w:t>
            </w:r>
            <w:r w:rsidR="00110AB9">
              <w:t>,</w:t>
            </w:r>
            <w:r w:rsidR="008340D0">
              <w:t xml:space="preserve"> and </w:t>
            </w:r>
            <w:r w:rsidR="009B038F">
              <w:t>scrubs.</w:t>
            </w:r>
          </w:p>
        </w:tc>
      </w:tr>
      <w:tr w:rsidR="00FE41EC" w14:paraId="02C7271D" w14:textId="77777777" w:rsidTr="005C0D88">
        <w:trPr>
          <w:trHeight w:val="728"/>
        </w:trPr>
        <w:tc>
          <w:tcPr>
            <w:tcW w:w="2337" w:type="dxa"/>
          </w:tcPr>
          <w:p w14:paraId="3880A2F4" w14:textId="07BF7E8D" w:rsidR="00FE41EC" w:rsidRPr="0005655B" w:rsidRDefault="005C0D88">
            <w:pPr>
              <w:rPr>
                <w:b/>
              </w:rPr>
            </w:pPr>
            <w:r w:rsidRPr="0005655B">
              <w:rPr>
                <w:b/>
              </w:rPr>
              <w:t>Deployment Timeline:</w:t>
            </w:r>
          </w:p>
        </w:tc>
        <w:tc>
          <w:tcPr>
            <w:tcW w:w="7013" w:type="dxa"/>
            <w:gridSpan w:val="2"/>
          </w:tcPr>
          <w:p w14:paraId="39F8399E" w14:textId="49121800" w:rsidR="00182993" w:rsidRDefault="003402CE">
            <w:r>
              <w:t>Varies depending on the immediacy of the request.</w:t>
            </w:r>
          </w:p>
        </w:tc>
      </w:tr>
      <w:tr w:rsidR="003464B1" w14:paraId="6F4E5989" w14:textId="77777777" w:rsidTr="003402CE">
        <w:trPr>
          <w:trHeight w:val="719"/>
        </w:trPr>
        <w:tc>
          <w:tcPr>
            <w:tcW w:w="2337" w:type="dxa"/>
          </w:tcPr>
          <w:p w14:paraId="02F534DD" w14:textId="149997F6" w:rsidR="003464B1" w:rsidRPr="0005655B" w:rsidRDefault="005C0D88">
            <w:pPr>
              <w:rPr>
                <w:b/>
              </w:rPr>
            </w:pPr>
            <w:r w:rsidRPr="0005655B">
              <w:rPr>
                <w:b/>
              </w:rPr>
              <w:t>Requirements for Rotation of Personnel:</w:t>
            </w:r>
          </w:p>
        </w:tc>
        <w:tc>
          <w:tcPr>
            <w:tcW w:w="7013" w:type="dxa"/>
            <w:gridSpan w:val="2"/>
          </w:tcPr>
          <w:p w14:paraId="13F9C02E" w14:textId="09B12D66" w:rsidR="00663BE9" w:rsidRDefault="00663BE9">
            <w:r>
              <w:t>Shifts vary and depend on the needs of the location/facility.</w:t>
            </w:r>
          </w:p>
        </w:tc>
      </w:tr>
      <w:tr w:rsidR="003464B1" w14:paraId="53E7230A" w14:textId="77777777" w:rsidTr="00110AB9">
        <w:trPr>
          <w:trHeight w:val="1296"/>
        </w:trPr>
        <w:tc>
          <w:tcPr>
            <w:tcW w:w="2337" w:type="dxa"/>
          </w:tcPr>
          <w:p w14:paraId="02B3F2B1" w14:textId="41DC62E2" w:rsidR="003464B1" w:rsidRPr="0005655B" w:rsidRDefault="00AE65B8">
            <w:pPr>
              <w:rPr>
                <w:b/>
              </w:rPr>
            </w:pPr>
            <w:r>
              <w:rPr>
                <w:b/>
              </w:rPr>
              <w:lastRenderedPageBreak/>
              <w:t>Pre</w:t>
            </w:r>
            <w:r w:rsidR="001958C0">
              <w:rPr>
                <w:b/>
              </w:rPr>
              <w:t>-Planning Considerations:</w:t>
            </w:r>
          </w:p>
        </w:tc>
        <w:tc>
          <w:tcPr>
            <w:tcW w:w="7013" w:type="dxa"/>
            <w:gridSpan w:val="2"/>
          </w:tcPr>
          <w:p w14:paraId="766FEA04" w14:textId="19C7EA81" w:rsidR="003464B1" w:rsidRDefault="001958C0">
            <w:r w:rsidRPr="0005655B">
              <w:rPr>
                <w:b/>
              </w:rPr>
              <w:t>Space Requirements:</w:t>
            </w:r>
            <w:r w:rsidR="00404251">
              <w:rPr>
                <w:b/>
              </w:rPr>
              <w:t xml:space="preserve"> </w:t>
            </w:r>
            <w:r w:rsidR="00DA76E0">
              <w:t xml:space="preserve">Open space with good ventilation </w:t>
            </w:r>
            <w:r w:rsidR="00483579">
              <w:t>and a private area.</w:t>
            </w:r>
          </w:p>
          <w:p w14:paraId="2CEA8739" w14:textId="77777777" w:rsidR="00110AB9" w:rsidRDefault="00110AB9" w:rsidP="00483579">
            <w:pPr>
              <w:rPr>
                <w:b/>
              </w:rPr>
            </w:pPr>
          </w:p>
          <w:p w14:paraId="4C7231A3" w14:textId="75AA9A33" w:rsidR="00DA76E0" w:rsidRDefault="001958C0" w:rsidP="00483579">
            <w:r w:rsidRPr="0005655B">
              <w:rPr>
                <w:b/>
              </w:rPr>
              <w:t>Support Requirements:</w:t>
            </w:r>
            <w:r w:rsidR="00404251">
              <w:rPr>
                <w:b/>
              </w:rPr>
              <w:t xml:space="preserve"> </w:t>
            </w:r>
            <w:r w:rsidR="00483579">
              <w:t>C</w:t>
            </w:r>
            <w:r w:rsidR="00A51826">
              <w:t>omplete</w:t>
            </w:r>
            <w:r w:rsidR="00462003">
              <w:t>d medical questionnaires by every individual bein</w:t>
            </w:r>
            <w:r w:rsidR="00891C8B">
              <w:t>g fit tested.</w:t>
            </w:r>
          </w:p>
        </w:tc>
      </w:tr>
      <w:tr w:rsidR="0005655B" w14:paraId="250391A5" w14:textId="77777777" w:rsidTr="003402CE">
        <w:trPr>
          <w:trHeight w:val="629"/>
        </w:trPr>
        <w:tc>
          <w:tcPr>
            <w:tcW w:w="2337" w:type="dxa"/>
          </w:tcPr>
          <w:p w14:paraId="51B87BFC" w14:textId="76056B63" w:rsidR="0005655B" w:rsidRPr="0005655B" w:rsidRDefault="0005655B">
            <w:pPr>
              <w:rPr>
                <w:b/>
              </w:rPr>
            </w:pPr>
            <w:r w:rsidRPr="0005655B">
              <w:rPr>
                <w:b/>
              </w:rPr>
              <w:t>Limiting Factors:</w:t>
            </w:r>
          </w:p>
        </w:tc>
        <w:tc>
          <w:tcPr>
            <w:tcW w:w="7013" w:type="dxa"/>
            <w:gridSpan w:val="2"/>
          </w:tcPr>
          <w:p w14:paraId="2D796424" w14:textId="366DEC8C" w:rsidR="0065420E" w:rsidRDefault="0035687E">
            <w:r>
              <w:t xml:space="preserve">Availability of </w:t>
            </w:r>
            <w:r w:rsidR="00110AB9">
              <w:t xml:space="preserve">fit </w:t>
            </w:r>
            <w:r w:rsidR="0065420E">
              <w:t xml:space="preserve">testing equipment and N-95 </w:t>
            </w:r>
            <w:r w:rsidR="00110AB9">
              <w:t>respirators</w:t>
            </w:r>
            <w:r w:rsidR="003402CE">
              <w:t>.</w:t>
            </w:r>
          </w:p>
        </w:tc>
      </w:tr>
    </w:tbl>
    <w:p w14:paraId="53E059B0" w14:textId="77777777" w:rsidR="003402CE" w:rsidRDefault="003402CE">
      <w:pPr>
        <w:rPr>
          <w:b/>
        </w:rPr>
      </w:pPr>
    </w:p>
    <w:p w14:paraId="75029CBE" w14:textId="292D8F54" w:rsidR="0005655B" w:rsidRDefault="003402CE">
      <w:pPr>
        <w:rPr>
          <w:b/>
        </w:rPr>
      </w:pPr>
      <w:r>
        <w:rPr>
          <w:b/>
        </w:rPr>
        <w:t>R</w:t>
      </w:r>
      <w:r w:rsidR="0005655B" w:rsidRPr="0005655B">
        <w:rPr>
          <w:b/>
        </w:rPr>
        <w:t>esources to support mission set development:</w:t>
      </w:r>
    </w:p>
    <w:p w14:paraId="1D2E6BFA" w14:textId="7E963F05" w:rsidR="0005655B" w:rsidRDefault="0035687E" w:rsidP="0005655B">
      <w:pPr>
        <w:pStyle w:val="ListParagraph"/>
        <w:numPr>
          <w:ilvl w:val="0"/>
          <w:numId w:val="3"/>
        </w:numPr>
      </w:pPr>
      <w:r>
        <w:t>S</w:t>
      </w:r>
      <w:r w:rsidR="0005655B" w:rsidRPr="00A8150F">
        <w:t>pecialized training</w:t>
      </w:r>
    </w:p>
    <w:p w14:paraId="7A14CF15" w14:textId="54E30019" w:rsidR="00891C8B" w:rsidRPr="00A8150F" w:rsidRDefault="00AA75A1" w:rsidP="00891C8B">
      <w:pPr>
        <w:pStyle w:val="ListParagraph"/>
        <w:numPr>
          <w:ilvl w:val="1"/>
          <w:numId w:val="3"/>
        </w:numPr>
      </w:pPr>
      <w:r>
        <w:t>All individuals performing fit testing are qualified by 29 CF</w:t>
      </w:r>
      <w:r w:rsidR="003D22A2">
        <w:t>R</w:t>
      </w:r>
      <w:r>
        <w:t xml:space="preserve"> 1910.134</w:t>
      </w:r>
      <w:r w:rsidR="003E57CB">
        <w:t xml:space="preserve"> Personal Protective Equipment-Respiratory Protection</w:t>
      </w:r>
      <w:r w:rsidR="00B91F36">
        <w:t>:</w:t>
      </w:r>
      <w:r w:rsidR="00BB02F2" w:rsidRPr="00BB02F2">
        <w:t xml:space="preserve"> </w:t>
      </w:r>
      <w:hyperlink r:id="rId11" w:history="1">
        <w:r w:rsidR="003402CE" w:rsidRPr="00C645BA">
          <w:rPr>
            <w:rStyle w:val="Hyperlink"/>
          </w:rPr>
          <w:t>https://www.osha.gov/laws-regs/regulations/standardnumber/1910/1910.134</w:t>
        </w:r>
      </w:hyperlink>
      <w:r w:rsidR="003402CE">
        <w:t xml:space="preserve"> </w:t>
      </w:r>
    </w:p>
    <w:p w14:paraId="0EB6DE21" w14:textId="36265C07" w:rsidR="0005655B" w:rsidRDefault="0005655B" w:rsidP="0005655B">
      <w:pPr>
        <w:pStyle w:val="ListParagraph"/>
        <w:numPr>
          <w:ilvl w:val="0"/>
          <w:numId w:val="3"/>
        </w:numPr>
      </w:pPr>
      <w:r w:rsidRPr="00A8150F">
        <w:t>Job Action Sheets</w:t>
      </w:r>
    </w:p>
    <w:p w14:paraId="735B4C94" w14:textId="3FB4873D" w:rsidR="003D22A2" w:rsidRPr="00A8150F" w:rsidRDefault="003D22A2" w:rsidP="003D22A2">
      <w:pPr>
        <w:pStyle w:val="ListParagraph"/>
        <w:numPr>
          <w:ilvl w:val="1"/>
          <w:numId w:val="3"/>
        </w:numPr>
      </w:pPr>
      <w:r>
        <w:t>29 CFR 1910.134 Appendix A</w:t>
      </w:r>
      <w:r w:rsidR="00877694">
        <w:t xml:space="preserve"> Personal Protective Equipment-Fit Testing Procedures (Mandatory)</w:t>
      </w:r>
      <w:r w:rsidR="00B91F36">
        <w:t xml:space="preserve">: </w:t>
      </w:r>
      <w:hyperlink r:id="rId12" w:history="1">
        <w:r w:rsidR="003402CE" w:rsidRPr="00C645BA">
          <w:rPr>
            <w:rStyle w:val="Hyperlink"/>
          </w:rPr>
          <w:t>https://www.osha.gov/laws-regs/regulations/standardnumber/1910/1910.134AppA</w:t>
        </w:r>
      </w:hyperlink>
      <w:r w:rsidR="003402CE">
        <w:t xml:space="preserve"> </w:t>
      </w:r>
    </w:p>
    <w:p w14:paraId="2941C755" w14:textId="08329DC8" w:rsidR="0005655B" w:rsidRDefault="00A8150F" w:rsidP="0005655B">
      <w:pPr>
        <w:pStyle w:val="ListParagraph"/>
        <w:numPr>
          <w:ilvl w:val="0"/>
          <w:numId w:val="3"/>
        </w:numPr>
      </w:pPr>
      <w:r w:rsidRPr="00A8150F">
        <w:t xml:space="preserve">Just in Time Training </w:t>
      </w:r>
    </w:p>
    <w:p w14:paraId="519FFFD5" w14:textId="551162E7" w:rsidR="000951A0" w:rsidRDefault="000951A0" w:rsidP="000951A0">
      <w:pPr>
        <w:pStyle w:val="ListParagraph"/>
        <w:numPr>
          <w:ilvl w:val="1"/>
          <w:numId w:val="3"/>
        </w:numPr>
      </w:pPr>
      <w:r>
        <w:t>Train-the-Trainer (TTT) sessions are provided at the sit</w:t>
      </w:r>
      <w:r w:rsidR="00182993">
        <w:t>e to</w:t>
      </w:r>
      <w:r w:rsidR="00A5366D">
        <w:t xml:space="preserve"> at a minimum of 2 personnel</w:t>
      </w:r>
      <w:r w:rsidR="00320A90">
        <w:t xml:space="preserve"> trained to be trained </w:t>
      </w:r>
      <w:r w:rsidR="00F76DAD">
        <w:t>to fit test at their facility.</w:t>
      </w:r>
    </w:p>
    <w:p w14:paraId="53364C0D" w14:textId="60C1709B" w:rsidR="00A8150F" w:rsidRDefault="00A8150F" w:rsidP="0005655B">
      <w:pPr>
        <w:pStyle w:val="ListParagraph"/>
        <w:numPr>
          <w:ilvl w:val="0"/>
          <w:numId w:val="3"/>
        </w:numPr>
      </w:pPr>
      <w:r>
        <w:t>Links to online training</w:t>
      </w:r>
    </w:p>
    <w:p w14:paraId="7B5AAA2A" w14:textId="486BD92B" w:rsidR="00D00E9E" w:rsidRDefault="0048121C" w:rsidP="0048121C">
      <w:pPr>
        <w:pStyle w:val="ListParagraph"/>
        <w:numPr>
          <w:ilvl w:val="1"/>
          <w:numId w:val="3"/>
        </w:numPr>
      </w:pPr>
      <w:r>
        <w:t>Manufacturers</w:t>
      </w:r>
      <w:r w:rsidR="00D00E9E">
        <w:t>’</w:t>
      </w:r>
      <w:r>
        <w:t xml:space="preserve"> videos of how to perform fit tests</w:t>
      </w:r>
      <w:r w:rsidR="001E3530">
        <w:t xml:space="preserve"> </w:t>
      </w:r>
    </w:p>
    <w:p w14:paraId="4E969ED8" w14:textId="07163E24" w:rsidR="0048121C" w:rsidRDefault="001E3530" w:rsidP="0048121C">
      <w:pPr>
        <w:pStyle w:val="ListParagraph"/>
        <w:numPr>
          <w:ilvl w:val="1"/>
          <w:numId w:val="3"/>
        </w:numPr>
      </w:pPr>
      <w:r>
        <w:t xml:space="preserve">Virtual Online Qualitative Fit Test Training: </w:t>
      </w:r>
      <w:hyperlink r:id="rId13" w:history="1">
        <w:r w:rsidR="003402CE" w:rsidRPr="00C645BA">
          <w:rPr>
            <w:rStyle w:val="Hyperlink"/>
          </w:rPr>
          <w:t>https://safetytraining.3m.com/en/courses/7148O/</w:t>
        </w:r>
      </w:hyperlink>
      <w:r w:rsidR="003402CE">
        <w:t xml:space="preserve"> </w:t>
      </w:r>
    </w:p>
    <w:p w14:paraId="611BAE1D" w14:textId="77777777" w:rsidR="003402CE" w:rsidRDefault="003402CE"/>
    <w:p w14:paraId="4DA61E3C" w14:textId="439AAA86" w:rsidR="0005655B" w:rsidRDefault="003402CE">
      <w:r>
        <w:t>*</w:t>
      </w:r>
      <w:r w:rsidR="009A42E8">
        <w:t xml:space="preserve">A fact sheet will be developed detailing </w:t>
      </w:r>
      <w:r w:rsidR="002D6EB1">
        <w:t>best practices</w:t>
      </w:r>
      <w:r w:rsidR="001B4036">
        <w:t xml:space="preserve"> developed for fit testing and train-the-trainer sessions that were performed during this mission.</w:t>
      </w:r>
      <w:r w:rsidR="00404251">
        <w:t xml:space="preserve"> </w:t>
      </w:r>
      <w:r w:rsidR="001B4036">
        <w:t xml:space="preserve">Our plan is to share this </w:t>
      </w:r>
      <w:r w:rsidR="006E5BA6">
        <w:t xml:space="preserve">among all MRC units so they may </w:t>
      </w:r>
      <w:r w:rsidR="00BE5DCB">
        <w:t xml:space="preserve">also </w:t>
      </w:r>
      <w:r w:rsidR="006E5BA6">
        <w:t xml:space="preserve">benefit from </w:t>
      </w:r>
      <w:r w:rsidR="00BE5DCB">
        <w:t>the best practices developed during this mission.</w:t>
      </w:r>
    </w:p>
    <w:p w14:paraId="2FE4FB81" w14:textId="77777777" w:rsidR="0005655B" w:rsidRDefault="0005655B"/>
    <w:p w14:paraId="6A66B475" w14:textId="6851A1AD" w:rsidR="00A6684D" w:rsidRDefault="00A6684D" w:rsidP="00A6684D"/>
    <w:p w14:paraId="1EB450A7" w14:textId="77777777" w:rsidR="00A6684D" w:rsidRDefault="00A6684D" w:rsidP="00A6684D"/>
    <w:sectPr w:rsidR="00A6684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6BE04" w14:textId="77777777" w:rsidR="00EC3D5B" w:rsidRDefault="00EC3D5B" w:rsidP="005150DE">
      <w:r>
        <w:separator/>
      </w:r>
    </w:p>
  </w:endnote>
  <w:endnote w:type="continuationSeparator" w:id="0">
    <w:p w14:paraId="04CC6346" w14:textId="77777777" w:rsidR="00EC3D5B" w:rsidRDefault="00EC3D5B" w:rsidP="0051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32AA3" w14:textId="77777777" w:rsidR="00EC3D5B" w:rsidRDefault="00EC3D5B" w:rsidP="005150DE">
      <w:r>
        <w:separator/>
      </w:r>
    </w:p>
  </w:footnote>
  <w:footnote w:type="continuationSeparator" w:id="0">
    <w:p w14:paraId="5A06D3E9" w14:textId="77777777" w:rsidR="00EC3D5B" w:rsidRDefault="00EC3D5B" w:rsidP="0051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C4FA3" w14:textId="77777777" w:rsidR="005150DE" w:rsidRDefault="005150DE" w:rsidP="005150DE">
    <w:pPr>
      <w:pStyle w:val="Header"/>
    </w:pPr>
    <w:r w:rsidRPr="00866F15">
      <w:rPr>
        <w:noProof/>
      </w:rPr>
      <w:drawing>
        <wp:anchor distT="0" distB="0" distL="114300" distR="114300" simplePos="0" relativeHeight="251659264" behindDoc="1" locked="0" layoutInCell="1" allowOverlap="1" wp14:anchorId="325AF92D" wp14:editId="67160CA9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84885" cy="643255"/>
          <wp:effectExtent l="0" t="0" r="5715" b="4445"/>
          <wp:wrapTight wrapText="bothSides">
            <wp:wrapPolygon edited="0">
              <wp:start x="0" y="0"/>
              <wp:lineTo x="0" y="21110"/>
              <wp:lineTo x="21308" y="21110"/>
              <wp:lineTo x="21308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18E">
      <w:rPr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3F09D04" wp14:editId="50C47253">
          <wp:simplePos x="0" y="0"/>
          <wp:positionH relativeFrom="margin">
            <wp:align>left</wp:align>
          </wp:positionH>
          <wp:positionV relativeFrom="paragraph">
            <wp:posOffset>8610</wp:posOffset>
          </wp:positionV>
          <wp:extent cx="1678940" cy="572770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HO_tagline_color_pms3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94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7F6AF" w14:textId="77777777" w:rsidR="005150DE" w:rsidRDefault="005150DE" w:rsidP="005150DE">
    <w:pPr>
      <w:pStyle w:val="Header"/>
    </w:pPr>
  </w:p>
  <w:p w14:paraId="79FF6293" w14:textId="77777777" w:rsidR="005150DE" w:rsidRDefault="005150DE" w:rsidP="005150DE">
    <w:pPr>
      <w:pStyle w:val="Header"/>
    </w:pPr>
  </w:p>
  <w:p w14:paraId="55759AC9" w14:textId="77777777" w:rsidR="005150DE" w:rsidRDefault="005150DE" w:rsidP="00CC3181">
    <w:pPr>
      <w:pStyle w:val="Header"/>
      <w:spacing w:after="120"/>
    </w:pPr>
  </w:p>
  <w:p w14:paraId="2E1D3A86" w14:textId="77777777" w:rsidR="005150DE" w:rsidRPr="00807B15" w:rsidRDefault="005150DE" w:rsidP="00CC3181">
    <w:pPr>
      <w:pStyle w:val="Header"/>
      <w:spacing w:before="120"/>
      <w:rPr>
        <w:b/>
        <w:color w:val="002060"/>
      </w:rPr>
    </w:pPr>
    <w:r w:rsidRPr="00807B15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2CC1F" wp14:editId="383D7F4E">
              <wp:simplePos x="0" y="0"/>
              <wp:positionH relativeFrom="margin">
                <wp:align>right</wp:align>
              </wp:positionH>
              <wp:positionV relativeFrom="paragraph">
                <wp:posOffset>50962</wp:posOffset>
              </wp:positionV>
              <wp:extent cx="5921848" cy="10633"/>
              <wp:effectExtent l="0" t="0" r="2222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1848" cy="10633"/>
                      </a:xfrm>
                      <a:prstGeom prst="line">
                        <a:avLst/>
                      </a:prstGeom>
                      <a:ln>
                        <a:solidFill>
                          <a:srgbClr val="00808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14F63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1pt,4pt" to="88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" strokecolor="teal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C19"/>
    <w:multiLevelType w:val="hybridMultilevel"/>
    <w:tmpl w:val="41A6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76D4"/>
    <w:multiLevelType w:val="hybridMultilevel"/>
    <w:tmpl w:val="E662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A2A59"/>
    <w:multiLevelType w:val="hybridMultilevel"/>
    <w:tmpl w:val="990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6194"/>
    <w:multiLevelType w:val="hybridMultilevel"/>
    <w:tmpl w:val="5CCC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D2263"/>
    <w:multiLevelType w:val="hybridMultilevel"/>
    <w:tmpl w:val="E5A6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84"/>
    <w:rsid w:val="00020772"/>
    <w:rsid w:val="0005655B"/>
    <w:rsid w:val="00057188"/>
    <w:rsid w:val="000640D2"/>
    <w:rsid w:val="00091B2D"/>
    <w:rsid w:val="000951A0"/>
    <w:rsid w:val="000B0789"/>
    <w:rsid w:val="00104BAA"/>
    <w:rsid w:val="00110AB9"/>
    <w:rsid w:val="00164CB4"/>
    <w:rsid w:val="00182993"/>
    <w:rsid w:val="001958C0"/>
    <w:rsid w:val="001A1AF1"/>
    <w:rsid w:val="001B4036"/>
    <w:rsid w:val="001E0EC8"/>
    <w:rsid w:val="001E3530"/>
    <w:rsid w:val="002057E0"/>
    <w:rsid w:val="002D6EB1"/>
    <w:rsid w:val="00310BEE"/>
    <w:rsid w:val="00320A90"/>
    <w:rsid w:val="003402CE"/>
    <w:rsid w:val="003464B1"/>
    <w:rsid w:val="0035687E"/>
    <w:rsid w:val="00367184"/>
    <w:rsid w:val="003B16F0"/>
    <w:rsid w:val="003B5E3F"/>
    <w:rsid w:val="003B63F2"/>
    <w:rsid w:val="003D22A2"/>
    <w:rsid w:val="003E57CB"/>
    <w:rsid w:val="00404251"/>
    <w:rsid w:val="004354FB"/>
    <w:rsid w:val="004502B8"/>
    <w:rsid w:val="00462003"/>
    <w:rsid w:val="0048121C"/>
    <w:rsid w:val="00483579"/>
    <w:rsid w:val="00487045"/>
    <w:rsid w:val="004957F0"/>
    <w:rsid w:val="004C749C"/>
    <w:rsid w:val="004C7EDF"/>
    <w:rsid w:val="004E0BDE"/>
    <w:rsid w:val="004E36E0"/>
    <w:rsid w:val="005150DE"/>
    <w:rsid w:val="00526752"/>
    <w:rsid w:val="00550A06"/>
    <w:rsid w:val="00562835"/>
    <w:rsid w:val="00584D14"/>
    <w:rsid w:val="005A3777"/>
    <w:rsid w:val="005B6AE1"/>
    <w:rsid w:val="005C0D88"/>
    <w:rsid w:val="006019A6"/>
    <w:rsid w:val="0065420E"/>
    <w:rsid w:val="00663BE9"/>
    <w:rsid w:val="0066603F"/>
    <w:rsid w:val="006A61A3"/>
    <w:rsid w:val="006E55F1"/>
    <w:rsid w:val="006E5BA6"/>
    <w:rsid w:val="00710B98"/>
    <w:rsid w:val="00753240"/>
    <w:rsid w:val="007C0EB6"/>
    <w:rsid w:val="00801522"/>
    <w:rsid w:val="00804493"/>
    <w:rsid w:val="008340D0"/>
    <w:rsid w:val="00877694"/>
    <w:rsid w:val="008850BC"/>
    <w:rsid w:val="00891C8B"/>
    <w:rsid w:val="008A6628"/>
    <w:rsid w:val="008B09C0"/>
    <w:rsid w:val="00906F03"/>
    <w:rsid w:val="00946C4A"/>
    <w:rsid w:val="00946ECF"/>
    <w:rsid w:val="00993BF9"/>
    <w:rsid w:val="009A42E8"/>
    <w:rsid w:val="009B038F"/>
    <w:rsid w:val="009D13B1"/>
    <w:rsid w:val="009E492D"/>
    <w:rsid w:val="00A24D6D"/>
    <w:rsid w:val="00A340FE"/>
    <w:rsid w:val="00A51826"/>
    <w:rsid w:val="00A5366D"/>
    <w:rsid w:val="00A6684D"/>
    <w:rsid w:val="00A8150F"/>
    <w:rsid w:val="00A92C1F"/>
    <w:rsid w:val="00AA75A1"/>
    <w:rsid w:val="00AB14AE"/>
    <w:rsid w:val="00AD7E9B"/>
    <w:rsid w:val="00AE65B8"/>
    <w:rsid w:val="00B1373C"/>
    <w:rsid w:val="00B156EE"/>
    <w:rsid w:val="00B407D8"/>
    <w:rsid w:val="00B852F2"/>
    <w:rsid w:val="00B91F36"/>
    <w:rsid w:val="00BB02F2"/>
    <w:rsid w:val="00BE5DCB"/>
    <w:rsid w:val="00C63189"/>
    <w:rsid w:val="00C9466A"/>
    <w:rsid w:val="00C9693E"/>
    <w:rsid w:val="00CC3181"/>
    <w:rsid w:val="00CC483D"/>
    <w:rsid w:val="00CF0B98"/>
    <w:rsid w:val="00D00E9E"/>
    <w:rsid w:val="00D14D5F"/>
    <w:rsid w:val="00D3185C"/>
    <w:rsid w:val="00D472A3"/>
    <w:rsid w:val="00D5615A"/>
    <w:rsid w:val="00DA76E0"/>
    <w:rsid w:val="00DC189F"/>
    <w:rsid w:val="00E45397"/>
    <w:rsid w:val="00E852F8"/>
    <w:rsid w:val="00E86579"/>
    <w:rsid w:val="00EA4704"/>
    <w:rsid w:val="00EC3D5B"/>
    <w:rsid w:val="00EC5DB9"/>
    <w:rsid w:val="00F32515"/>
    <w:rsid w:val="00F537CE"/>
    <w:rsid w:val="00F63EAA"/>
    <w:rsid w:val="00F76DAD"/>
    <w:rsid w:val="00F80880"/>
    <w:rsid w:val="00FB03F5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7361AF"/>
  <w15:chartTrackingRefBased/>
  <w15:docId w15:val="{662EA79A-F139-46F4-8E01-F1CD154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0DE"/>
  </w:style>
  <w:style w:type="paragraph" w:styleId="Footer">
    <w:name w:val="footer"/>
    <w:basedOn w:val="Normal"/>
    <w:link w:val="Foot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0DE"/>
  </w:style>
  <w:style w:type="table" w:styleId="TableGrid">
    <w:name w:val="Table Grid"/>
    <w:basedOn w:val="TableNormal"/>
    <w:uiPriority w:val="39"/>
    <w:rsid w:val="00A2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F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fetytraining.3m.com/en/courses/7148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sha.gov/laws-regs/regulations/standardnumber/1910/1910.134App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ha.gov/laws-regs/regulations/standardnumber/1910/1910.13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pa.gov/coronavirus/about-list-n-disinfectants-coronavirus-covid-19-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CCA359E420E43BADFED55FE4EB4F7" ma:contentTypeVersion="13" ma:contentTypeDescription="Create a new document." ma:contentTypeScope="" ma:versionID="0221345c1619a8b37e255eee216144bd">
  <xsd:schema xmlns:xsd="http://www.w3.org/2001/XMLSchema" xmlns:xs="http://www.w3.org/2001/XMLSchema" xmlns:p="http://schemas.microsoft.com/office/2006/metadata/properties" xmlns:ns2="d3abbc10-fe47-4fae-8874-def16b14fa26" xmlns:ns3="d26f4ce8-7ae5-45bb-949c-0809f1e3daba" targetNamespace="http://schemas.microsoft.com/office/2006/metadata/properties" ma:root="true" ma:fieldsID="d2be5e4af4403436420b70bfbd0c750f" ns2:_="" ns3:_="">
    <xsd:import namespace="d3abbc10-fe47-4fae-8874-def16b14fa26"/>
    <xsd:import namespace="d26f4ce8-7ae5-45bb-949c-0809f1e3d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bbc10-fe47-4fae-8874-def16b14f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4ce8-7ae5-45bb-949c-0809f1e3d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91D03-809F-417E-ABDB-B5BEB8548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bbc10-fe47-4fae-8874-def16b14fa26"/>
    <ds:schemaRef ds:uri="d26f4ce8-7ae5-45bb-949c-0809f1e3d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D43C0-4786-4868-8F5E-32539ADCD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821B3-0C35-4E7C-99A6-32D157852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Kamya Raja</dc:creator>
  <cp:keywords/>
  <dc:description/>
  <cp:lastModifiedBy>Keirsten Andersen</cp:lastModifiedBy>
  <cp:revision>2</cp:revision>
  <dcterms:created xsi:type="dcterms:W3CDTF">2021-11-16T14:57:00Z</dcterms:created>
  <dcterms:modified xsi:type="dcterms:W3CDTF">2021-11-16T14:57:00Z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0x010100DA7CCA359E420E43BADFED55FE4EB4F7</vt:lpwstr>
  </property>
  <property fmtid="{D5CDD505-2E9C-101B-9397-08002B2CF9AE}" pid="3" name="Order">
    <vt:r8>20975200</vt:r8>
  </property>
</Properties>
</file>