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5C51" w:rsidRDefault="00191AF2" w14:paraId="3170214D" w14:textId="77777777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Enhanced Barrier Precautions (EBP) Summary</w:t>
      </w:r>
    </w:p>
    <w:p w:rsidR="00CD62CC" w:rsidP="00CD62CC" w:rsidRDefault="00191AF2" w14:paraId="2CE18B4D" w14:textId="77777777">
      <w:pPr>
        <w:tabs>
          <w:tab w:val="left" w:pos="3555"/>
        </w:tabs>
        <w:rPr>
          <w:b/>
        </w:rPr>
      </w:pPr>
      <w:r>
        <w:rPr>
          <w:b/>
        </w:rPr>
        <w:t xml:space="preserve"> Enhanced Barrier Precautions</w:t>
      </w:r>
      <w:r w:rsidR="00CD62CC">
        <w:rPr>
          <w:b/>
        </w:rPr>
        <w:t xml:space="preserve"> in Nursing Homes</w:t>
      </w:r>
    </w:p>
    <w:p w:rsidRPr="00CD62CC" w:rsidR="00D95C51" w:rsidP="00CD62CC" w:rsidRDefault="00191AF2" w14:paraId="46F081F6" w14:textId="4D214E8A">
      <w:pPr>
        <w:pStyle w:val="ListParagraph"/>
        <w:numPr>
          <w:ilvl w:val="0"/>
          <w:numId w:val="8"/>
        </w:numPr>
        <w:tabs>
          <w:tab w:val="left" w:pos="3555"/>
        </w:tabs>
        <w:rPr>
          <w:color w:val="000000" w:themeColor="text1"/>
          <w:lang w:val="en-US"/>
        </w:rPr>
      </w:pPr>
      <w:r w:rsidRPr="26AD6B8B" w:rsidR="00191AF2">
        <w:rPr>
          <w:color w:val="000000" w:themeColor="text1" w:themeTint="FF" w:themeShade="FF"/>
          <w:lang w:val="en-US"/>
        </w:rPr>
        <w:t>Expansion of gown and glove use</w:t>
      </w:r>
      <w:r w:rsidRPr="26AD6B8B" w:rsidR="040E5A35">
        <w:rPr>
          <w:color w:val="000000" w:themeColor="text1" w:themeTint="FF" w:themeShade="FF"/>
          <w:lang w:val="en-US"/>
        </w:rPr>
        <w:t xml:space="preserve"> in addition to standard precautions for </w:t>
      </w:r>
      <w:r w:rsidRPr="26AD6B8B" w:rsidR="5AB508A2">
        <w:rPr>
          <w:color w:val="000000" w:themeColor="text1" w:themeTint="FF" w:themeShade="FF"/>
          <w:lang w:val="en-US"/>
        </w:rPr>
        <w:t xml:space="preserve">anticipated </w:t>
      </w:r>
      <w:r w:rsidRPr="26AD6B8B" w:rsidR="00191AF2">
        <w:rPr>
          <w:color w:val="000000" w:themeColor="text1" w:themeTint="FF" w:themeShade="FF"/>
          <w:lang w:val="en-US"/>
        </w:rPr>
        <w:t>exposure to blood/body fluids</w:t>
      </w:r>
    </w:p>
    <w:p w:rsidR="00CD62CC" w:rsidP="00CD62CC" w:rsidRDefault="00191AF2" w14:paraId="0351043F" w14:textId="63A1E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</w:pPr>
      <w:r w:rsidRPr="41E25FA5">
        <w:rPr>
          <w:color w:val="000000" w:themeColor="text1"/>
        </w:rPr>
        <w:t>Applied during high-contact resident care activities to prevent MDRO transmission—even when fluid exposure is not expected</w:t>
      </w:r>
    </w:p>
    <w:p w:rsidR="00CD62CC" w:rsidP="00CD62CC" w:rsidRDefault="00CD62CC" w14:paraId="5608DAA6" w14:textId="77777777">
      <w:pPr>
        <w:tabs>
          <w:tab w:val="left" w:pos="3555"/>
        </w:tabs>
        <w:rPr>
          <w:b/>
        </w:rPr>
      </w:pPr>
      <w:r>
        <w:rPr>
          <w:b/>
        </w:rPr>
        <w:t>Why Focus on Nursing Homes?</w:t>
      </w:r>
    </w:p>
    <w:p w:rsidR="00CD62CC" w:rsidP="00CD62CC" w:rsidRDefault="00CD62CC" w14:paraId="2CB8E88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High-risk population with complex needs</w:t>
      </w:r>
    </w:p>
    <w:p w:rsidR="00CD62CC" w:rsidP="00CD62CC" w:rsidRDefault="00CD62CC" w14:paraId="4CBE1F5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Standard precautions inconsistently applied</w:t>
      </w:r>
    </w:p>
    <w:p w:rsidR="00CD62CC" w:rsidP="00CD62CC" w:rsidRDefault="00CD62CC" w14:paraId="34C46C2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EBP provides effective control for serious antibiotic-resistant threats</w:t>
      </w:r>
    </w:p>
    <w:p w:rsidR="00CD62CC" w:rsidP="26AD6B8B" w:rsidRDefault="00CD62CC" w14:paraId="111FFF5F" w14:textId="2A451797" w14:noSpellErr="1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3555"/>
        </w:tabs>
        <w:rPr/>
      </w:pPr>
      <w:r w:rsidRPr="26AD6B8B" w:rsidR="00CD62CC">
        <w:rPr>
          <w:color w:val="000000" w:themeColor="text1" w:themeTint="FF" w:themeShade="FF"/>
        </w:rPr>
        <w:t>Reduces reliance on Contact Precautions</w:t>
      </w:r>
    </w:p>
    <w:p w:rsidR="00D95C51" w:rsidRDefault="00191AF2" w14:paraId="613AA613" w14:textId="77777777">
      <w:pPr>
        <w:tabs>
          <w:tab w:val="left" w:pos="3555"/>
        </w:tabs>
        <w:rPr>
          <w:b/>
        </w:rPr>
      </w:pPr>
      <w:r>
        <w:rPr>
          <w:b/>
        </w:rPr>
        <w:t xml:space="preserve"> What Are Multidrug-Resistant Organisms (MDROs)?</w:t>
      </w:r>
    </w:p>
    <w:p w:rsidR="00D95C51" w:rsidP="41E25FA5" w:rsidRDefault="00CD62CC" w14:paraId="22021BB8" w14:textId="2B5F60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 w:themeColor="text1"/>
          <w:lang w:val="en-US"/>
        </w:rPr>
        <w:t xml:space="preserve">Organisms </w:t>
      </w:r>
      <w:r w:rsidRPr="41E25FA5" w:rsidR="2005B262">
        <w:rPr>
          <w:color w:val="000000" w:themeColor="text1"/>
          <w:lang w:val="en-US"/>
        </w:rPr>
        <w:t xml:space="preserve">that </w:t>
      </w:r>
      <w:r w:rsidRPr="41E25FA5" w:rsidR="00191AF2">
        <w:rPr>
          <w:color w:val="000000" w:themeColor="text1"/>
          <w:lang w:val="en-US"/>
        </w:rPr>
        <w:t>are resistant to multiple antibiotics</w:t>
      </w:r>
    </w:p>
    <w:p w:rsidR="00D95C51" w:rsidRDefault="00191AF2" w14:paraId="45EE1C2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Common in hospitals and long-term care facilities</w:t>
      </w:r>
    </w:p>
    <w:p w:rsidR="00D95C51" w:rsidP="41E25FA5" w:rsidRDefault="00191AF2" w14:paraId="5ABA50B1" w14:textId="7F3426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</w:pPr>
      <w:r w:rsidRPr="41E25FA5">
        <w:rPr>
          <w:color w:val="000000" w:themeColor="text1"/>
        </w:rPr>
        <w:t xml:space="preserve">Spread via: Hands of healthcare workers, </w:t>
      </w:r>
      <w:r w:rsidR="00385804">
        <w:rPr>
          <w:color w:val="000000" w:themeColor="text1"/>
        </w:rPr>
        <w:t>c</w:t>
      </w:r>
      <w:r w:rsidRPr="41E25FA5">
        <w:rPr>
          <w:color w:val="000000" w:themeColor="text1"/>
        </w:rPr>
        <w:t xml:space="preserve">ontaminated surfaces (bed </w:t>
      </w:r>
      <w:r w:rsidRPr="41E25FA5" w:rsidR="00CD62CC">
        <w:rPr>
          <w:color w:val="000000" w:themeColor="text1"/>
        </w:rPr>
        <w:t>rails, medical</w:t>
      </w:r>
      <w:r w:rsidR="00385804">
        <w:rPr>
          <w:color w:val="000000" w:themeColor="text1"/>
        </w:rPr>
        <w:t xml:space="preserve"> and patient care </w:t>
      </w:r>
      <w:r w:rsidRPr="41E25FA5">
        <w:rPr>
          <w:color w:val="000000" w:themeColor="text1"/>
        </w:rPr>
        <w:t xml:space="preserve">equipment), </w:t>
      </w:r>
      <w:r w:rsidR="00385804">
        <w:rPr>
          <w:color w:val="000000" w:themeColor="text1"/>
        </w:rPr>
        <w:t>d</w:t>
      </w:r>
      <w:r w:rsidRPr="41E25FA5">
        <w:rPr>
          <w:color w:val="000000" w:themeColor="text1"/>
        </w:rPr>
        <w:t>irect contact (oozing wounds)</w:t>
      </w:r>
    </w:p>
    <w:p w:rsidR="00D95C51" w:rsidRDefault="00191AF2" w14:paraId="38B6784F" w14:textId="77777777">
      <w:pPr>
        <w:tabs>
          <w:tab w:val="left" w:pos="3555"/>
        </w:tabs>
        <w:rPr>
          <w:b/>
        </w:rPr>
      </w:pPr>
      <w:r>
        <w:t xml:space="preserve"> </w:t>
      </w:r>
      <w:r>
        <w:rPr>
          <w:b/>
        </w:rPr>
        <w:t>Standard Precautions vs Enhanced Barrier Precautions</w:t>
      </w:r>
    </w:p>
    <w:tbl>
      <w:tblPr>
        <w:tblStyle w:val="a"/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D95C51" w:rsidTr="44E6429E" w14:paraId="1D600B50" w14:textId="77777777">
        <w:tc>
          <w:tcPr>
            <w:tcW w:w="3116" w:type="dxa"/>
          </w:tcPr>
          <w:p w:rsidR="00D95C51" w:rsidRDefault="00191AF2" w14:paraId="4B3238A7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Feature</w:t>
            </w:r>
          </w:p>
        </w:tc>
        <w:tc>
          <w:tcPr>
            <w:tcW w:w="3117" w:type="dxa"/>
          </w:tcPr>
          <w:p w:rsidR="00D95C51" w:rsidRDefault="00191AF2" w14:paraId="60B44338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Standard Precautions</w:t>
            </w:r>
          </w:p>
        </w:tc>
        <w:tc>
          <w:tcPr>
            <w:tcW w:w="3117" w:type="dxa"/>
          </w:tcPr>
          <w:p w:rsidR="00D95C51" w:rsidRDefault="00191AF2" w14:paraId="7E83B267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Enhanced Barrier Precautions</w:t>
            </w:r>
          </w:p>
        </w:tc>
      </w:tr>
      <w:tr w:rsidR="00D95C51" w:rsidTr="44E6429E" w14:paraId="3F778307" w14:textId="77777777">
        <w:tc>
          <w:tcPr>
            <w:tcW w:w="3116" w:type="dxa"/>
          </w:tcPr>
          <w:p w:rsidR="00D95C51" w:rsidP="44E6429E" w:rsidRDefault="00191AF2" w14:paraId="089EB323" w14:textId="77777777">
            <w:pPr>
              <w:tabs>
                <w:tab w:val="left" w:pos="3555"/>
              </w:tabs>
              <w:jc w:val="center"/>
              <w:rPr>
                <w:b/>
                <w:bCs/>
                <w:lang w:val="en-US"/>
              </w:rPr>
            </w:pPr>
            <w:r w:rsidRPr="44E6429E">
              <w:rPr>
                <w:b/>
                <w:bCs/>
                <w:lang w:val="en-US"/>
              </w:rPr>
              <w:t>Who it’s for</w:t>
            </w:r>
          </w:p>
        </w:tc>
        <w:tc>
          <w:tcPr>
            <w:tcW w:w="3117" w:type="dxa"/>
          </w:tcPr>
          <w:p w:rsidR="00D95C51" w:rsidRDefault="00191AF2" w14:paraId="4B4B0C99" w14:textId="77777777">
            <w:pPr>
              <w:tabs>
                <w:tab w:val="left" w:pos="3555"/>
              </w:tabs>
            </w:pPr>
            <w:r>
              <w:t>All residents</w:t>
            </w:r>
          </w:p>
        </w:tc>
        <w:tc>
          <w:tcPr>
            <w:tcW w:w="3117" w:type="dxa"/>
          </w:tcPr>
          <w:p w:rsidR="00D95C51" w:rsidRDefault="00191AF2" w14:paraId="192F1CFB" w14:textId="77777777">
            <w:pPr>
              <w:tabs>
                <w:tab w:val="left" w:pos="3555"/>
              </w:tabs>
            </w:pPr>
            <w:r>
              <w:t>High-risk residents (MDRO, wounds, devices)</w:t>
            </w:r>
          </w:p>
        </w:tc>
      </w:tr>
      <w:tr w:rsidR="00D95C51" w:rsidTr="44E6429E" w14:paraId="79109608" w14:textId="77777777">
        <w:tc>
          <w:tcPr>
            <w:tcW w:w="3116" w:type="dxa"/>
          </w:tcPr>
          <w:p w:rsidR="00D95C51" w:rsidRDefault="00191AF2" w14:paraId="66EA8612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PPE</w:t>
            </w:r>
          </w:p>
        </w:tc>
        <w:tc>
          <w:tcPr>
            <w:tcW w:w="3117" w:type="dxa"/>
          </w:tcPr>
          <w:p w:rsidR="00D95C51" w:rsidRDefault="00191AF2" w14:paraId="4E265B45" w14:textId="77777777">
            <w:pPr>
              <w:tabs>
                <w:tab w:val="left" w:pos="3555"/>
              </w:tabs>
            </w:pPr>
            <w:r>
              <w:t>As needed based on task</w:t>
            </w:r>
          </w:p>
        </w:tc>
        <w:tc>
          <w:tcPr>
            <w:tcW w:w="3117" w:type="dxa"/>
          </w:tcPr>
          <w:p w:rsidR="00D95C51" w:rsidRDefault="00191AF2" w14:paraId="30885423" w14:textId="77777777">
            <w:pPr>
              <w:tabs>
                <w:tab w:val="left" w:pos="3555"/>
              </w:tabs>
            </w:pPr>
            <w:r>
              <w:t>Gown and gloves during high-contact activities</w:t>
            </w:r>
          </w:p>
        </w:tc>
      </w:tr>
      <w:tr w:rsidR="00D95C51" w:rsidTr="44E6429E" w14:paraId="7C3E796A" w14:textId="77777777">
        <w:tc>
          <w:tcPr>
            <w:tcW w:w="3116" w:type="dxa"/>
          </w:tcPr>
          <w:p w:rsidR="00D95C51" w:rsidRDefault="00191AF2" w14:paraId="0C58B083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Room Restriction</w:t>
            </w:r>
          </w:p>
        </w:tc>
        <w:tc>
          <w:tcPr>
            <w:tcW w:w="3117" w:type="dxa"/>
          </w:tcPr>
          <w:p w:rsidR="00D95C51" w:rsidRDefault="00191AF2" w14:paraId="417851F4" w14:textId="77777777">
            <w:pPr>
              <w:tabs>
                <w:tab w:val="left" w:pos="3555"/>
              </w:tabs>
            </w:pPr>
            <w:r>
              <w:t>No</w:t>
            </w:r>
          </w:p>
        </w:tc>
        <w:tc>
          <w:tcPr>
            <w:tcW w:w="3117" w:type="dxa"/>
          </w:tcPr>
          <w:p w:rsidR="00D95C51" w:rsidRDefault="00191AF2" w14:paraId="3FECD89B" w14:textId="77777777">
            <w:pPr>
              <w:tabs>
                <w:tab w:val="left" w:pos="3555"/>
              </w:tabs>
            </w:pPr>
            <w:r>
              <w:t>No</w:t>
            </w:r>
          </w:p>
        </w:tc>
      </w:tr>
      <w:tr w:rsidR="00D95C51" w:rsidTr="44E6429E" w14:paraId="6875B178" w14:textId="77777777">
        <w:tc>
          <w:tcPr>
            <w:tcW w:w="3116" w:type="dxa"/>
          </w:tcPr>
          <w:p w:rsidR="00D95C51" w:rsidRDefault="00191AF2" w14:paraId="03C4BFD0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3117" w:type="dxa"/>
          </w:tcPr>
          <w:p w:rsidR="00D95C51" w:rsidRDefault="00191AF2" w14:paraId="2DFF3C0C" w14:textId="77777777">
            <w:pPr>
              <w:tabs>
                <w:tab w:val="left" w:pos="3555"/>
              </w:tabs>
            </w:pPr>
            <w:r>
              <w:t>Continuous</w:t>
            </w:r>
          </w:p>
        </w:tc>
        <w:tc>
          <w:tcPr>
            <w:tcW w:w="3117" w:type="dxa"/>
          </w:tcPr>
          <w:p w:rsidR="00D95C51" w:rsidRDefault="00191AF2" w14:paraId="33AF55A7" w14:textId="77777777">
            <w:pPr>
              <w:tabs>
                <w:tab w:val="left" w:pos="3555"/>
              </w:tabs>
            </w:pPr>
            <w:r>
              <w:t>Entire stay in facility</w:t>
            </w:r>
          </w:p>
        </w:tc>
      </w:tr>
      <w:tr w:rsidR="00D95C51" w:rsidTr="44E6429E" w14:paraId="601E8EDD" w14:textId="77777777">
        <w:tc>
          <w:tcPr>
            <w:tcW w:w="3116" w:type="dxa"/>
          </w:tcPr>
          <w:p w:rsidR="00D95C51" w:rsidRDefault="00191AF2" w14:paraId="06264594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Activities Requiring PPE</w:t>
            </w:r>
          </w:p>
        </w:tc>
        <w:tc>
          <w:tcPr>
            <w:tcW w:w="3117" w:type="dxa"/>
          </w:tcPr>
          <w:p w:rsidR="00D95C51" w:rsidRDefault="00191AF2" w14:paraId="0547F159" w14:textId="77777777">
            <w:pPr>
              <w:tabs>
                <w:tab w:val="left" w:pos="3555"/>
              </w:tabs>
            </w:pPr>
            <w:r>
              <w:t>Based on exposure risk</w:t>
            </w:r>
          </w:p>
        </w:tc>
        <w:tc>
          <w:tcPr>
            <w:tcW w:w="3117" w:type="dxa"/>
          </w:tcPr>
          <w:p w:rsidR="00D95C51" w:rsidRDefault="00191AF2" w14:paraId="340287C0" w14:textId="77777777">
            <w:pPr>
              <w:tabs>
                <w:tab w:val="left" w:pos="3555"/>
              </w:tabs>
            </w:pPr>
            <w:r>
              <w:t>Specific high-contact care tasks</w:t>
            </w:r>
          </w:p>
        </w:tc>
      </w:tr>
    </w:tbl>
    <w:p w:rsidR="00A65743" w:rsidP="26AD6B8B" w:rsidRDefault="00A65743" w14:paraId="4D0D80BD" w14:textId="77777777" w14:noSpellErr="1">
      <w:pPr>
        <w:tabs>
          <w:tab w:val="left" w:pos="3555"/>
        </w:tabs>
        <w:rPr>
          <w:b w:val="1"/>
          <w:bCs w:val="1"/>
        </w:rPr>
      </w:pPr>
    </w:p>
    <w:p w:rsidR="00D95C51" w:rsidRDefault="00191AF2" w14:paraId="0F5BA462" w14:textId="77777777">
      <w:pPr>
        <w:tabs>
          <w:tab w:val="left" w:pos="3555"/>
        </w:tabs>
        <w:rPr>
          <w:b/>
        </w:rPr>
      </w:pPr>
      <w:r>
        <w:rPr>
          <w:b/>
        </w:rPr>
        <w:t>High-Contact Resident Care Activities</w:t>
      </w:r>
    </w:p>
    <w:p w:rsidR="00D95C51" w:rsidRDefault="00191AF2" w14:paraId="49BDECE3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Dressing</w:t>
      </w:r>
    </w:p>
    <w:p w:rsidR="00D95C51" w:rsidRDefault="00191AF2" w14:paraId="16359D87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Bathing/showering</w:t>
      </w:r>
    </w:p>
    <w:p w:rsidR="00D95C51" w:rsidRDefault="00191AF2" w14:paraId="21E90E73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Changing linens</w:t>
      </w:r>
    </w:p>
    <w:p w:rsidR="00D95C51" w:rsidRDefault="00191AF2" w14:paraId="04DC136B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Transferring</w:t>
      </w:r>
    </w:p>
    <w:p w:rsidR="00D95C51" w:rsidRDefault="00191AF2" w14:paraId="09E1A7D9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lastRenderedPageBreak/>
        <w:t>Providing hygiene</w:t>
      </w:r>
    </w:p>
    <w:p w:rsidR="00D95C51" w:rsidP="44E6429E" w:rsidRDefault="00191AF2" w14:paraId="30F0D73F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  <w:rPr>
          <w:color w:val="000000" w:themeColor="text1"/>
          <w:lang w:val="en-US"/>
        </w:rPr>
      </w:pPr>
      <w:r w:rsidRPr="44E6429E">
        <w:rPr>
          <w:color w:val="000000" w:themeColor="text1"/>
          <w:lang w:val="en-US"/>
        </w:rPr>
        <w:t>Diaper/bathroom assistance</w:t>
      </w:r>
    </w:p>
    <w:p w:rsidR="00D95C51" w:rsidRDefault="00191AF2" w14:paraId="227E5432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</w:pPr>
      <w:r>
        <w:rPr>
          <w:color w:val="000000"/>
        </w:rPr>
        <w:t>Wound and device care</w:t>
      </w:r>
    </w:p>
    <w:p w:rsidR="00D95C51" w:rsidRDefault="00191AF2" w14:paraId="6370C081" w14:textId="77777777">
      <w:pPr>
        <w:tabs>
          <w:tab w:val="left" w:pos="3555"/>
        </w:tabs>
        <w:rPr>
          <w:b/>
        </w:rPr>
      </w:pPr>
      <w:r>
        <w:rPr>
          <w:b/>
        </w:rPr>
        <w:t xml:space="preserve"> When to Use EBP</w:t>
      </w:r>
    </w:p>
    <w:p w:rsidR="00D95C51" w:rsidP="44E6429E" w:rsidRDefault="00191AF2" w14:paraId="7795F37F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 w:rsidRPr="44E6429E">
        <w:rPr>
          <w:color w:val="000000" w:themeColor="text1"/>
          <w:lang w:val="en-US"/>
        </w:rPr>
        <w:t>Residents infected or colonized with MDROs (when Contact Precautions aren't required)</w:t>
      </w:r>
    </w:p>
    <w:p w:rsidR="00D95C51" w:rsidRDefault="00191AF2" w14:paraId="4EAB38C9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Presence of wounds</w:t>
      </w:r>
    </w:p>
    <w:p w:rsidR="00D95C51" w:rsidP="44E6429E" w:rsidRDefault="00191AF2" w14:paraId="19AE555B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</w:pPr>
      <w:r w:rsidRPr="44E6429E">
        <w:rPr>
          <w:color w:val="000000" w:themeColor="text1"/>
          <w:lang w:val="en-US"/>
        </w:rPr>
        <w:t>Use of indwelling medical devices (urinary catheters, trachs, feeding tubes)</w:t>
      </w:r>
    </w:p>
    <w:p w:rsidR="00D95C51" w:rsidRDefault="00D95C51" w14:paraId="500D51D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ind w:left="720"/>
      </w:pPr>
    </w:p>
    <w:p w:rsidR="00D95C51" w:rsidRDefault="00191AF2" w14:paraId="2A09470D" w14:textId="77777777">
      <w:pPr>
        <w:tabs>
          <w:tab w:val="left" w:pos="3555"/>
        </w:tabs>
        <w:rPr>
          <w:b/>
        </w:rPr>
      </w:pPr>
      <w:r>
        <w:rPr>
          <w:b/>
        </w:rPr>
        <w:t>Contact Precautions vs Enhanced Barrier Precautions</w:t>
      </w:r>
    </w:p>
    <w:tbl>
      <w:tblPr>
        <w:tblStyle w:val="a0"/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D95C51" w:rsidTr="26AD6B8B" w14:paraId="7AB4B725" w14:textId="77777777">
        <w:tc>
          <w:tcPr>
            <w:tcW w:w="3116" w:type="dxa"/>
            <w:tcMar/>
          </w:tcPr>
          <w:p w:rsidR="00D95C51" w:rsidRDefault="00191AF2" w14:paraId="40F77C10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3117" w:type="dxa"/>
            <w:tcMar/>
          </w:tcPr>
          <w:p w:rsidR="00D95C51" w:rsidRDefault="00191AF2" w14:paraId="715F5072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Contact Precautions</w:t>
            </w:r>
          </w:p>
        </w:tc>
        <w:tc>
          <w:tcPr>
            <w:tcW w:w="3117" w:type="dxa"/>
            <w:tcMar/>
          </w:tcPr>
          <w:p w:rsidR="00D95C51" w:rsidRDefault="00191AF2" w14:paraId="709E0F0F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EBP</w:t>
            </w:r>
          </w:p>
        </w:tc>
      </w:tr>
      <w:tr w:rsidR="00D95C51" w:rsidTr="26AD6B8B" w14:paraId="5160A559" w14:textId="77777777">
        <w:tc>
          <w:tcPr>
            <w:tcW w:w="3116" w:type="dxa"/>
            <w:tcMar/>
          </w:tcPr>
          <w:p w:rsidR="00D95C51" w:rsidRDefault="00191AF2" w14:paraId="01E2FAA9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PPE Use</w:t>
            </w:r>
          </w:p>
        </w:tc>
        <w:tc>
          <w:tcPr>
            <w:tcW w:w="3117" w:type="dxa"/>
            <w:tcMar/>
          </w:tcPr>
          <w:p w:rsidR="00D95C51" w:rsidRDefault="00191AF2" w14:paraId="7BB6CE61" w14:textId="77777777">
            <w:pPr>
              <w:tabs>
                <w:tab w:val="left" w:pos="3555"/>
              </w:tabs>
            </w:pPr>
            <w:r>
              <w:t>Gown/gloves for all room entry</w:t>
            </w:r>
          </w:p>
        </w:tc>
        <w:tc>
          <w:tcPr>
            <w:tcW w:w="3117" w:type="dxa"/>
            <w:tcMar/>
          </w:tcPr>
          <w:p w:rsidR="00D95C51" w:rsidRDefault="00191AF2" w14:paraId="2F1846CB" w14:textId="77777777">
            <w:pPr>
              <w:tabs>
                <w:tab w:val="left" w:pos="3555"/>
              </w:tabs>
            </w:pPr>
            <w:r>
              <w:t>Gown/gloves for high-contact tasks only</w:t>
            </w:r>
          </w:p>
        </w:tc>
      </w:tr>
      <w:tr w:rsidR="00D95C51" w:rsidTr="26AD6B8B" w14:paraId="5AE86E0C" w14:textId="77777777">
        <w:tc>
          <w:tcPr>
            <w:tcW w:w="3116" w:type="dxa"/>
            <w:tcMar/>
          </w:tcPr>
          <w:p w:rsidR="00D95C51" w:rsidRDefault="00191AF2" w14:paraId="03B42BBD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Room</w:t>
            </w:r>
          </w:p>
        </w:tc>
        <w:tc>
          <w:tcPr>
            <w:tcW w:w="3117" w:type="dxa"/>
            <w:tcMar/>
          </w:tcPr>
          <w:p w:rsidR="00D95C51" w:rsidRDefault="00191AF2" w14:paraId="31FEB46C" w14:textId="77777777">
            <w:pPr>
              <w:tabs>
                <w:tab w:val="left" w:pos="3555"/>
              </w:tabs>
            </w:pPr>
            <w:r>
              <w:t>Prefer private room</w:t>
            </w:r>
          </w:p>
        </w:tc>
        <w:tc>
          <w:tcPr>
            <w:tcW w:w="3117" w:type="dxa"/>
            <w:tcMar/>
          </w:tcPr>
          <w:p w:rsidR="00D95C51" w:rsidRDefault="00191AF2" w14:paraId="135C6702" w14:textId="77777777">
            <w:pPr>
              <w:tabs>
                <w:tab w:val="left" w:pos="3555"/>
              </w:tabs>
            </w:pPr>
            <w:r>
              <w:t>Not required</w:t>
            </w:r>
          </w:p>
        </w:tc>
      </w:tr>
      <w:tr w:rsidR="00D95C51" w:rsidTr="26AD6B8B" w14:paraId="3795B82C" w14:textId="77777777">
        <w:tc>
          <w:tcPr>
            <w:tcW w:w="3116" w:type="dxa"/>
            <w:tcMar/>
          </w:tcPr>
          <w:p w:rsidR="00D95C51" w:rsidP="41E25FA5" w:rsidRDefault="6CDDA8F4" w14:paraId="21D2B6A6" w14:textId="61709204" w14:noSpellErr="1">
            <w:pPr>
              <w:tabs>
                <w:tab w:val="left" w:pos="3555"/>
              </w:tabs>
              <w:jc w:val="center"/>
              <w:rPr>
                <w:b w:val="1"/>
                <w:bCs w:val="1"/>
              </w:rPr>
            </w:pPr>
            <w:r w:rsidRPr="26AD6B8B" w:rsidR="6CDDA8F4">
              <w:rPr>
                <w:b w:val="1"/>
                <w:bCs w:val="1"/>
              </w:rPr>
              <w:t xml:space="preserve">Room </w:t>
            </w:r>
            <w:r w:rsidRPr="26AD6B8B" w:rsidR="6CDDA8F4">
              <w:rPr>
                <w:b w:val="1"/>
                <w:bCs w:val="1"/>
              </w:rPr>
              <w:t xml:space="preserve">and group activity </w:t>
            </w:r>
            <w:r w:rsidRPr="26AD6B8B" w:rsidR="00191AF2">
              <w:rPr>
                <w:b w:val="1"/>
                <w:bCs w:val="1"/>
              </w:rPr>
              <w:t>Restriction</w:t>
            </w:r>
          </w:p>
        </w:tc>
        <w:tc>
          <w:tcPr>
            <w:tcW w:w="3117" w:type="dxa"/>
            <w:tcMar/>
          </w:tcPr>
          <w:p w:rsidR="00D95C51" w:rsidRDefault="00191AF2" w14:paraId="2BB5D48C" w14:textId="77777777">
            <w:pPr>
              <w:tabs>
                <w:tab w:val="left" w:pos="3555"/>
              </w:tabs>
            </w:pPr>
            <w:r>
              <w:t>Yes (unless medically necessary)</w:t>
            </w:r>
          </w:p>
        </w:tc>
        <w:tc>
          <w:tcPr>
            <w:tcW w:w="3117" w:type="dxa"/>
            <w:tcMar/>
          </w:tcPr>
          <w:p w:rsidR="00D95C51" w:rsidRDefault="00191AF2" w14:paraId="79A7DB51" w14:textId="77777777">
            <w:pPr>
              <w:tabs>
                <w:tab w:val="left" w:pos="3555"/>
              </w:tabs>
            </w:pPr>
            <w:r>
              <w:t>No restriction</w:t>
            </w:r>
          </w:p>
        </w:tc>
      </w:tr>
      <w:tr w:rsidR="00D95C51" w:rsidTr="26AD6B8B" w14:paraId="66D47CA5" w14:textId="77777777">
        <w:tc>
          <w:tcPr>
            <w:tcW w:w="3116" w:type="dxa"/>
            <w:tcMar/>
          </w:tcPr>
          <w:p w:rsidR="00D95C51" w:rsidRDefault="00191AF2" w14:paraId="05C752AB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3117" w:type="dxa"/>
            <w:tcMar/>
          </w:tcPr>
          <w:p w:rsidR="00D95C51" w:rsidRDefault="00191AF2" w14:paraId="4ABB2610" w14:textId="77777777">
            <w:pPr>
              <w:tabs>
                <w:tab w:val="left" w:pos="3555"/>
              </w:tabs>
            </w:pPr>
            <w:r>
              <w:t>Time-limited</w:t>
            </w:r>
          </w:p>
        </w:tc>
        <w:tc>
          <w:tcPr>
            <w:tcW w:w="3117" w:type="dxa"/>
            <w:tcMar/>
          </w:tcPr>
          <w:p w:rsidR="00D95C51" w:rsidRDefault="00191AF2" w14:paraId="08B019A5" w14:textId="77777777">
            <w:pPr>
              <w:tabs>
                <w:tab w:val="left" w:pos="3555"/>
              </w:tabs>
            </w:pPr>
            <w:r>
              <w:t>Duration of Stay</w:t>
            </w:r>
          </w:p>
        </w:tc>
      </w:tr>
      <w:tr w:rsidR="00D95C51" w:rsidTr="26AD6B8B" w14:paraId="20CB1925" w14:textId="77777777">
        <w:tc>
          <w:tcPr>
            <w:tcW w:w="3116" w:type="dxa"/>
            <w:tcMar/>
          </w:tcPr>
          <w:p w:rsidR="00D95C51" w:rsidRDefault="00191AF2" w14:paraId="00BEBE81" w14:textId="77777777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Used When</w:t>
            </w:r>
          </w:p>
        </w:tc>
        <w:tc>
          <w:tcPr>
            <w:tcW w:w="3117" w:type="dxa"/>
            <w:tcMar/>
          </w:tcPr>
          <w:p w:rsidR="00D95C51" w:rsidRDefault="00191AF2" w14:paraId="309F184E" w14:textId="02892EFC">
            <w:pPr>
              <w:tabs>
                <w:tab w:val="left" w:pos="3555"/>
              </w:tabs>
            </w:pPr>
            <w:r>
              <w:t>Active infections, uncontained secretions, outbreaks</w:t>
            </w:r>
            <w:r w:rsidR="00CD62CC">
              <w:t xml:space="preserve">, acute diarrhea, draining wounds that cannot be covered or </w:t>
            </w:r>
            <w:proofErr w:type="gramStart"/>
            <w:r w:rsidR="00CD62CC">
              <w:t>to control</w:t>
            </w:r>
            <w:proofErr w:type="gramEnd"/>
            <w:r w:rsidR="00CD62CC">
              <w:t xml:space="preserve"> ongoing transmission</w:t>
            </w:r>
          </w:p>
        </w:tc>
        <w:tc>
          <w:tcPr>
            <w:tcW w:w="3117" w:type="dxa"/>
            <w:tcMar/>
          </w:tcPr>
          <w:p w:rsidR="00D95C51" w:rsidRDefault="00191AF2" w14:paraId="62744014" w14:textId="77777777">
            <w:pPr>
              <w:tabs>
                <w:tab w:val="left" w:pos="3555"/>
              </w:tabs>
            </w:pPr>
            <w:r>
              <w:t>MDRO colonization/infection without above signs</w:t>
            </w:r>
          </w:p>
        </w:tc>
      </w:tr>
    </w:tbl>
    <w:p w:rsidR="00031557" w:rsidP="41E25FA5" w:rsidRDefault="00031557" w14:paraId="3A7983EE" w14:textId="77777777">
      <w:pPr>
        <w:tabs>
          <w:tab w:val="left" w:pos="3555"/>
        </w:tabs>
        <w:rPr>
          <w:b/>
          <w:bCs/>
        </w:rPr>
      </w:pPr>
    </w:p>
    <w:p w:rsidR="00D95C51" w:rsidP="26AD6B8B" w:rsidRDefault="00191AF2" w14:paraId="2585C449" w14:textId="3AF2FDF4">
      <w:pPr>
        <w:tabs>
          <w:tab w:val="left" w:pos="3555"/>
        </w:tabs>
        <w:spacing w:after="0"/>
        <w:rPr>
          <w:b w:val="1"/>
          <w:bCs w:val="1"/>
        </w:rPr>
      </w:pPr>
      <w:r w:rsidRPr="26AD6B8B" w:rsidR="00191AF2">
        <w:rPr>
          <w:b w:val="1"/>
          <w:bCs w:val="1"/>
          <w:lang w:val="en-US"/>
        </w:rPr>
        <w:t xml:space="preserve"> MDROs Associated with </w:t>
      </w:r>
      <w:r w:rsidRPr="26AD6B8B" w:rsidR="00191AF2">
        <w:rPr>
          <w:b w:val="1"/>
          <w:bCs w:val="1"/>
          <w:lang w:val="en-US"/>
        </w:rPr>
        <w:t>EBP</w:t>
      </w:r>
      <w:r w:rsidRPr="26AD6B8B" w:rsidR="35F52707">
        <w:rPr>
          <w:b w:val="1"/>
          <w:bCs w:val="1"/>
          <w:lang w:val="en-US"/>
        </w:rPr>
        <w:t xml:space="preserve"> </w:t>
      </w:r>
      <w:r w:rsidRPr="26AD6B8B" w:rsidR="00191AF2">
        <w:rPr>
          <w:color w:val="000000" w:themeColor="text1" w:themeTint="FF" w:themeShade="FF"/>
          <w:lang w:val="en-US"/>
        </w:rPr>
        <w:t>Carbapenem</w:t>
      </w:r>
      <w:r w:rsidRPr="26AD6B8B" w:rsidR="00191AF2">
        <w:rPr>
          <w:color w:val="000000" w:themeColor="text1" w:themeTint="FF" w:themeShade="FF"/>
          <w:lang w:val="en-US"/>
        </w:rPr>
        <w:t xml:space="preserve">-resistant </w:t>
      </w:r>
      <w:r w:rsidRPr="26AD6B8B" w:rsidR="00AA5398">
        <w:rPr>
          <w:lang w:val="en-US"/>
        </w:rPr>
        <w:t>Enterobacterales</w:t>
      </w:r>
      <w:r w:rsidRPr="26AD6B8B" w:rsidR="00AA5398">
        <w:rPr>
          <w:color w:val="000000" w:themeColor="text1" w:themeTint="FF" w:themeShade="FF"/>
          <w:lang w:val="en-US"/>
        </w:rPr>
        <w:t xml:space="preserve"> </w:t>
      </w:r>
      <w:r w:rsidRPr="26AD6B8B" w:rsidR="00191AF2">
        <w:rPr>
          <w:color w:val="000000" w:themeColor="text1" w:themeTint="FF" w:themeShade="FF"/>
          <w:lang w:val="en-US"/>
        </w:rPr>
        <w:t>(CRE)</w:t>
      </w:r>
      <w:proofErr w:type="spellEnd"/>
      <w:proofErr w:type="spellStart"/>
      <w:proofErr w:type="spellEnd"/>
    </w:p>
    <w:p w:rsidR="00D95C51" w:rsidRDefault="00191AF2" w14:paraId="17C7EE5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Carbapenem-resistant Pseudomonas</w:t>
      </w:r>
    </w:p>
    <w:p w:rsidR="00D95C51" w:rsidP="26AD6B8B" w:rsidRDefault="00191AF2" w14:paraId="6C0ECB27" w14:textId="77777777" w14:noSpellErr="1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3555"/>
        </w:tabs>
        <w:spacing w:after="0"/>
        <w:rPr/>
      </w:pPr>
      <w:r w:rsidRPr="26AD6B8B" w:rsidR="00191AF2">
        <w:rPr>
          <w:color w:val="000000" w:themeColor="text1" w:themeTint="FF" w:themeShade="FF"/>
        </w:rPr>
        <w:t xml:space="preserve">Carbapenem-resistant </w:t>
      </w:r>
      <w:r w:rsidRPr="26AD6B8B" w:rsidR="00191AF2">
        <w:rPr>
          <w:i w:val="1"/>
          <w:iCs w:val="1"/>
          <w:color w:val="000000" w:themeColor="text1" w:themeTint="FF" w:themeShade="FF"/>
        </w:rPr>
        <w:t>Acinetobacter baumannii</w:t>
      </w:r>
    </w:p>
    <w:p w:rsidRPr="001C0EF0" w:rsidR="00D95C51" w:rsidP="26AD6B8B" w:rsidRDefault="00191AF2" w14:paraId="0E9491AE" w14:textId="77777777" w14:noSpellErr="1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3555"/>
        </w:tabs>
        <w:spacing w:after="0"/>
        <w:rPr>
          <w:i w:val="1"/>
          <w:iCs w:val="1"/>
        </w:rPr>
      </w:pPr>
      <w:r w:rsidRPr="26AD6B8B" w:rsidR="00191AF2">
        <w:rPr>
          <w:i w:val="1"/>
          <w:iCs w:val="1"/>
          <w:color w:val="000000" w:themeColor="text1" w:themeTint="FF" w:themeShade="FF"/>
        </w:rPr>
        <w:t>Candida auris</w:t>
      </w:r>
    </w:p>
    <w:p w:rsidR="00D95C51" w:rsidRDefault="00191AF2" w14:paraId="74A57316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</w:pPr>
      <w:r>
        <w:rPr>
          <w:color w:val="000000"/>
        </w:rPr>
        <w:t>Pan-resistant organisms</w:t>
      </w:r>
    </w:p>
    <w:p w:rsidR="00D95C51" w:rsidRDefault="00191AF2" w14:paraId="0D0601F0" w14:textId="77777777">
      <w:pPr>
        <w:tabs>
          <w:tab w:val="left" w:pos="3555"/>
        </w:tabs>
        <w:rPr>
          <w:b/>
        </w:rPr>
      </w:pPr>
      <w:r>
        <w:rPr>
          <w:b/>
        </w:rPr>
        <w:t>Key Takeaways</w:t>
      </w:r>
    </w:p>
    <w:p w:rsidR="00D95C51" w:rsidRDefault="00191AF2" w14:paraId="3A851959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MDROs are dangerous and hard to treat</w:t>
      </w:r>
    </w:p>
    <w:p w:rsidR="00D95C51" w:rsidRDefault="00191AF2" w14:paraId="1F2A37E9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EBP is a long-term, resident-centered infection control practice</w:t>
      </w:r>
    </w:p>
    <w:p w:rsidR="00D95C51" w:rsidRDefault="00191AF2" w14:paraId="31AFB18C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/>
      </w:pPr>
      <w:r>
        <w:rPr>
          <w:color w:val="000000"/>
        </w:rPr>
        <w:t>Helps protect both residents and healthcare workers</w:t>
      </w:r>
    </w:p>
    <w:p w:rsidR="00D95C51" w:rsidRDefault="00191AF2" w14:paraId="3C3B21C6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</w:pPr>
      <w:r>
        <w:rPr>
          <w:color w:val="000000"/>
        </w:rPr>
        <w:lastRenderedPageBreak/>
        <w:t>Combines standard precautions with targeted protective measures</w:t>
      </w:r>
    </w:p>
    <w:p w:rsidR="00D95C51" w:rsidRDefault="00191AF2" w14:paraId="438B8192" w14:textId="77777777">
      <w:pPr>
        <w:tabs>
          <w:tab w:val="left" w:pos="2295"/>
        </w:tabs>
        <w:rPr>
          <w:b/>
        </w:rPr>
      </w:pPr>
      <w:r>
        <w:rPr>
          <w:b/>
        </w:rPr>
        <w:t>Contact Information</w:t>
      </w:r>
    </w:p>
    <w:p w:rsidR="00D95C51" w:rsidRDefault="00191AF2" w14:paraId="59F6934E" w14:textId="593E5986">
      <w:pPr>
        <w:tabs>
          <w:tab w:val="left" w:pos="2295"/>
        </w:tabs>
      </w:pPr>
      <w:r w:rsidRPr="4CC79696" w:rsidR="00191AF2">
        <w:rPr>
          <w:u w:val="single"/>
        </w:rPr>
        <w:t>Phone:</w:t>
      </w:r>
      <w:r w:rsidR="00191AF2">
        <w:rPr/>
        <w:t xml:space="preserve"> </w:t>
      </w:r>
    </w:p>
    <w:p w:rsidR="00D95C51" w:rsidRDefault="00191AF2" w14:paraId="637E0C4C" w14:textId="01B43715">
      <w:pPr>
        <w:tabs>
          <w:tab w:val="left" w:pos="2295"/>
        </w:tabs>
      </w:pPr>
      <w:r w:rsidRPr="4CC79696" w:rsidR="00191AF2">
        <w:rPr>
          <w:u w:val="single"/>
        </w:rPr>
        <w:t>Email:</w:t>
      </w:r>
      <w:r w:rsidR="00191AF2">
        <w:rPr/>
        <w:t xml:space="preserve"> </w:t>
      </w:r>
    </w:p>
    <w:sectPr w:rsidR="00D95C51">
      <w:headerReference w:type="first" r:id="rId15"/>
      <w:pgSz w:w="12240" w:h="15840" w:orient="portrait"/>
      <w:pgMar w:top="1440" w:right="1440" w:bottom="1440" w:left="1440" w:header="720" w:footer="720" w:gutter="0"/>
      <w:pgNumType w:start="1"/>
      <w:cols w:space="720"/>
      <w:titlePg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8E1" w:rsidRDefault="003058E1" w14:paraId="117D3BCD" w14:textId="77777777">
      <w:pPr>
        <w:spacing w:after="0" w:line="240" w:lineRule="auto"/>
      </w:pPr>
      <w:r>
        <w:separator/>
      </w:r>
    </w:p>
  </w:endnote>
  <w:endnote w:type="continuationSeparator" w:id="0">
    <w:p w:rsidR="003058E1" w:rsidRDefault="003058E1" w14:paraId="21F4BFDB" w14:textId="77777777">
      <w:pPr>
        <w:spacing w:after="0" w:line="240" w:lineRule="auto"/>
      </w:pPr>
      <w:r>
        <w:continuationSeparator/>
      </w:r>
    </w:p>
  </w:endnote>
  <w:endnote w:type="continuationNotice" w:id="1">
    <w:p w:rsidR="003058E1" w:rsidRDefault="003058E1" w14:paraId="191D807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w:fontKey="{93F9F238-E02C-4933-96AD-2D5B05A1EC37}" r:id="rId1"/>
    <w:embedBold w:fontKey="{D4C99564-CB4E-4DD7-9CF7-08050C4B7354}" r:id="rId2"/>
    <w:embedItalic w:fontKey="{E3E1B7D1-A6EB-47AA-B7DB-69FB5205DD89}" r:id="rId3"/>
  </w:font>
  <w:font w:name="Play">
    <w:charset w:val="00"/>
    <w:family w:val="auto"/>
    <w:pitch w:val="default"/>
    <w:embedRegular w:fontKey="{1D4541CD-B088-46DB-AFB1-EDC5BBF33068}" r:id="rId4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w:fontKey="{82FCC017-4C3A-4F44-B8BE-F19A44F79E14}" r:id="rId5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8E1" w:rsidRDefault="003058E1" w14:paraId="69D73503" w14:textId="77777777">
      <w:pPr>
        <w:spacing w:after="0" w:line="240" w:lineRule="auto"/>
      </w:pPr>
      <w:r>
        <w:separator/>
      </w:r>
    </w:p>
  </w:footnote>
  <w:footnote w:type="continuationSeparator" w:id="0">
    <w:p w:rsidR="003058E1" w:rsidRDefault="003058E1" w14:paraId="74BEF792" w14:textId="77777777">
      <w:pPr>
        <w:spacing w:after="0" w:line="240" w:lineRule="auto"/>
      </w:pPr>
      <w:r>
        <w:continuationSeparator/>
      </w:r>
    </w:p>
  </w:footnote>
  <w:footnote w:type="continuationNotice" w:id="1">
    <w:p w:rsidR="003058E1" w:rsidRDefault="003058E1" w14:paraId="129E1F7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95C51" w:rsidRDefault="00191AF2" w14:paraId="3CE2E055" w14:textId="77777777">
    <w:r>
      <w:rPr>
        <w:noProof/>
      </w:rPr>
      <w:drawing>
        <wp:anchor distT="0" distB="0" distL="114300" distR="114300" simplePos="0" relativeHeight="251658240" behindDoc="0" locked="0" layoutInCell="1" hidden="0" allowOverlap="1" wp14:anchorId="7CBF2BAD" wp14:editId="4CFB877B">
          <wp:simplePos x="0" y="0"/>
          <wp:positionH relativeFrom="column">
            <wp:posOffset>5715000</wp:posOffset>
          </wp:positionH>
          <wp:positionV relativeFrom="paragraph">
            <wp:posOffset>-361949</wp:posOffset>
          </wp:positionV>
          <wp:extent cx="916940" cy="936873"/>
          <wp:effectExtent l="0" t="0" r="0" b="0"/>
          <wp:wrapNone/>
          <wp:docPr id="16462295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6940" cy="9368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EEA"/>
    <w:multiLevelType w:val="multilevel"/>
    <w:tmpl w:val="246EF0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9EE2838"/>
    <w:multiLevelType w:val="multilevel"/>
    <w:tmpl w:val="58262E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153848EA"/>
    <w:multiLevelType w:val="multilevel"/>
    <w:tmpl w:val="09066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1A030F41"/>
    <w:multiLevelType w:val="multilevel"/>
    <w:tmpl w:val="AFDC3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1BBC3522"/>
    <w:multiLevelType w:val="multilevel"/>
    <w:tmpl w:val="497C7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309A34DA"/>
    <w:multiLevelType w:val="hybridMultilevel"/>
    <w:tmpl w:val="94866D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F948DB"/>
    <w:multiLevelType w:val="multilevel"/>
    <w:tmpl w:val="8BB89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5D195022"/>
    <w:multiLevelType w:val="multilevel"/>
    <w:tmpl w:val="C3F065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02841725">
    <w:abstractNumId w:val="0"/>
  </w:num>
  <w:num w:numId="2" w16cid:durableId="768358253">
    <w:abstractNumId w:val="3"/>
  </w:num>
  <w:num w:numId="3" w16cid:durableId="48891436">
    <w:abstractNumId w:val="2"/>
  </w:num>
  <w:num w:numId="4" w16cid:durableId="1225020709">
    <w:abstractNumId w:val="7"/>
  </w:num>
  <w:num w:numId="5" w16cid:durableId="2097969279">
    <w:abstractNumId w:val="4"/>
  </w:num>
  <w:num w:numId="6" w16cid:durableId="779959372">
    <w:abstractNumId w:val="6"/>
  </w:num>
  <w:num w:numId="7" w16cid:durableId="693187433">
    <w:abstractNumId w:val="1"/>
  </w:num>
  <w:num w:numId="8" w16cid:durableId="556278473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wNTc1MDAztDQ1N7NU0lEKTi0uzszPAykwrAUATbvpoCwAAAA="/>
  </w:docVars>
  <w:rsids>
    <w:rsidRoot w:val="00D95C51"/>
    <w:rsid w:val="0001120F"/>
    <w:rsid w:val="00031557"/>
    <w:rsid w:val="00123E5C"/>
    <w:rsid w:val="00191AF2"/>
    <w:rsid w:val="001C0EF0"/>
    <w:rsid w:val="00275E2B"/>
    <w:rsid w:val="002E63F7"/>
    <w:rsid w:val="003058E1"/>
    <w:rsid w:val="00312D35"/>
    <w:rsid w:val="00317046"/>
    <w:rsid w:val="00385804"/>
    <w:rsid w:val="005047D3"/>
    <w:rsid w:val="00522ECB"/>
    <w:rsid w:val="005B11AE"/>
    <w:rsid w:val="005D007D"/>
    <w:rsid w:val="00794E35"/>
    <w:rsid w:val="00824AAC"/>
    <w:rsid w:val="008B3A93"/>
    <w:rsid w:val="009A05F1"/>
    <w:rsid w:val="00A65743"/>
    <w:rsid w:val="00AA5398"/>
    <w:rsid w:val="00B51BE1"/>
    <w:rsid w:val="00C50C5A"/>
    <w:rsid w:val="00C8491F"/>
    <w:rsid w:val="00CC096D"/>
    <w:rsid w:val="00CD62CC"/>
    <w:rsid w:val="00D1745B"/>
    <w:rsid w:val="00D616F9"/>
    <w:rsid w:val="00D95C51"/>
    <w:rsid w:val="00DA3D72"/>
    <w:rsid w:val="00E315CE"/>
    <w:rsid w:val="00E45506"/>
    <w:rsid w:val="00ED194A"/>
    <w:rsid w:val="00F57322"/>
    <w:rsid w:val="00FD4E96"/>
    <w:rsid w:val="03D3494F"/>
    <w:rsid w:val="040E5A35"/>
    <w:rsid w:val="05A85F6D"/>
    <w:rsid w:val="05A8ACC9"/>
    <w:rsid w:val="0AD0277E"/>
    <w:rsid w:val="16A5A08E"/>
    <w:rsid w:val="18DAE61D"/>
    <w:rsid w:val="1B49DE5B"/>
    <w:rsid w:val="2005B262"/>
    <w:rsid w:val="26516B21"/>
    <w:rsid w:val="26AD6B8B"/>
    <w:rsid w:val="2B72C05B"/>
    <w:rsid w:val="35F52707"/>
    <w:rsid w:val="41E25FA5"/>
    <w:rsid w:val="44E6429E"/>
    <w:rsid w:val="4A606E5C"/>
    <w:rsid w:val="4AEB4D46"/>
    <w:rsid w:val="4CC79696"/>
    <w:rsid w:val="52DEA7E7"/>
    <w:rsid w:val="5892F848"/>
    <w:rsid w:val="58BF1290"/>
    <w:rsid w:val="5AB508A2"/>
    <w:rsid w:val="5C16BF0F"/>
    <w:rsid w:val="605444EB"/>
    <w:rsid w:val="619024AC"/>
    <w:rsid w:val="66DC705E"/>
    <w:rsid w:val="670674ED"/>
    <w:rsid w:val="6CDDA8F4"/>
    <w:rsid w:val="6DBC780B"/>
    <w:rsid w:val="71AF7B33"/>
    <w:rsid w:val="7EDA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A07D"/>
  <w15:docId w15:val="{FA4EE65F-A1AF-4D72-BA88-E3D46716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E8219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219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219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219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219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219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219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219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2198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E8219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82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19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2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19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2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1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21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F2F1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2F19"/>
  </w:style>
  <w:style w:type="paragraph" w:styleId="Footer">
    <w:name w:val="footer"/>
    <w:basedOn w:val="Normal"/>
    <w:link w:val="FooterChar"/>
    <w:uiPriority w:val="99"/>
    <w:unhideWhenUsed/>
    <w:rsid w:val="004F2F1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2F19"/>
  </w:style>
  <w:style w:type="character" w:styleId="Hyperlink">
    <w:name w:val="Hyperlink"/>
    <w:basedOn w:val="DefaultParagraphFont"/>
    <w:uiPriority w:val="99"/>
    <w:unhideWhenUsed/>
    <w:rsid w:val="004F2F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F1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D00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0E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7d279-1fa0-40a0-abb2-37db48c0ffa6">
      <Terms xmlns="http://schemas.microsoft.com/office/infopath/2007/PartnerControls"/>
    </lcf76f155ced4ddcb4097134ff3c332f>
    <TaxCatchAll xmlns="e209160b-8f1d-4f88-8f36-0344f8a4efa6" xsi:nil="true"/>
    <_ip_UnifiedCompliancePolicyUIAction xmlns="http://schemas.microsoft.com/sharepoint/v3" xsi:nil="true"/>
    <_Flow_SignoffStatus xmlns="cc77d279-1fa0-40a0-abb2-37db48c0ffa6" xsi:nil="true"/>
    <_ip_UnifiedCompliancePolicyProperties xmlns="http://schemas.microsoft.com/sharepoint/v3" xsi:nil="true"/>
    <Notes xmlns="cc77d279-1fa0-40a0-abb2-37db48c0ffa6" xsi:nil="true"/>
    <HealthDept xmlns="cc77d279-1fa0-40a0-abb2-37db48c0ffa6" xsi:nil="true"/>
    <ProjectStatus xmlns="cc77d279-1fa0-40a0-abb2-37db48c0ffa6">Active</Project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AA786E8BDDE478B525A67C88EB582" ma:contentTypeVersion="26" ma:contentTypeDescription="Create a new document." ma:contentTypeScope="" ma:versionID="e4186d0b4962ce505e47e05418a897dc">
  <xsd:schema xmlns:xsd="http://www.w3.org/2001/XMLSchema" xmlns:xs="http://www.w3.org/2001/XMLSchema" xmlns:p="http://schemas.microsoft.com/office/2006/metadata/properties" xmlns:ns1="http://schemas.microsoft.com/sharepoint/v3" xmlns:ns2="cc77d279-1fa0-40a0-abb2-37db48c0ffa6" xmlns:ns3="e209160b-8f1d-4f88-8f36-0344f8a4efa6" targetNamespace="http://schemas.microsoft.com/office/2006/metadata/properties" ma:root="true" ma:fieldsID="b5f08ea6afbf78d0d4ebedb419c0b1e1" ns1:_="" ns2:_="" ns3:_="">
    <xsd:import namespace="http://schemas.microsoft.com/sharepoint/v3"/>
    <xsd:import namespace="cc77d279-1fa0-40a0-abb2-37db48c0ffa6"/>
    <xsd:import namespace="e209160b-8f1d-4f88-8f36-0344f8a4e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HealthDept" minOccurs="0"/>
                <xsd:element ref="ns2:Projec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7d279-1fa0-40a0-abb2-37db48c0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c5ea74-d56c-488c-8f42-661e14919e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HealthDept" ma:index="31" nillable="true" ma:displayName="Health Dept" ma:format="Dropdown" ma:internalName="HealthDept">
      <xsd:simpleType>
        <xsd:restriction base="dms:Text">
          <xsd:maxLength value="255"/>
        </xsd:restriction>
      </xsd:simpleType>
    </xsd:element>
    <xsd:element name="ProjectStatus" ma:index="32" nillable="true" ma:displayName="Project Status" ma:default="Active" ma:format="Dropdown" ma:internalName="ProjectStatus">
      <xsd:simpleType>
        <xsd:restriction base="dms:Choice">
          <xsd:enumeration value="Active"/>
          <xsd:enumeration value="In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60b-8f1d-4f88-8f36-0344f8a4e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5686d4f-eaba-40c5-a65c-2038e412c9a1}" ma:internalName="TaxCatchAll" ma:showField="CatchAllData" ma:web="e209160b-8f1d-4f88-8f36-0344f8a4e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kXZj9ZPDE7vhF3ZlnCPqHzLcQ==">CgMxLjA4AHIhMXo5OFRzcUt6LXVEajEzeEVSeWFPYlotcVRZeVBtS0Ra</go:docsCustomData>
</go:gDocsCustomXmlDataStorage>
</file>

<file path=customXml/itemProps1.xml><?xml version="1.0" encoding="utf-8"?>
<ds:datastoreItem xmlns:ds="http://schemas.openxmlformats.org/officeDocument/2006/customXml" ds:itemID="{2B5F3F0B-55DF-4DF4-9346-71AD682ED4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A72BB-55ED-47BC-A298-8CAD52BAA546}">
  <ds:schemaRefs>
    <ds:schemaRef ds:uri="http://schemas.microsoft.com/office/2006/metadata/properties"/>
    <ds:schemaRef ds:uri="http://schemas.microsoft.com/office/infopath/2007/PartnerControls"/>
    <ds:schemaRef ds:uri="7c162c85-2e33-4418-8d6a-3c9ae40ca8a5"/>
    <ds:schemaRef ds:uri="cc8a450b-1a11-4e56-adcc-c88acab015c1"/>
  </ds:schemaRefs>
</ds:datastoreItem>
</file>

<file path=customXml/itemProps3.xml><?xml version="1.0" encoding="utf-8"?>
<ds:datastoreItem xmlns:ds="http://schemas.openxmlformats.org/officeDocument/2006/customXml" ds:itemID="{53C643DD-D0E7-4171-AA1E-DD53ACF9461A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Faith Gandy.</dc:creator>
  <keywords/>
  <lastModifiedBy>Kimberly Nalley</lastModifiedBy>
  <revision>4</revision>
  <dcterms:created xsi:type="dcterms:W3CDTF">2025-07-28T13:38:00.0000000Z</dcterms:created>
  <dcterms:modified xsi:type="dcterms:W3CDTF">2026-02-11T16:23:23.2812163Z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2025-07-15T12:51:46Z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f4e84047-e34a-4c17-8f7e-712ddb42f81b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0x01010027FAA786E8BDDE478B525A67C88EB582</vt:lpwstr>
  </property>
  <property fmtid="{D5CDD505-2E9C-101B-9397-08002B2CF9AE}" pid="10" name="MediaServiceImageTags">
    <vt:lpwstr/>
  </property>
</Properties>
</file>