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974A4" w:rsidR="00A44A9C" w:rsidP="00324ED7" w:rsidRDefault="00324ED7" w14:paraId="4ED75E45" w14:textId="7C1F3C8C">
      <w:pPr>
        <w:jc w:val="center"/>
        <w:rPr>
          <w:rFonts w:ascii="Calibri" w:hAnsi="Calibri" w:cs="Calibri"/>
          <w:b/>
          <w:bCs/>
          <w:sz w:val="28"/>
          <w:szCs w:val="28"/>
        </w:rPr>
      </w:pPr>
      <w:r w:rsidRPr="00E974A4">
        <w:rPr>
          <w:rFonts w:ascii="Calibri" w:hAnsi="Calibri" w:cs="Calibri"/>
          <w:b/>
          <w:bCs/>
          <w:sz w:val="28"/>
          <w:szCs w:val="28"/>
        </w:rPr>
        <w:t>Training Session Activity</w:t>
      </w:r>
    </w:p>
    <w:p w:rsidRPr="00E974A4" w:rsidR="00324ED7" w:rsidP="00324ED7" w:rsidRDefault="00305E61" w14:paraId="164F22DE" w14:textId="75A44974">
      <w:pPr>
        <w:jc w:val="center"/>
        <w:rPr>
          <w:rFonts w:ascii="Calibri" w:hAnsi="Calibri" w:cs="Calibri"/>
          <w:b/>
          <w:bCs/>
          <w:sz w:val="28"/>
          <w:szCs w:val="28"/>
        </w:rPr>
      </w:pPr>
      <w:r>
        <w:rPr>
          <w:rFonts w:ascii="Calibri" w:hAnsi="Calibri" w:cs="Calibri"/>
          <w:b/>
          <w:bCs/>
          <w:sz w:val="28"/>
          <w:szCs w:val="28"/>
        </w:rPr>
        <w:t>[Health Department]</w:t>
      </w:r>
    </w:p>
    <w:p w:rsidR="00324ED7" w:rsidP="00324ED7" w:rsidRDefault="00324ED7" w14:paraId="6957C506" w14:textId="5E1E473E">
      <w:pPr>
        <w:rPr>
          <w:rFonts w:ascii="Calibri" w:hAnsi="Calibri" w:cs="Calibri"/>
          <w:sz w:val="22"/>
          <w:szCs w:val="22"/>
        </w:rPr>
      </w:pPr>
      <w:r w:rsidRPr="00324ED7">
        <w:rPr>
          <w:rFonts w:ascii="Calibri" w:hAnsi="Calibri" w:cs="Calibri"/>
          <w:b/>
          <w:bCs/>
          <w:sz w:val="22"/>
          <w:szCs w:val="22"/>
        </w:rPr>
        <w:t>Title:</w:t>
      </w:r>
      <w:r w:rsidRPr="00324ED7">
        <w:rPr>
          <w:rFonts w:ascii="Calibri" w:hAnsi="Calibri" w:cs="Calibri"/>
          <w:sz w:val="22"/>
          <w:szCs w:val="22"/>
        </w:rPr>
        <w:t xml:space="preserve"> </w:t>
      </w:r>
      <w:r w:rsidRPr="00BE0052">
        <w:rPr>
          <w:rFonts w:ascii="Calibri" w:hAnsi="Calibri" w:cs="Calibri"/>
          <w:i/>
          <w:iCs/>
          <w:sz w:val="22"/>
          <w:szCs w:val="22"/>
        </w:rPr>
        <w:t>Candida auris</w:t>
      </w:r>
      <w:r w:rsidRPr="00324ED7">
        <w:rPr>
          <w:rFonts w:ascii="Calibri" w:hAnsi="Calibri" w:cs="Calibri"/>
          <w:sz w:val="22"/>
          <w:szCs w:val="22"/>
        </w:rPr>
        <w:t xml:space="preserve"> &amp; Enhanced Barrier Precautions (EBP) Educational Outreach</w:t>
      </w:r>
    </w:p>
    <w:p w:rsidR="00324ED7" w:rsidP="00324ED7" w:rsidRDefault="00324ED7" w14:paraId="6AA2EE85" w14:textId="107D9FE5">
      <w:pPr>
        <w:rPr>
          <w:rFonts w:ascii="Calibri" w:hAnsi="Calibri" w:cs="Calibri"/>
          <w:sz w:val="22"/>
          <w:szCs w:val="22"/>
        </w:rPr>
      </w:pPr>
      <w:r w:rsidRPr="00324ED7">
        <w:rPr>
          <w:rFonts w:ascii="Calibri" w:hAnsi="Calibri" w:cs="Calibri"/>
          <w:b/>
          <w:bCs/>
          <w:sz w:val="22"/>
          <w:szCs w:val="22"/>
        </w:rPr>
        <w:t>Training type:</w:t>
      </w:r>
      <w:r>
        <w:rPr>
          <w:rFonts w:ascii="Calibri" w:hAnsi="Calibri" w:cs="Calibri"/>
          <w:sz w:val="22"/>
          <w:szCs w:val="22"/>
        </w:rPr>
        <w:t xml:space="preserve"> Quick hit session</w:t>
      </w:r>
    </w:p>
    <w:p w:rsidR="00324ED7" w:rsidP="00324ED7" w:rsidRDefault="00F4186E" w14:paraId="152D24A9" w14:textId="51FE8591">
      <w:pPr>
        <w:rPr>
          <w:rFonts w:ascii="Calibri" w:hAnsi="Calibri" w:cs="Calibri"/>
          <w:sz w:val="22"/>
          <w:szCs w:val="22"/>
        </w:rPr>
      </w:pPr>
      <w:r w:rsidRPr="00F4186E">
        <w:rPr>
          <w:rFonts w:ascii="Calibri" w:hAnsi="Calibri" w:cs="Calibri"/>
          <w:b/>
          <w:bCs/>
          <w:sz w:val="22"/>
          <w:szCs w:val="22"/>
        </w:rPr>
        <w:t>Duration:</w:t>
      </w:r>
      <w:r>
        <w:rPr>
          <w:rFonts w:ascii="Calibri" w:hAnsi="Calibri" w:cs="Calibri"/>
          <w:sz w:val="22"/>
          <w:szCs w:val="22"/>
        </w:rPr>
        <w:t xml:space="preserve"> 20 min</w:t>
      </w:r>
    </w:p>
    <w:p w:rsidR="00F4186E" w:rsidP="00324ED7" w:rsidRDefault="00F4186E" w14:paraId="20A39D1B" w14:textId="470486C2">
      <w:pPr>
        <w:rPr>
          <w:rFonts w:ascii="Calibri" w:hAnsi="Calibri" w:cs="Calibri"/>
          <w:sz w:val="22"/>
          <w:szCs w:val="22"/>
        </w:rPr>
      </w:pPr>
      <w:r w:rsidRPr="00F4186E">
        <w:rPr>
          <w:rFonts w:ascii="Calibri" w:hAnsi="Calibri" w:cs="Calibri"/>
          <w:b/>
          <w:bCs/>
          <w:sz w:val="22"/>
          <w:szCs w:val="22"/>
        </w:rPr>
        <w:t>Supplies:</w:t>
      </w:r>
      <w:r>
        <w:rPr>
          <w:rFonts w:ascii="Calibri" w:hAnsi="Calibri" w:cs="Calibri"/>
          <w:sz w:val="22"/>
          <w:szCs w:val="22"/>
        </w:rPr>
        <w:t xml:space="preserve"> Incentive items such as pens and giant microbe plushie</w:t>
      </w:r>
      <w:r w:rsidR="00E974A4">
        <w:rPr>
          <w:rFonts w:ascii="Calibri" w:hAnsi="Calibri" w:cs="Calibri"/>
          <w:sz w:val="22"/>
          <w:szCs w:val="22"/>
        </w:rPr>
        <w:t xml:space="preserve"> key chains</w:t>
      </w:r>
      <w:r>
        <w:rPr>
          <w:rFonts w:ascii="Calibri" w:hAnsi="Calibri" w:cs="Calibri"/>
          <w:sz w:val="22"/>
          <w:szCs w:val="22"/>
        </w:rPr>
        <w:t>, large poster of EBP, handouts from CDC</w:t>
      </w:r>
      <w:r w:rsidR="00E147C4">
        <w:rPr>
          <w:rFonts w:ascii="Calibri" w:hAnsi="Calibri" w:cs="Calibri"/>
          <w:sz w:val="22"/>
          <w:szCs w:val="22"/>
        </w:rPr>
        <w:t>/PFL</w:t>
      </w:r>
      <w:r w:rsidR="00755B86">
        <w:rPr>
          <w:rFonts w:ascii="Calibri" w:hAnsi="Calibri" w:cs="Calibri"/>
          <w:sz w:val="22"/>
          <w:szCs w:val="22"/>
        </w:rPr>
        <w:t>. Pre/post assessments, pens</w:t>
      </w:r>
      <w:r w:rsidR="00E974A4">
        <w:rPr>
          <w:rFonts w:ascii="Calibri" w:hAnsi="Calibri" w:cs="Calibri"/>
          <w:sz w:val="22"/>
          <w:szCs w:val="22"/>
        </w:rPr>
        <w:t xml:space="preserve">, magnetic white board, printed pictures of daily patient care activities in healthcare settings laminated </w:t>
      </w:r>
      <w:r w:rsidR="00E147C4">
        <w:rPr>
          <w:rFonts w:ascii="Calibri" w:hAnsi="Calibri" w:cs="Calibri"/>
          <w:sz w:val="22"/>
          <w:szCs w:val="22"/>
        </w:rPr>
        <w:t>and places in magnetic photo holders.</w:t>
      </w:r>
    </w:p>
    <w:p w:rsidR="00F4186E" w:rsidP="00324ED7" w:rsidRDefault="00F4186E" w14:paraId="0499A792" w14:textId="5C78614A">
      <w:pPr>
        <w:rPr>
          <w:rFonts w:ascii="Calibri" w:hAnsi="Calibri" w:cs="Calibri"/>
          <w:sz w:val="22"/>
          <w:szCs w:val="22"/>
        </w:rPr>
      </w:pPr>
      <w:r w:rsidRPr="63723FE0" w:rsidR="00F4186E">
        <w:rPr>
          <w:rFonts w:ascii="Calibri" w:hAnsi="Calibri" w:cs="Calibri"/>
          <w:b w:val="1"/>
          <w:bCs w:val="1"/>
          <w:sz w:val="22"/>
          <w:szCs w:val="22"/>
        </w:rPr>
        <w:t>Topics covered:</w:t>
      </w:r>
      <w:r w:rsidRPr="63723FE0" w:rsidR="00F4186E">
        <w:rPr>
          <w:rFonts w:ascii="Calibri" w:hAnsi="Calibri" w:cs="Calibri"/>
          <w:sz w:val="22"/>
          <w:szCs w:val="22"/>
        </w:rPr>
        <w:t xml:space="preserve"> </w:t>
      </w:r>
      <w:r w:rsidRPr="63723FE0" w:rsidR="00E147C4">
        <w:rPr>
          <w:rFonts w:ascii="Calibri" w:hAnsi="Calibri" w:cs="Calibri"/>
          <w:i w:val="1"/>
          <w:iCs w:val="1"/>
          <w:sz w:val="22"/>
          <w:szCs w:val="22"/>
        </w:rPr>
        <w:t>C.</w:t>
      </w:r>
      <w:r w:rsidRPr="63723FE0" w:rsidR="00E147C4">
        <w:rPr>
          <w:rFonts w:ascii="Calibri" w:hAnsi="Calibri" w:cs="Calibri"/>
          <w:i w:val="1"/>
          <w:iCs w:val="1"/>
          <w:sz w:val="22"/>
          <w:szCs w:val="22"/>
        </w:rPr>
        <w:t>auris</w:t>
      </w:r>
      <w:r w:rsidRPr="63723FE0" w:rsidR="00E147C4">
        <w:rPr>
          <w:rFonts w:ascii="Calibri" w:hAnsi="Calibri" w:cs="Calibri"/>
          <w:sz w:val="22"/>
          <w:szCs w:val="22"/>
        </w:rPr>
        <w:t xml:space="preserve">, </w:t>
      </w:r>
      <w:r w:rsidRPr="63723FE0" w:rsidR="00F4186E">
        <w:rPr>
          <w:rFonts w:ascii="Calibri" w:hAnsi="Calibri" w:cs="Calibri"/>
          <w:sz w:val="22"/>
          <w:szCs w:val="22"/>
        </w:rPr>
        <w:t>Multidrug-resistant organisms (MDROs), transmission-based precautions, hand hygiene, environmental cleaning and disinfecting, personal protective equipment</w:t>
      </w:r>
      <w:r w:rsidRPr="63723FE0" w:rsidR="00E147C4">
        <w:rPr>
          <w:rFonts w:ascii="Calibri" w:hAnsi="Calibri" w:cs="Calibri"/>
          <w:sz w:val="22"/>
          <w:szCs w:val="22"/>
        </w:rPr>
        <w:t xml:space="preserve">, enhanced barrier precautions. </w:t>
      </w:r>
    </w:p>
    <w:p w:rsidR="00755B86" w:rsidP="00755B86" w:rsidRDefault="00755B86" w14:paraId="45F2860D" w14:textId="3BFDB48C">
      <w:pPr>
        <w:rPr>
          <w:rFonts w:ascii="Calibri" w:hAnsi="Calibri" w:cs="Calibri"/>
          <w:sz w:val="22"/>
          <w:szCs w:val="22"/>
        </w:rPr>
      </w:pPr>
      <w:r w:rsidRPr="00755B86">
        <w:rPr>
          <w:rFonts w:ascii="Calibri" w:hAnsi="Calibri" w:cs="Calibri"/>
          <w:b/>
          <w:bCs/>
          <w:sz w:val="22"/>
          <w:szCs w:val="22"/>
        </w:rPr>
        <w:t>Primary Audience:</w:t>
      </w:r>
      <w:r>
        <w:rPr>
          <w:rFonts w:ascii="Calibri" w:hAnsi="Calibri" w:cs="Calibri"/>
          <w:sz w:val="22"/>
          <w:szCs w:val="22"/>
        </w:rPr>
        <w:t xml:space="preserve"> </w:t>
      </w:r>
      <w:r w:rsidRPr="00755B86">
        <w:rPr>
          <w:rFonts w:ascii="Calibri" w:hAnsi="Calibri" w:cs="Calibri"/>
          <w:sz w:val="22"/>
          <w:szCs w:val="22"/>
        </w:rPr>
        <w:t>Long-term Care Healthcare personnel: Nurses, Certified Nursing assistants (CNA’s)</w:t>
      </w:r>
      <w:r>
        <w:rPr>
          <w:rFonts w:ascii="Calibri" w:hAnsi="Calibri" w:cs="Calibri"/>
          <w:sz w:val="22"/>
          <w:szCs w:val="22"/>
        </w:rPr>
        <w:t xml:space="preserve">, </w:t>
      </w:r>
      <w:r w:rsidRPr="00755B86">
        <w:rPr>
          <w:rFonts w:ascii="Calibri" w:hAnsi="Calibri" w:cs="Calibri"/>
          <w:sz w:val="22"/>
          <w:szCs w:val="22"/>
        </w:rPr>
        <w:t>Infection Preventionists</w:t>
      </w:r>
      <w:r>
        <w:rPr>
          <w:rFonts w:ascii="Calibri" w:hAnsi="Calibri" w:cs="Calibri"/>
          <w:sz w:val="22"/>
          <w:szCs w:val="22"/>
        </w:rPr>
        <w:t xml:space="preserve">, </w:t>
      </w:r>
      <w:r w:rsidRPr="00755B86">
        <w:rPr>
          <w:rFonts w:ascii="Calibri" w:hAnsi="Calibri" w:cs="Calibri"/>
          <w:sz w:val="22"/>
          <w:szCs w:val="22"/>
        </w:rPr>
        <w:t>Environmental Services Staff</w:t>
      </w:r>
      <w:r>
        <w:rPr>
          <w:rFonts w:ascii="Calibri" w:hAnsi="Calibri" w:cs="Calibri"/>
          <w:sz w:val="22"/>
          <w:szCs w:val="22"/>
        </w:rPr>
        <w:t xml:space="preserve">, </w:t>
      </w:r>
      <w:r w:rsidRPr="00755B86">
        <w:rPr>
          <w:rFonts w:ascii="Calibri" w:hAnsi="Calibri" w:cs="Calibri"/>
          <w:sz w:val="22"/>
          <w:szCs w:val="22"/>
        </w:rPr>
        <w:t>Facility Administrators</w:t>
      </w:r>
    </w:p>
    <w:p w:rsidRPr="000F51B6" w:rsidR="00755B86" w:rsidP="00755B86" w:rsidRDefault="00755B86" w14:paraId="31560D50" w14:textId="533C11F3">
      <w:pPr>
        <w:rPr>
          <w:rFonts w:ascii="Calibri" w:hAnsi="Calibri" w:cs="Calibri"/>
          <w:b/>
          <w:bCs/>
          <w:sz w:val="22"/>
          <w:szCs w:val="22"/>
        </w:rPr>
      </w:pPr>
      <w:r w:rsidRPr="000F51B6">
        <w:rPr>
          <w:rFonts w:ascii="Calibri" w:hAnsi="Calibri" w:cs="Calibri"/>
          <w:b/>
          <w:bCs/>
          <w:sz w:val="22"/>
          <w:szCs w:val="22"/>
        </w:rPr>
        <w:t xml:space="preserve">Learning Objectives: </w:t>
      </w:r>
    </w:p>
    <w:p w:rsidR="00755B86" w:rsidP="00755B86" w:rsidRDefault="00755B86" w14:paraId="2CA30AA2" w14:textId="2B9C941B">
      <w:pPr>
        <w:rPr>
          <w:rFonts w:ascii="Calibri" w:hAnsi="Calibri" w:cs="Calibri"/>
          <w:sz w:val="22"/>
          <w:szCs w:val="22"/>
        </w:rPr>
      </w:pPr>
      <w:r>
        <w:rPr>
          <w:rFonts w:ascii="Calibri" w:hAnsi="Calibri" w:cs="Calibri"/>
          <w:sz w:val="22"/>
          <w:szCs w:val="22"/>
        </w:rPr>
        <w:t xml:space="preserve">By the end of this training session, participants should be able to: </w:t>
      </w:r>
    </w:p>
    <w:p w:rsidRPr="000F51B6" w:rsidR="00755B86" w:rsidP="00755B86" w:rsidRDefault="00755B86" w14:paraId="4E936E73" w14:textId="77777777">
      <w:pPr>
        <w:pStyle w:val="ListParagraph"/>
        <w:numPr>
          <w:ilvl w:val="0"/>
          <w:numId w:val="2"/>
        </w:numPr>
        <w:spacing w:after="0" w:line="240" w:lineRule="auto"/>
        <w:rPr>
          <w:rFonts w:ascii="Calibri" w:hAnsi="Calibri" w:cs="Calibri"/>
          <w:sz w:val="22"/>
          <w:szCs w:val="22"/>
        </w:rPr>
      </w:pPr>
      <w:r w:rsidRPr="000F51B6">
        <w:rPr>
          <w:rFonts w:ascii="Calibri" w:hAnsi="Calibri" w:cs="Calibri"/>
          <w:sz w:val="22"/>
          <w:szCs w:val="22"/>
        </w:rPr>
        <w:t xml:space="preserve">Describe </w:t>
      </w:r>
      <w:r w:rsidRPr="000F51B6">
        <w:rPr>
          <w:rFonts w:ascii="Calibri" w:hAnsi="Calibri" w:cs="Calibri"/>
          <w:i/>
          <w:iCs/>
          <w:sz w:val="22"/>
          <w:szCs w:val="22"/>
        </w:rPr>
        <w:t>C.auris</w:t>
      </w:r>
      <w:r w:rsidRPr="000F51B6">
        <w:rPr>
          <w:rFonts w:ascii="Calibri" w:hAnsi="Calibri" w:cs="Calibri"/>
          <w:sz w:val="22"/>
          <w:szCs w:val="22"/>
        </w:rPr>
        <w:t xml:space="preserve"> including its characteristics, modes of transmission, associated risk factors, and clinical significance in long-term care settings.</w:t>
      </w:r>
    </w:p>
    <w:p w:rsidRPr="000F51B6" w:rsidR="00755B86" w:rsidP="00755B86" w:rsidRDefault="00755B86" w14:paraId="09010002" w14:textId="77777777">
      <w:pPr>
        <w:pStyle w:val="ListParagraph"/>
        <w:numPr>
          <w:ilvl w:val="0"/>
          <w:numId w:val="2"/>
        </w:numPr>
        <w:spacing w:after="0" w:line="240" w:lineRule="auto"/>
        <w:rPr>
          <w:rFonts w:ascii="Calibri" w:hAnsi="Calibri" w:cs="Calibri"/>
          <w:sz w:val="22"/>
          <w:szCs w:val="22"/>
        </w:rPr>
      </w:pPr>
      <w:r w:rsidRPr="000F51B6">
        <w:rPr>
          <w:rFonts w:ascii="Calibri" w:hAnsi="Calibri" w:cs="Calibri"/>
          <w:sz w:val="22"/>
          <w:szCs w:val="22"/>
        </w:rPr>
        <w:t>Differentiate between EBP and Contact Precautions, including appropriate use, and PPE requirements for each.</w:t>
      </w:r>
    </w:p>
    <w:p w:rsidRPr="000F51B6" w:rsidR="00755B86" w:rsidP="00755B86" w:rsidRDefault="00755B86" w14:paraId="0669F21F" w14:textId="77777777">
      <w:pPr>
        <w:pStyle w:val="ListParagraph"/>
        <w:numPr>
          <w:ilvl w:val="0"/>
          <w:numId w:val="2"/>
        </w:numPr>
        <w:spacing w:after="0" w:line="240" w:lineRule="auto"/>
        <w:rPr>
          <w:rFonts w:ascii="Calibri" w:hAnsi="Calibri" w:cs="Calibri"/>
          <w:sz w:val="22"/>
          <w:szCs w:val="22"/>
        </w:rPr>
      </w:pPr>
      <w:r w:rsidRPr="000F51B6">
        <w:rPr>
          <w:rFonts w:ascii="Calibri" w:hAnsi="Calibri" w:cs="Calibri"/>
          <w:sz w:val="22"/>
          <w:szCs w:val="22"/>
        </w:rPr>
        <w:t xml:space="preserve">Demonstrate correct PPE practices by identifying how to don gowns and gloves during high-contact care activities and when it is not required. </w:t>
      </w:r>
    </w:p>
    <w:p w:rsidRPr="000F51B6" w:rsidR="00755B86" w:rsidP="00755B86" w:rsidRDefault="00755B86" w14:paraId="297A34E1" w14:textId="77777777">
      <w:pPr>
        <w:pStyle w:val="ListParagraph"/>
        <w:numPr>
          <w:ilvl w:val="0"/>
          <w:numId w:val="2"/>
        </w:numPr>
        <w:spacing w:after="0" w:line="240" w:lineRule="auto"/>
        <w:rPr>
          <w:rFonts w:ascii="Calibri" w:hAnsi="Calibri" w:cs="Calibri"/>
          <w:sz w:val="22"/>
          <w:szCs w:val="22"/>
        </w:rPr>
      </w:pPr>
      <w:r w:rsidRPr="000F51B6">
        <w:rPr>
          <w:rFonts w:ascii="Calibri" w:hAnsi="Calibri" w:cs="Calibri"/>
          <w:sz w:val="22"/>
          <w:szCs w:val="22"/>
        </w:rPr>
        <w:t xml:space="preserve">Identify appropriate environmental cleaning and disinfection procedures for </w:t>
      </w:r>
      <w:r w:rsidRPr="000F51B6">
        <w:rPr>
          <w:rFonts w:ascii="Calibri" w:hAnsi="Calibri" w:cs="Calibri"/>
          <w:i/>
          <w:iCs/>
          <w:sz w:val="22"/>
          <w:szCs w:val="22"/>
        </w:rPr>
        <w:t>C.auris</w:t>
      </w:r>
      <w:r w:rsidRPr="000F51B6">
        <w:rPr>
          <w:rFonts w:ascii="Calibri" w:hAnsi="Calibri" w:cs="Calibri"/>
          <w:sz w:val="22"/>
          <w:szCs w:val="22"/>
        </w:rPr>
        <w:t>, including:</w:t>
      </w:r>
    </w:p>
    <w:p w:rsidRPr="000F51B6" w:rsidR="00755B86" w:rsidP="00755B86" w:rsidRDefault="00755B86" w14:paraId="504B5642" w14:textId="77777777">
      <w:pPr>
        <w:pStyle w:val="ListParagraph"/>
        <w:numPr>
          <w:ilvl w:val="1"/>
          <w:numId w:val="3"/>
        </w:numPr>
        <w:spacing w:line="256" w:lineRule="auto"/>
        <w:rPr>
          <w:rFonts w:ascii="Calibri" w:hAnsi="Calibri" w:cs="Calibri"/>
          <w:sz w:val="22"/>
          <w:szCs w:val="22"/>
        </w:rPr>
      </w:pPr>
      <w:r w:rsidRPr="000F51B6">
        <w:rPr>
          <w:rFonts w:ascii="Calibri" w:hAnsi="Calibri" w:cs="Calibri"/>
          <w:sz w:val="22"/>
          <w:szCs w:val="22"/>
        </w:rPr>
        <w:t>Use of EPA list P approved disinfectants.</w:t>
      </w:r>
    </w:p>
    <w:p w:rsidRPr="000F51B6" w:rsidR="00755B86" w:rsidP="00755B86" w:rsidRDefault="00755B86" w14:paraId="7538F67E" w14:textId="77777777">
      <w:pPr>
        <w:pStyle w:val="ListParagraph"/>
        <w:numPr>
          <w:ilvl w:val="1"/>
          <w:numId w:val="3"/>
        </w:numPr>
        <w:spacing w:line="256" w:lineRule="auto"/>
        <w:rPr>
          <w:rFonts w:ascii="Calibri" w:hAnsi="Calibri" w:cs="Calibri"/>
          <w:sz w:val="22"/>
          <w:szCs w:val="22"/>
        </w:rPr>
      </w:pPr>
      <w:r w:rsidRPr="000F51B6">
        <w:rPr>
          <w:rFonts w:ascii="Calibri" w:hAnsi="Calibri" w:cs="Calibri"/>
          <w:sz w:val="22"/>
          <w:szCs w:val="22"/>
        </w:rPr>
        <w:t>Importance of contact/wet time.</w:t>
      </w:r>
    </w:p>
    <w:p w:rsidRPr="000F51B6" w:rsidR="00755B86" w:rsidP="00755B86" w:rsidRDefault="00755B86" w14:paraId="25553BC8" w14:textId="77777777">
      <w:pPr>
        <w:pStyle w:val="ListParagraph"/>
        <w:numPr>
          <w:ilvl w:val="1"/>
          <w:numId w:val="3"/>
        </w:numPr>
        <w:spacing w:line="256" w:lineRule="auto"/>
        <w:rPr>
          <w:rFonts w:ascii="Calibri" w:hAnsi="Calibri" w:cs="Calibri"/>
          <w:sz w:val="22"/>
          <w:szCs w:val="22"/>
        </w:rPr>
      </w:pPr>
      <w:r w:rsidRPr="000F51B6">
        <w:rPr>
          <w:rFonts w:ascii="Calibri" w:hAnsi="Calibri" w:cs="Calibri"/>
          <w:sz w:val="22"/>
          <w:szCs w:val="22"/>
        </w:rPr>
        <w:t>Routine and terminal cleaning protocols.</w:t>
      </w:r>
    </w:p>
    <w:p w:rsidRPr="000F51B6" w:rsidR="00755B86" w:rsidP="00755B86" w:rsidRDefault="00755B86" w14:paraId="14211029" w14:textId="77777777">
      <w:pPr>
        <w:pStyle w:val="ListParagraph"/>
        <w:numPr>
          <w:ilvl w:val="0"/>
          <w:numId w:val="2"/>
        </w:numPr>
        <w:spacing w:after="0" w:line="240" w:lineRule="auto"/>
        <w:rPr>
          <w:rFonts w:ascii="Calibri" w:hAnsi="Calibri" w:cs="Calibri"/>
          <w:sz w:val="22"/>
          <w:szCs w:val="22"/>
        </w:rPr>
      </w:pPr>
      <w:r w:rsidRPr="000F51B6">
        <w:rPr>
          <w:rFonts w:ascii="Calibri" w:hAnsi="Calibri" w:cs="Calibri"/>
          <w:sz w:val="22"/>
          <w:szCs w:val="22"/>
        </w:rPr>
        <w:t>Recognize the importance of auditing and providing feedback on cleaning and disinfection practices to maintain effective infection prevention measures.</w:t>
      </w:r>
    </w:p>
    <w:p w:rsidR="00755B86" w:rsidP="00755B86" w:rsidRDefault="00755B86" w14:paraId="32E5F4B9" w14:textId="77777777">
      <w:pPr>
        <w:rPr>
          <w:rFonts w:ascii="Calibri" w:hAnsi="Calibri" w:cs="Calibri"/>
          <w:sz w:val="22"/>
          <w:szCs w:val="22"/>
        </w:rPr>
      </w:pPr>
    </w:p>
    <w:p w:rsidRPr="00755B86" w:rsidR="00F4186E" w:rsidP="00324ED7" w:rsidRDefault="00755B86" w14:paraId="45977D1E" w14:textId="72667980">
      <w:pPr>
        <w:rPr>
          <w:rFonts w:ascii="Calibri" w:hAnsi="Calibri" w:cs="Calibri"/>
          <w:b/>
          <w:bCs/>
          <w:sz w:val="22"/>
          <w:szCs w:val="22"/>
        </w:rPr>
      </w:pPr>
      <w:r w:rsidRPr="00755B86">
        <w:rPr>
          <w:rFonts w:ascii="Calibri" w:hAnsi="Calibri" w:cs="Calibri"/>
          <w:b/>
          <w:bCs/>
          <w:sz w:val="22"/>
          <w:szCs w:val="22"/>
        </w:rPr>
        <w:t xml:space="preserve">Summary of training session: </w:t>
      </w:r>
    </w:p>
    <w:p w:rsidR="000F51B6" w:rsidP="00324ED7" w:rsidRDefault="00755B86" w14:paraId="6F8C0D7D" w14:textId="3A1FD48D">
      <w:pPr>
        <w:rPr>
          <w:rFonts w:ascii="Calibri" w:hAnsi="Calibri" w:cs="Calibri"/>
          <w:sz w:val="22"/>
          <w:szCs w:val="22"/>
        </w:rPr>
      </w:pPr>
      <w:r w:rsidRPr="00755B86">
        <w:rPr>
          <w:rFonts w:ascii="Calibri" w:hAnsi="Calibri" w:cs="Calibri"/>
          <w:sz w:val="22"/>
          <w:szCs w:val="22"/>
        </w:rPr>
        <w:t xml:space="preserve">The outreach will consist of a comprehensive overview of the multidrug-resistant organism </w:t>
      </w:r>
      <w:r w:rsidRPr="00BE0052">
        <w:rPr>
          <w:rFonts w:ascii="Calibri" w:hAnsi="Calibri" w:cs="Calibri"/>
          <w:i/>
          <w:iCs/>
          <w:sz w:val="22"/>
          <w:szCs w:val="22"/>
        </w:rPr>
        <w:t>Candida auris</w:t>
      </w:r>
      <w:r w:rsidRPr="00755B86">
        <w:rPr>
          <w:rFonts w:ascii="Calibri" w:hAnsi="Calibri" w:cs="Calibri"/>
          <w:sz w:val="22"/>
          <w:szCs w:val="22"/>
        </w:rPr>
        <w:t xml:space="preserve"> and the implementation of core infection prevention strategies aimed at mitigating transmission within long-term care settings. Before the outreach, a pre-assessment quiz will be provided to audience to gauge initial knowledge of the topics covered. This will be done via paper. The outreach will consist of a verbal presentation with visual aids, interactive activities, handouts, and a pre and post assessment. The verbal presentation will provide the audience an overview of </w:t>
      </w:r>
      <w:r w:rsidRPr="00BE0052">
        <w:rPr>
          <w:rFonts w:ascii="Calibri" w:hAnsi="Calibri" w:cs="Calibri"/>
          <w:i/>
          <w:iCs/>
          <w:sz w:val="22"/>
          <w:szCs w:val="22"/>
        </w:rPr>
        <w:t>C.auris</w:t>
      </w:r>
      <w:r w:rsidRPr="00755B86">
        <w:rPr>
          <w:rFonts w:ascii="Calibri" w:hAnsi="Calibri" w:cs="Calibri"/>
          <w:sz w:val="22"/>
          <w:szCs w:val="22"/>
        </w:rPr>
        <w:t xml:space="preserve"> including what it is, risk factors, modes of </w:t>
      </w:r>
      <w:r w:rsidRPr="00755B86" w:rsidR="00EE5298">
        <w:rPr>
          <w:rFonts w:ascii="Calibri" w:hAnsi="Calibri" w:cs="Calibri"/>
          <w:sz w:val="22"/>
          <w:szCs w:val="22"/>
        </w:rPr>
        <w:t>transmission, colonization</w:t>
      </w:r>
      <w:r w:rsidRPr="00755B86">
        <w:rPr>
          <w:rFonts w:ascii="Calibri" w:hAnsi="Calibri" w:cs="Calibri"/>
          <w:sz w:val="22"/>
          <w:szCs w:val="22"/>
        </w:rPr>
        <w:t xml:space="preserve"> vs infection and infection prevention strategies to mitigate its spread </w:t>
      </w:r>
      <w:r w:rsidRPr="00755B86">
        <w:rPr>
          <w:rFonts w:ascii="Calibri" w:hAnsi="Calibri" w:cs="Calibri"/>
          <w:sz w:val="22"/>
          <w:szCs w:val="22"/>
        </w:rPr>
        <w:t xml:space="preserve">in healthcare settings. A </w:t>
      </w:r>
      <w:r w:rsidRPr="00BE0052">
        <w:rPr>
          <w:rFonts w:ascii="Calibri" w:hAnsi="Calibri" w:cs="Calibri"/>
          <w:i/>
          <w:iCs/>
          <w:sz w:val="22"/>
          <w:szCs w:val="22"/>
        </w:rPr>
        <w:t>C.auris</w:t>
      </w:r>
      <w:r w:rsidRPr="00755B86">
        <w:rPr>
          <w:rFonts w:ascii="Calibri" w:hAnsi="Calibri" w:cs="Calibri"/>
          <w:sz w:val="22"/>
          <w:szCs w:val="22"/>
        </w:rPr>
        <w:t xml:space="preserve"> overview handout</w:t>
      </w:r>
      <w:r w:rsidR="00E974A4">
        <w:rPr>
          <w:rFonts w:ascii="Calibri" w:hAnsi="Calibri" w:cs="Calibri"/>
          <w:sz w:val="22"/>
          <w:szCs w:val="22"/>
        </w:rPr>
        <w:t xml:space="preserve"> from</w:t>
      </w:r>
      <w:r w:rsidRPr="00755B86">
        <w:rPr>
          <w:rFonts w:ascii="Calibri" w:hAnsi="Calibri" w:cs="Calibri"/>
          <w:sz w:val="22"/>
          <w:szCs w:val="22"/>
        </w:rPr>
        <w:t xml:space="preserve"> will be provided to audience members as a job aid as a quick reference guide. The second part of the presentation will cover enhanced barrier precautions including what it is, difference between contact precautions and EBP, scenarios, and review the five moments of hand hygiene.  For an interactive activity we plan on having the audience attach magnetic pictures to a whiteboard to distinguish between routine patient care activities that require EBP vs those that do not require EBP.</w:t>
      </w:r>
      <w:r w:rsidR="00E974A4">
        <w:rPr>
          <w:rFonts w:ascii="Calibri" w:hAnsi="Calibri" w:cs="Calibri"/>
          <w:sz w:val="22"/>
          <w:szCs w:val="22"/>
        </w:rPr>
        <w:t xml:space="preserve"> If a magnetic whiteboard is not available, trainers can place 3-4 images of daily healthcare activities with a written description on the back at each table for participants to review and share with the group.</w:t>
      </w:r>
      <w:r w:rsidRPr="00755B86">
        <w:rPr>
          <w:rFonts w:ascii="Calibri" w:hAnsi="Calibri" w:cs="Calibri"/>
          <w:sz w:val="22"/>
          <w:szCs w:val="22"/>
        </w:rPr>
        <w:t xml:space="preserve"> This will help to reinforce knowledge learned in the verbal presentation. A job aid for EBP will be provided to audience members with visual diagrams to help them navigate which routine scenarios would require EBP. The third part of the verbal presentation covers environmental cleaning and disinfection in the context of </w:t>
      </w:r>
      <w:r w:rsidRPr="00BE0052">
        <w:rPr>
          <w:rFonts w:ascii="Calibri" w:hAnsi="Calibri" w:cs="Calibri"/>
          <w:i/>
          <w:iCs/>
          <w:sz w:val="22"/>
          <w:szCs w:val="22"/>
        </w:rPr>
        <w:t>C.auris</w:t>
      </w:r>
      <w:r w:rsidRPr="00755B86">
        <w:rPr>
          <w:rFonts w:ascii="Calibri" w:hAnsi="Calibri" w:cs="Calibri"/>
          <w:sz w:val="22"/>
          <w:szCs w:val="22"/>
        </w:rPr>
        <w:t xml:space="preserve"> including: </w:t>
      </w:r>
      <w:r w:rsidRPr="00BE0052">
        <w:rPr>
          <w:rFonts w:ascii="Calibri" w:hAnsi="Calibri" w:cs="Calibri"/>
          <w:i/>
          <w:iCs/>
          <w:sz w:val="22"/>
          <w:szCs w:val="22"/>
        </w:rPr>
        <w:t>C.auris</w:t>
      </w:r>
      <w:r w:rsidRPr="00755B86">
        <w:rPr>
          <w:rFonts w:ascii="Calibri" w:hAnsi="Calibri" w:cs="Calibri"/>
          <w:sz w:val="22"/>
          <w:szCs w:val="22"/>
        </w:rPr>
        <w:t xml:space="preserve"> is difficult to eliminate in the healthcare environment, identification of high-touch surfaces, routine cleaning vs terminal cleaning, EPA list P or K and instructions for use (IFU), contact time, wet time, etc. An activity on how to read a disinfectant label to determine if it can kill </w:t>
      </w:r>
      <w:r w:rsidRPr="00BE0052">
        <w:rPr>
          <w:rFonts w:ascii="Calibri" w:hAnsi="Calibri" w:cs="Calibri"/>
          <w:i/>
          <w:iCs/>
          <w:sz w:val="22"/>
          <w:szCs w:val="22"/>
        </w:rPr>
        <w:t>C.auris</w:t>
      </w:r>
      <w:r w:rsidRPr="00755B86">
        <w:rPr>
          <w:rFonts w:ascii="Calibri" w:hAnsi="Calibri" w:cs="Calibri"/>
          <w:sz w:val="22"/>
          <w:szCs w:val="22"/>
        </w:rPr>
        <w:t xml:space="preserve"> will be done with audience. An Environmental Services (EVS) job aid for </w:t>
      </w:r>
      <w:r w:rsidRPr="00BE0052">
        <w:rPr>
          <w:rFonts w:ascii="Calibri" w:hAnsi="Calibri" w:cs="Calibri"/>
          <w:i/>
          <w:iCs/>
          <w:sz w:val="22"/>
          <w:szCs w:val="22"/>
        </w:rPr>
        <w:t>C.auris</w:t>
      </w:r>
      <w:r w:rsidRPr="00755B86">
        <w:rPr>
          <w:rFonts w:ascii="Calibri" w:hAnsi="Calibri" w:cs="Calibri"/>
          <w:sz w:val="22"/>
          <w:szCs w:val="22"/>
        </w:rPr>
        <w:t xml:space="preserve"> will be provided to audience.  Incentive items such as </w:t>
      </w:r>
      <w:r w:rsidRPr="00755B86" w:rsidR="00EE5298">
        <w:rPr>
          <w:rFonts w:ascii="Calibri" w:hAnsi="Calibri" w:cs="Calibri"/>
          <w:sz w:val="22"/>
          <w:szCs w:val="22"/>
        </w:rPr>
        <w:t>pens,</w:t>
      </w:r>
      <w:r w:rsidRPr="00755B86">
        <w:rPr>
          <w:rFonts w:ascii="Calibri" w:hAnsi="Calibri" w:cs="Calibri"/>
          <w:sz w:val="22"/>
          <w:szCs w:val="22"/>
        </w:rPr>
        <w:t xml:space="preserve"> and plush microbes will be given out as prizes to audience members who answer questions to improve engagement. The session will conclude with a brief multiple choice post assessment.</w:t>
      </w:r>
    </w:p>
    <w:p w:rsidR="00E974A4" w:rsidP="00324ED7" w:rsidRDefault="00E974A4" w14:paraId="49D575B8" w14:textId="77777777">
      <w:pPr>
        <w:rPr>
          <w:rFonts w:ascii="Calibri" w:hAnsi="Calibri" w:cs="Calibri"/>
          <w:sz w:val="22"/>
          <w:szCs w:val="22"/>
        </w:rPr>
      </w:pPr>
    </w:p>
    <w:p w:rsidRPr="000F51B6" w:rsidR="000F51B6" w:rsidP="00324ED7" w:rsidRDefault="000F51B6" w14:paraId="595B5870" w14:textId="71B7CB38">
      <w:pPr>
        <w:rPr>
          <w:rFonts w:ascii="Calibri" w:hAnsi="Calibri" w:cs="Calibri"/>
          <w:b/>
          <w:bCs/>
          <w:sz w:val="22"/>
          <w:szCs w:val="22"/>
        </w:rPr>
      </w:pPr>
      <w:r w:rsidRPr="000F51B6">
        <w:rPr>
          <w:rFonts w:ascii="Calibri" w:hAnsi="Calibri" w:cs="Calibri"/>
          <w:b/>
          <w:bCs/>
          <w:sz w:val="22"/>
          <w:szCs w:val="22"/>
        </w:rPr>
        <w:t xml:space="preserve">Resources: </w:t>
      </w:r>
    </w:p>
    <w:p w:rsidR="000F51B6" w:rsidP="00324ED7" w:rsidRDefault="000F51B6" w14:paraId="06D18C73" w14:textId="48060E6D">
      <w:pPr>
        <w:pStyle w:val="ListParagraph"/>
        <w:numPr>
          <w:ilvl w:val="0"/>
          <w:numId w:val="4"/>
        </w:numPr>
        <w:rPr>
          <w:rFonts w:ascii="Calibri" w:hAnsi="Calibri" w:cs="Calibri"/>
          <w:sz w:val="22"/>
          <w:szCs w:val="22"/>
        </w:rPr>
      </w:pPr>
      <w:r w:rsidRPr="000F51B6">
        <w:rPr>
          <w:rFonts w:ascii="Calibri" w:hAnsi="Calibri" w:cs="Calibri"/>
          <w:sz w:val="22"/>
          <w:szCs w:val="22"/>
        </w:rPr>
        <w:t>CDC Candida auris for Healthcare and Laboratory Professionals</w:t>
      </w:r>
      <w:r>
        <w:rPr>
          <w:rFonts w:ascii="Calibri" w:hAnsi="Calibri" w:cs="Calibri"/>
          <w:sz w:val="22"/>
          <w:szCs w:val="22"/>
        </w:rPr>
        <w:t xml:space="preserve">: </w:t>
      </w:r>
      <w:r w:rsidRPr="000F51B6">
        <w:rPr>
          <w:rFonts w:ascii="Calibri" w:hAnsi="Calibri" w:cs="Calibri"/>
          <w:sz w:val="22"/>
          <w:szCs w:val="22"/>
        </w:rPr>
        <w:t xml:space="preserve"> </w:t>
      </w:r>
      <w:hyperlink w:history="1" r:id="rId8">
        <w:r w:rsidRPr="000F51B6">
          <w:rPr>
            <w:rStyle w:val="Hyperlink"/>
            <w:rFonts w:ascii="Calibri" w:hAnsi="Calibri" w:cs="Calibri"/>
            <w:sz w:val="22"/>
            <w:szCs w:val="22"/>
          </w:rPr>
          <w:t>https://www.cdc.gov/candida-auris/hcp/index.html</w:t>
        </w:r>
      </w:hyperlink>
      <w:r w:rsidRPr="000F51B6">
        <w:rPr>
          <w:rFonts w:ascii="Calibri" w:hAnsi="Calibri" w:cs="Calibri"/>
          <w:sz w:val="22"/>
          <w:szCs w:val="22"/>
        </w:rPr>
        <w:t xml:space="preserve"> </w:t>
      </w:r>
    </w:p>
    <w:p w:rsidR="000F51B6" w:rsidP="00324ED7" w:rsidRDefault="000F51B6" w14:paraId="3F4D3C6E" w14:textId="2996B516">
      <w:pPr>
        <w:pStyle w:val="ListParagraph"/>
        <w:numPr>
          <w:ilvl w:val="0"/>
          <w:numId w:val="4"/>
        </w:numPr>
        <w:rPr>
          <w:rFonts w:ascii="Calibri" w:hAnsi="Calibri" w:cs="Calibri"/>
          <w:sz w:val="22"/>
          <w:szCs w:val="22"/>
        </w:rPr>
      </w:pPr>
      <w:r>
        <w:rPr>
          <w:rFonts w:ascii="Calibri" w:hAnsi="Calibri" w:cs="Calibri"/>
          <w:sz w:val="22"/>
          <w:szCs w:val="22"/>
        </w:rPr>
        <w:t xml:space="preserve">CDC </w:t>
      </w:r>
      <w:r w:rsidRPr="000F51B6">
        <w:rPr>
          <w:rFonts w:ascii="Calibri" w:hAnsi="Calibri" w:cs="Calibri"/>
          <w:sz w:val="22"/>
          <w:szCs w:val="22"/>
        </w:rPr>
        <w:t>Implementation of Personal Protective Equipment (PPE) use in Nursing Homes to Prevent Spread of Multi-drug Organisms</w:t>
      </w:r>
      <w:r>
        <w:rPr>
          <w:rFonts w:ascii="Calibri" w:hAnsi="Calibri" w:cs="Calibri"/>
          <w:sz w:val="22"/>
          <w:szCs w:val="22"/>
        </w:rPr>
        <w:t xml:space="preserve">: </w:t>
      </w:r>
      <w:hyperlink w:history="1" r:id="rId9">
        <w:r w:rsidRPr="001C1EB3">
          <w:rPr>
            <w:rStyle w:val="Hyperlink"/>
            <w:rFonts w:ascii="Calibri" w:hAnsi="Calibri" w:cs="Calibri"/>
            <w:sz w:val="22"/>
            <w:szCs w:val="22"/>
          </w:rPr>
          <w:t>https://www.cdc.gov/long-term-care-facilities/hcp/prevent-mdro/PPE.html</w:t>
        </w:r>
      </w:hyperlink>
      <w:r>
        <w:rPr>
          <w:rFonts w:ascii="Calibri" w:hAnsi="Calibri" w:cs="Calibri"/>
          <w:sz w:val="22"/>
          <w:szCs w:val="22"/>
        </w:rPr>
        <w:t xml:space="preserve"> </w:t>
      </w:r>
    </w:p>
    <w:p w:rsidR="000F51B6" w:rsidP="00324ED7" w:rsidRDefault="000F51B6" w14:paraId="46F11F6D" w14:textId="5C6A4A5E">
      <w:pPr>
        <w:pStyle w:val="ListParagraph"/>
        <w:numPr>
          <w:ilvl w:val="0"/>
          <w:numId w:val="4"/>
        </w:numPr>
        <w:rPr>
          <w:rFonts w:ascii="Calibri" w:hAnsi="Calibri" w:cs="Calibri"/>
          <w:sz w:val="22"/>
          <w:szCs w:val="22"/>
        </w:rPr>
      </w:pPr>
      <w:r>
        <w:rPr>
          <w:rFonts w:ascii="Calibri" w:hAnsi="Calibri" w:cs="Calibri"/>
          <w:sz w:val="22"/>
          <w:szCs w:val="22"/>
        </w:rPr>
        <w:t xml:space="preserve">CDC How to use a Disinfectant label: </w:t>
      </w:r>
      <w:hyperlink w:history="1" r:id="rId10">
        <w:r w:rsidRPr="001C1EB3">
          <w:rPr>
            <w:rStyle w:val="Hyperlink"/>
            <w:rFonts w:ascii="Calibri" w:hAnsi="Calibri" w:cs="Calibri"/>
            <w:sz w:val="22"/>
            <w:szCs w:val="22"/>
          </w:rPr>
          <w:t>https://www.cdc.gov/project-firstline/media/pdfs/HowToReadALabel-Infographic-508.pdf</w:t>
        </w:r>
      </w:hyperlink>
      <w:r>
        <w:rPr>
          <w:rFonts w:ascii="Calibri" w:hAnsi="Calibri" w:cs="Calibri"/>
          <w:sz w:val="22"/>
          <w:szCs w:val="22"/>
        </w:rPr>
        <w:t xml:space="preserve"> </w:t>
      </w:r>
    </w:p>
    <w:p w:rsidR="000F51B6" w:rsidP="00324ED7" w:rsidRDefault="000F51B6" w14:paraId="30F34F70" w14:textId="3E695B83">
      <w:pPr>
        <w:pStyle w:val="ListParagraph"/>
        <w:numPr>
          <w:ilvl w:val="0"/>
          <w:numId w:val="4"/>
        </w:numPr>
        <w:rPr>
          <w:rFonts w:ascii="Calibri" w:hAnsi="Calibri" w:cs="Calibri"/>
          <w:sz w:val="22"/>
          <w:szCs w:val="22"/>
        </w:rPr>
      </w:pPr>
      <w:r>
        <w:rPr>
          <w:rFonts w:ascii="Calibri" w:hAnsi="Calibri" w:cs="Calibri"/>
          <w:sz w:val="22"/>
          <w:szCs w:val="22"/>
        </w:rPr>
        <w:t xml:space="preserve">CDC </w:t>
      </w:r>
      <w:r w:rsidRPr="000F51B6">
        <w:rPr>
          <w:rFonts w:ascii="Calibri" w:hAnsi="Calibri" w:cs="Calibri"/>
          <w:sz w:val="22"/>
          <w:szCs w:val="22"/>
        </w:rPr>
        <w:t>Clinical Safety: Hand Hygiene for Healthcare Workers</w:t>
      </w:r>
      <w:r>
        <w:rPr>
          <w:rFonts w:ascii="Calibri" w:hAnsi="Calibri" w:cs="Calibri"/>
          <w:sz w:val="22"/>
          <w:szCs w:val="22"/>
        </w:rPr>
        <w:t xml:space="preserve">: </w:t>
      </w:r>
      <w:hyperlink w:history="1" r:id="rId11">
        <w:r w:rsidRPr="001C1EB3">
          <w:rPr>
            <w:rStyle w:val="Hyperlink"/>
            <w:rFonts w:ascii="Calibri" w:hAnsi="Calibri" w:cs="Calibri"/>
            <w:sz w:val="22"/>
            <w:szCs w:val="22"/>
          </w:rPr>
          <w:t>https://www.cdc.gov/clean-hands/hcp/clinical-safety/index.html</w:t>
        </w:r>
      </w:hyperlink>
      <w:r>
        <w:rPr>
          <w:rFonts w:ascii="Calibri" w:hAnsi="Calibri" w:cs="Calibri"/>
          <w:sz w:val="22"/>
          <w:szCs w:val="22"/>
        </w:rPr>
        <w:t xml:space="preserve"> </w:t>
      </w:r>
    </w:p>
    <w:p w:rsidR="000F51B6" w:rsidP="00324ED7" w:rsidRDefault="000F51B6" w14:paraId="741C6643" w14:textId="00A4F17D">
      <w:pPr>
        <w:pStyle w:val="ListParagraph"/>
        <w:numPr>
          <w:ilvl w:val="0"/>
          <w:numId w:val="4"/>
        </w:numPr>
        <w:rPr>
          <w:rFonts w:ascii="Calibri" w:hAnsi="Calibri" w:cs="Calibri"/>
          <w:sz w:val="22"/>
          <w:szCs w:val="22"/>
        </w:rPr>
      </w:pPr>
      <w:r>
        <w:rPr>
          <w:rFonts w:ascii="Calibri" w:hAnsi="Calibri" w:cs="Calibri"/>
          <w:sz w:val="22"/>
          <w:szCs w:val="22"/>
        </w:rPr>
        <w:t xml:space="preserve">CDC Enhanced Barrier Precautions Sign: </w:t>
      </w:r>
      <w:hyperlink w:history="1" r:id="rId12">
        <w:r w:rsidRPr="001C1EB3">
          <w:rPr>
            <w:rStyle w:val="Hyperlink"/>
            <w:rFonts w:ascii="Calibri" w:hAnsi="Calibri" w:cs="Calibri"/>
            <w:sz w:val="22"/>
            <w:szCs w:val="22"/>
          </w:rPr>
          <w:t>https://www.cdc.gov/long-term-care-facilities/media/pdfs/enhanced-barrier-precautions-sign-P.pdf</w:t>
        </w:r>
      </w:hyperlink>
      <w:r>
        <w:rPr>
          <w:rFonts w:ascii="Calibri" w:hAnsi="Calibri" w:cs="Calibri"/>
          <w:sz w:val="22"/>
          <w:szCs w:val="22"/>
        </w:rPr>
        <w:t xml:space="preserve"> </w:t>
      </w:r>
    </w:p>
    <w:p w:rsidR="000F51B6" w:rsidP="00324ED7" w:rsidRDefault="000F51B6" w14:paraId="332BA9DE" w14:textId="4ACB48CF">
      <w:pPr>
        <w:pStyle w:val="ListParagraph"/>
        <w:numPr>
          <w:ilvl w:val="0"/>
          <w:numId w:val="4"/>
        </w:numPr>
        <w:rPr>
          <w:rFonts w:ascii="Calibri" w:hAnsi="Calibri" w:cs="Calibri"/>
          <w:sz w:val="22"/>
          <w:szCs w:val="22"/>
        </w:rPr>
      </w:pPr>
      <w:r>
        <w:rPr>
          <w:rFonts w:ascii="Calibri" w:hAnsi="Calibri" w:cs="Calibri"/>
          <w:sz w:val="22"/>
          <w:szCs w:val="22"/>
        </w:rPr>
        <w:t xml:space="preserve">CDC </w:t>
      </w:r>
      <w:r w:rsidRPr="000F51B6">
        <w:rPr>
          <w:rFonts w:ascii="Calibri" w:hAnsi="Calibri" w:cs="Calibri"/>
          <w:sz w:val="22"/>
          <w:szCs w:val="22"/>
        </w:rPr>
        <w:t>Introduction to Reservoirs: Where Germs Live Training Toolkit</w:t>
      </w:r>
      <w:r>
        <w:rPr>
          <w:rFonts w:ascii="Calibri" w:hAnsi="Calibri" w:cs="Calibri"/>
          <w:sz w:val="22"/>
          <w:szCs w:val="22"/>
        </w:rPr>
        <w:t xml:space="preserve">: </w:t>
      </w:r>
      <w:hyperlink w:history="1" r:id="rId13">
        <w:r w:rsidRPr="001C1EB3">
          <w:rPr>
            <w:rStyle w:val="Hyperlink"/>
            <w:rFonts w:ascii="Calibri" w:hAnsi="Calibri" w:cs="Calibri"/>
            <w:sz w:val="22"/>
            <w:szCs w:val="22"/>
          </w:rPr>
          <w:t>https://www.cdc.gov/project-firstline/hcp/training/intro-to-reservoirs.html</w:t>
        </w:r>
      </w:hyperlink>
      <w:r>
        <w:rPr>
          <w:rFonts w:ascii="Calibri" w:hAnsi="Calibri" w:cs="Calibri"/>
          <w:sz w:val="22"/>
          <w:szCs w:val="22"/>
        </w:rPr>
        <w:t xml:space="preserve"> </w:t>
      </w:r>
    </w:p>
    <w:p w:rsidR="000F51B6" w:rsidP="00324ED7" w:rsidRDefault="000F51B6" w14:paraId="04404C46" w14:textId="2E85D380">
      <w:pPr>
        <w:pStyle w:val="ListParagraph"/>
        <w:numPr>
          <w:ilvl w:val="0"/>
          <w:numId w:val="4"/>
        </w:numPr>
        <w:rPr>
          <w:rFonts w:ascii="Calibri" w:hAnsi="Calibri" w:cs="Calibri"/>
          <w:sz w:val="22"/>
          <w:szCs w:val="22"/>
        </w:rPr>
      </w:pPr>
      <w:r>
        <w:rPr>
          <w:rFonts w:ascii="Calibri" w:hAnsi="Calibri" w:cs="Calibri"/>
          <w:sz w:val="22"/>
          <w:szCs w:val="22"/>
        </w:rPr>
        <w:t xml:space="preserve">CDC </w:t>
      </w:r>
      <w:r w:rsidRPr="000F51B6">
        <w:rPr>
          <w:rFonts w:ascii="Calibri" w:hAnsi="Calibri" w:cs="Calibri"/>
          <w:sz w:val="22"/>
          <w:szCs w:val="22"/>
        </w:rPr>
        <w:t>Recognizing Risk Using Reservoirs Training Toolkit</w:t>
      </w:r>
      <w:r>
        <w:rPr>
          <w:rFonts w:ascii="Calibri" w:hAnsi="Calibri" w:cs="Calibri"/>
          <w:sz w:val="22"/>
          <w:szCs w:val="22"/>
        </w:rPr>
        <w:t xml:space="preserve">: </w:t>
      </w:r>
      <w:hyperlink w:history="1" r:id="rId14">
        <w:r w:rsidRPr="001C1EB3">
          <w:rPr>
            <w:rStyle w:val="Hyperlink"/>
            <w:rFonts w:ascii="Calibri" w:hAnsi="Calibri" w:cs="Calibri"/>
            <w:sz w:val="22"/>
            <w:szCs w:val="22"/>
          </w:rPr>
          <w:t>https://www.cdc.gov/project-firstline/hcp/training/recognizing-risk.html</w:t>
        </w:r>
      </w:hyperlink>
      <w:r>
        <w:rPr>
          <w:rFonts w:ascii="Calibri" w:hAnsi="Calibri" w:cs="Calibri"/>
          <w:sz w:val="22"/>
          <w:szCs w:val="22"/>
        </w:rPr>
        <w:t xml:space="preserve"> </w:t>
      </w:r>
    </w:p>
    <w:p w:rsidR="000F51B6" w:rsidP="00324ED7" w:rsidRDefault="000F51B6" w14:paraId="772B3542" w14:textId="39FDEF6C">
      <w:pPr>
        <w:pStyle w:val="ListParagraph"/>
        <w:numPr>
          <w:ilvl w:val="0"/>
          <w:numId w:val="4"/>
        </w:numPr>
        <w:rPr>
          <w:rFonts w:ascii="Calibri" w:hAnsi="Calibri" w:cs="Calibri"/>
          <w:sz w:val="22"/>
          <w:szCs w:val="22"/>
        </w:rPr>
      </w:pPr>
      <w:r>
        <w:rPr>
          <w:rFonts w:ascii="Calibri" w:hAnsi="Calibri" w:cs="Calibri"/>
          <w:sz w:val="22"/>
          <w:szCs w:val="22"/>
        </w:rPr>
        <w:t xml:space="preserve">FDOH </w:t>
      </w:r>
      <w:r w:rsidRPr="000F51B6">
        <w:rPr>
          <w:rFonts w:ascii="Calibri" w:hAnsi="Calibri" w:cs="Calibri"/>
          <w:sz w:val="22"/>
          <w:szCs w:val="22"/>
        </w:rPr>
        <w:t>Transfer packet for patients with Candida auris</w:t>
      </w:r>
      <w:r>
        <w:rPr>
          <w:rFonts w:ascii="Calibri" w:hAnsi="Calibri" w:cs="Calibri"/>
          <w:sz w:val="22"/>
          <w:szCs w:val="22"/>
        </w:rPr>
        <w:t xml:space="preserve">: </w:t>
      </w:r>
      <w:hyperlink w:history="1" r:id="rId15">
        <w:r w:rsidRPr="001C1EB3">
          <w:rPr>
            <w:rStyle w:val="Hyperlink"/>
            <w:rFonts w:ascii="Calibri" w:hAnsi="Calibri" w:cs="Calibri"/>
            <w:sz w:val="22"/>
            <w:szCs w:val="22"/>
          </w:rPr>
          <w:t>https://www.floridahealth.gov/diseases-and-conditions/health-care-associated-infections/_documents/ca-discharge-packet.pdf</w:t>
        </w:r>
      </w:hyperlink>
      <w:r>
        <w:rPr>
          <w:rFonts w:ascii="Calibri" w:hAnsi="Calibri" w:cs="Calibri"/>
          <w:sz w:val="22"/>
          <w:szCs w:val="22"/>
        </w:rPr>
        <w:t xml:space="preserve"> </w:t>
      </w:r>
    </w:p>
    <w:p w:rsidR="00E974A4" w:rsidP="00E974A4" w:rsidRDefault="000F51B6" w14:paraId="1678BADE" w14:textId="5EBE1300">
      <w:pPr>
        <w:pStyle w:val="ListParagraph"/>
        <w:numPr>
          <w:ilvl w:val="0"/>
          <w:numId w:val="4"/>
        </w:numPr>
        <w:rPr>
          <w:rFonts w:ascii="Calibri" w:hAnsi="Calibri" w:cs="Calibri"/>
          <w:sz w:val="22"/>
          <w:szCs w:val="22"/>
        </w:rPr>
      </w:pPr>
      <w:r>
        <w:rPr>
          <w:rFonts w:ascii="Calibri" w:hAnsi="Calibri" w:cs="Calibri"/>
          <w:sz w:val="22"/>
          <w:szCs w:val="22"/>
        </w:rPr>
        <w:t xml:space="preserve">FDOH </w:t>
      </w:r>
      <w:r w:rsidRPr="00E974A4" w:rsidR="00E974A4">
        <w:rPr>
          <w:rFonts w:ascii="Calibri" w:hAnsi="Calibri" w:cs="Calibri"/>
          <w:sz w:val="22"/>
          <w:szCs w:val="22"/>
        </w:rPr>
        <w:t>Candida auris Toolkit</w:t>
      </w:r>
      <w:r w:rsidR="00E974A4">
        <w:rPr>
          <w:rFonts w:ascii="Calibri" w:hAnsi="Calibri" w:cs="Calibri"/>
          <w:sz w:val="22"/>
          <w:szCs w:val="22"/>
        </w:rPr>
        <w:t xml:space="preserve">: </w:t>
      </w:r>
      <w:hyperlink w:history="1" r:id="rId16">
        <w:r w:rsidRPr="001C1EB3" w:rsidR="00E974A4">
          <w:rPr>
            <w:rStyle w:val="Hyperlink"/>
            <w:rFonts w:ascii="Calibri" w:hAnsi="Calibri" w:cs="Calibri"/>
            <w:sz w:val="22"/>
            <w:szCs w:val="22"/>
          </w:rPr>
          <w:t>https://www.floridahealth.gov/diseases-and-conditions/health-care-associated-infections/_documents/candida-auris-toolkit.pdf</w:t>
        </w:r>
      </w:hyperlink>
      <w:r w:rsidR="00E974A4">
        <w:rPr>
          <w:rFonts w:ascii="Calibri" w:hAnsi="Calibri" w:cs="Calibri"/>
          <w:sz w:val="22"/>
          <w:szCs w:val="22"/>
        </w:rPr>
        <w:t xml:space="preserve"> </w:t>
      </w:r>
    </w:p>
    <w:p w:rsidR="0028065F" w:rsidP="00E974A4" w:rsidRDefault="0028065F" w14:paraId="11F56805" w14:textId="055567BD">
      <w:pPr>
        <w:pStyle w:val="ListParagraph"/>
        <w:numPr>
          <w:ilvl w:val="0"/>
          <w:numId w:val="4"/>
        </w:numPr>
        <w:rPr>
          <w:rFonts w:ascii="Calibri" w:hAnsi="Calibri" w:cs="Calibri"/>
          <w:sz w:val="22"/>
          <w:szCs w:val="22"/>
        </w:rPr>
      </w:pPr>
      <w:r>
        <w:rPr>
          <w:rFonts w:ascii="Calibri" w:hAnsi="Calibri" w:cs="Calibri"/>
          <w:sz w:val="22"/>
          <w:szCs w:val="22"/>
        </w:rPr>
        <w:t xml:space="preserve">CDC Project Firstline Facilitator Guide: </w:t>
      </w:r>
      <w:hyperlink w:history="1" r:id="rId17">
        <w:r w:rsidRPr="00BC3C41">
          <w:rPr>
            <w:rStyle w:val="Hyperlink"/>
            <w:rFonts w:ascii="Calibri" w:hAnsi="Calibri" w:cs="Calibri"/>
            <w:sz w:val="22"/>
            <w:szCs w:val="22"/>
          </w:rPr>
          <w:t>https://www.cdc.gov/project-firstline/media/pdfs/Healthcare-Risk-FacilitatorGuide-508.pdf</w:t>
        </w:r>
      </w:hyperlink>
      <w:r>
        <w:rPr>
          <w:rFonts w:ascii="Calibri" w:hAnsi="Calibri" w:cs="Calibri"/>
          <w:sz w:val="22"/>
          <w:szCs w:val="22"/>
        </w:rPr>
        <w:t xml:space="preserve"> </w:t>
      </w:r>
    </w:p>
    <w:p w:rsidR="0028065F" w:rsidP="00E974A4" w:rsidRDefault="0028065F" w14:paraId="27187054" w14:textId="54905F31">
      <w:pPr>
        <w:pStyle w:val="ListParagraph"/>
        <w:numPr>
          <w:ilvl w:val="0"/>
          <w:numId w:val="4"/>
        </w:numPr>
        <w:rPr>
          <w:rFonts w:ascii="Calibri" w:hAnsi="Calibri" w:cs="Calibri"/>
          <w:sz w:val="22"/>
          <w:szCs w:val="22"/>
        </w:rPr>
      </w:pPr>
      <w:r>
        <w:rPr>
          <w:rFonts w:ascii="Calibri" w:hAnsi="Calibri" w:cs="Calibri"/>
          <w:sz w:val="22"/>
          <w:szCs w:val="22"/>
        </w:rPr>
        <w:t xml:space="preserve">CDC Project Firstline Facilitator Self-Assessment Form: </w:t>
      </w:r>
      <w:hyperlink w:history="1" r:id="rId18">
        <w:r w:rsidRPr="00BC3C41">
          <w:rPr>
            <w:rStyle w:val="Hyperlink"/>
            <w:rFonts w:ascii="Calibri" w:hAnsi="Calibri" w:cs="Calibri"/>
            <w:sz w:val="22"/>
            <w:szCs w:val="22"/>
          </w:rPr>
          <w:t>https://www.cdc.gov/project-firstline/media/pdfs/ttk-facilitatorassessment-508.pdf?CDC_AAref_Val=https://www.cdc.gov/infectioncontrol/pdf/projectfirstline/TTK-FacilitatorAssessment-508.pdf</w:t>
        </w:r>
      </w:hyperlink>
      <w:r>
        <w:rPr>
          <w:rFonts w:ascii="Calibri" w:hAnsi="Calibri" w:cs="Calibri"/>
          <w:sz w:val="22"/>
          <w:szCs w:val="22"/>
        </w:rPr>
        <w:t xml:space="preserve"> </w:t>
      </w:r>
    </w:p>
    <w:p w:rsidR="0028065F" w:rsidP="00E974A4" w:rsidRDefault="0028065F" w14:paraId="4C47945F" w14:textId="1033F47A">
      <w:pPr>
        <w:pStyle w:val="ListParagraph"/>
        <w:numPr>
          <w:ilvl w:val="0"/>
          <w:numId w:val="4"/>
        </w:numPr>
        <w:rPr>
          <w:rFonts w:ascii="Calibri" w:hAnsi="Calibri" w:cs="Calibri"/>
          <w:sz w:val="22"/>
          <w:szCs w:val="22"/>
        </w:rPr>
      </w:pPr>
      <w:r>
        <w:rPr>
          <w:rFonts w:ascii="Calibri" w:hAnsi="Calibri" w:cs="Calibri"/>
          <w:sz w:val="22"/>
          <w:szCs w:val="22"/>
        </w:rPr>
        <w:t xml:space="preserve">CDC Project Firstline Session Feedback Form: </w:t>
      </w:r>
      <w:hyperlink w:history="1" r:id="rId19">
        <w:r w:rsidRPr="00BC3C41">
          <w:rPr>
            <w:rStyle w:val="Hyperlink"/>
            <w:rFonts w:ascii="Calibri" w:hAnsi="Calibri" w:cs="Calibri"/>
            <w:sz w:val="22"/>
            <w:szCs w:val="22"/>
          </w:rPr>
          <w:t>https://www.cdc.gov/project-firstline/media/pdfs/ttk-participantfeedback-508.pdf?CDC_AAref_Val=https://www.cdc.gov/infectioncontrol/pdf/projectfirstline/TTK-ParticipantFeedback-508.pdf</w:t>
        </w:r>
      </w:hyperlink>
      <w:r>
        <w:rPr>
          <w:rFonts w:ascii="Calibri" w:hAnsi="Calibri" w:cs="Calibri"/>
          <w:sz w:val="22"/>
          <w:szCs w:val="22"/>
        </w:rPr>
        <w:t xml:space="preserve"> </w:t>
      </w:r>
    </w:p>
    <w:p w:rsidR="00E974A4" w:rsidP="00E974A4" w:rsidRDefault="00E974A4" w14:paraId="3DA7AEE1" w14:textId="74180D41">
      <w:pPr>
        <w:pStyle w:val="ListParagraph"/>
        <w:numPr>
          <w:ilvl w:val="0"/>
          <w:numId w:val="4"/>
        </w:numPr>
        <w:rPr>
          <w:rFonts w:ascii="Calibri" w:hAnsi="Calibri" w:cs="Calibri"/>
          <w:sz w:val="22"/>
          <w:szCs w:val="22"/>
        </w:rPr>
      </w:pPr>
      <w:r>
        <w:rPr>
          <w:rFonts w:ascii="Calibri" w:hAnsi="Calibri" w:cs="Calibri"/>
          <w:sz w:val="22"/>
          <w:szCs w:val="22"/>
        </w:rPr>
        <w:t xml:space="preserve">4imprint </w:t>
      </w:r>
      <w:r w:rsidRPr="00E974A4">
        <w:rPr>
          <w:rFonts w:ascii="Calibri" w:hAnsi="Calibri" w:cs="Calibri"/>
          <w:sz w:val="22"/>
          <w:szCs w:val="22"/>
        </w:rPr>
        <w:t>MopTopper Superhero Pen</w:t>
      </w:r>
      <w:r>
        <w:rPr>
          <w:rFonts w:ascii="Calibri" w:hAnsi="Calibri" w:cs="Calibri"/>
          <w:sz w:val="22"/>
          <w:szCs w:val="22"/>
        </w:rPr>
        <w:t xml:space="preserve">s: </w:t>
      </w:r>
      <w:hyperlink w:history="1" r:id="rId20">
        <w:r w:rsidRPr="00BC3C41">
          <w:rPr>
            <w:rStyle w:val="Hyperlink"/>
            <w:rFonts w:ascii="Calibri" w:hAnsi="Calibri" w:cs="Calibri"/>
            <w:sz w:val="22"/>
            <w:szCs w:val="22"/>
          </w:rPr>
          <w:t>https://www.4imprint.com/product/137931/MopTopper-Superhero-Pen</w:t>
        </w:r>
      </w:hyperlink>
      <w:r>
        <w:rPr>
          <w:rFonts w:ascii="Calibri" w:hAnsi="Calibri" w:cs="Calibri"/>
          <w:sz w:val="22"/>
          <w:szCs w:val="22"/>
        </w:rPr>
        <w:t xml:space="preserve"> </w:t>
      </w:r>
    </w:p>
    <w:p w:rsidR="00E974A4" w:rsidP="00E974A4" w:rsidRDefault="00E974A4" w14:paraId="4DAE26C3" w14:textId="77A4CF20">
      <w:pPr>
        <w:pStyle w:val="ListParagraph"/>
        <w:numPr>
          <w:ilvl w:val="0"/>
          <w:numId w:val="4"/>
        </w:numPr>
        <w:rPr>
          <w:rFonts w:ascii="Calibri" w:hAnsi="Calibri" w:cs="Calibri"/>
          <w:sz w:val="22"/>
          <w:szCs w:val="22"/>
        </w:rPr>
      </w:pPr>
      <w:r>
        <w:rPr>
          <w:rFonts w:ascii="Calibri" w:hAnsi="Calibri" w:cs="Calibri"/>
          <w:sz w:val="22"/>
          <w:szCs w:val="22"/>
        </w:rPr>
        <w:t xml:space="preserve">4imprint </w:t>
      </w:r>
      <w:r w:rsidRPr="00E974A4">
        <w:rPr>
          <w:rFonts w:ascii="Calibri" w:hAnsi="Calibri" w:cs="Calibri"/>
          <w:sz w:val="22"/>
          <w:szCs w:val="22"/>
        </w:rPr>
        <w:t>Wizzard Stylus Twist Metal Spinner Pen</w:t>
      </w:r>
      <w:r>
        <w:rPr>
          <w:rFonts w:ascii="Calibri" w:hAnsi="Calibri" w:cs="Calibri"/>
          <w:sz w:val="22"/>
          <w:szCs w:val="22"/>
        </w:rPr>
        <w:t xml:space="preserve">: </w:t>
      </w:r>
      <w:hyperlink w:history="1" r:id="rId21">
        <w:r w:rsidRPr="00BC3C41">
          <w:rPr>
            <w:rStyle w:val="Hyperlink"/>
            <w:rFonts w:ascii="Calibri" w:hAnsi="Calibri" w:cs="Calibri"/>
            <w:sz w:val="22"/>
            <w:szCs w:val="22"/>
          </w:rPr>
          <w:t>https://www.4imprint.com/product/164361/Wizzard-Stylus-Twist-Metal-Spinner-Pen</w:t>
        </w:r>
      </w:hyperlink>
      <w:r>
        <w:rPr>
          <w:rFonts w:ascii="Calibri" w:hAnsi="Calibri" w:cs="Calibri"/>
          <w:sz w:val="22"/>
          <w:szCs w:val="22"/>
        </w:rPr>
        <w:t xml:space="preserve"> </w:t>
      </w:r>
    </w:p>
    <w:p w:rsidRPr="00E974A4" w:rsidR="00E974A4" w:rsidP="00E974A4" w:rsidRDefault="002315B8" w14:paraId="22806274" w14:textId="538C76A9">
      <w:pPr>
        <w:pStyle w:val="ListParagraph"/>
        <w:numPr>
          <w:ilvl w:val="0"/>
          <w:numId w:val="4"/>
        </w:numPr>
        <w:rPr>
          <w:rFonts w:ascii="Calibri" w:hAnsi="Calibri" w:cs="Calibri"/>
          <w:sz w:val="22"/>
          <w:szCs w:val="22"/>
        </w:rPr>
      </w:pPr>
      <w:r>
        <w:rPr>
          <w:rFonts w:ascii="Calibri" w:hAnsi="Calibri" w:cs="Calibri"/>
          <w:sz w:val="22"/>
          <w:szCs w:val="22"/>
        </w:rPr>
        <w:t xml:space="preserve">Giant Microbes Keychains: </w:t>
      </w:r>
      <w:hyperlink w:history="1" r:id="rId22">
        <w:r w:rsidRPr="00BC3C41">
          <w:rPr>
            <w:rStyle w:val="Hyperlink"/>
            <w:rFonts w:ascii="Calibri" w:hAnsi="Calibri" w:cs="Calibri"/>
            <w:sz w:val="22"/>
            <w:szCs w:val="22"/>
          </w:rPr>
          <w:t>https://www.giantmicrobes.com/us/main/key-chains?srsltid=AfmBOopb4KYaAJ7QXG4oPJzV2aqtflV48d0kr7mB82CSTlNR7flGh2Gn</w:t>
        </w:r>
      </w:hyperlink>
      <w:r>
        <w:rPr>
          <w:rFonts w:ascii="Calibri" w:hAnsi="Calibri" w:cs="Calibri"/>
          <w:sz w:val="22"/>
          <w:szCs w:val="22"/>
        </w:rPr>
        <w:t xml:space="preserve"> </w:t>
      </w:r>
    </w:p>
    <w:p w:rsidR="00E974A4" w:rsidP="00E974A4" w:rsidRDefault="00E974A4" w14:paraId="562E0958" w14:textId="77777777">
      <w:pPr>
        <w:rPr>
          <w:rFonts w:ascii="Calibri" w:hAnsi="Calibri" w:cs="Calibri"/>
          <w:sz w:val="22"/>
          <w:szCs w:val="22"/>
        </w:rPr>
      </w:pPr>
    </w:p>
    <w:p w:rsidR="00E974A4" w:rsidP="00E974A4" w:rsidRDefault="00E974A4" w14:paraId="185A6E03" w14:textId="77777777">
      <w:pPr>
        <w:rPr>
          <w:rFonts w:ascii="Calibri" w:hAnsi="Calibri" w:cs="Calibri"/>
          <w:sz w:val="22"/>
          <w:szCs w:val="22"/>
        </w:rPr>
      </w:pPr>
    </w:p>
    <w:p w:rsidR="00AB0F38" w:rsidP="00E974A4" w:rsidRDefault="00AB0F38" w14:paraId="0B1DE3F1" w14:textId="77777777">
      <w:pPr>
        <w:rPr>
          <w:rFonts w:ascii="Calibri" w:hAnsi="Calibri" w:cs="Calibri"/>
          <w:sz w:val="22"/>
          <w:szCs w:val="22"/>
        </w:rPr>
      </w:pPr>
    </w:p>
    <w:p w:rsidR="00AB0F38" w:rsidP="00E974A4" w:rsidRDefault="00AB0F38" w14:paraId="63036488" w14:textId="77777777">
      <w:pPr>
        <w:rPr>
          <w:rFonts w:ascii="Calibri" w:hAnsi="Calibri" w:cs="Calibri"/>
          <w:sz w:val="22"/>
          <w:szCs w:val="22"/>
        </w:rPr>
      </w:pPr>
    </w:p>
    <w:p w:rsidR="00AB0F38" w:rsidP="00E974A4" w:rsidRDefault="00AB0F38" w14:paraId="42CF2E5F" w14:textId="77777777">
      <w:pPr>
        <w:rPr>
          <w:rFonts w:ascii="Calibri" w:hAnsi="Calibri" w:cs="Calibri"/>
          <w:sz w:val="22"/>
          <w:szCs w:val="22"/>
        </w:rPr>
      </w:pPr>
    </w:p>
    <w:p w:rsidR="00AB0F38" w:rsidP="00E974A4" w:rsidRDefault="00AB0F38" w14:paraId="375D2D45" w14:textId="77777777">
      <w:pPr>
        <w:rPr>
          <w:rFonts w:ascii="Calibri" w:hAnsi="Calibri" w:cs="Calibri"/>
          <w:sz w:val="22"/>
          <w:szCs w:val="22"/>
        </w:rPr>
      </w:pPr>
    </w:p>
    <w:p w:rsidR="00AB0F38" w:rsidP="00E974A4" w:rsidRDefault="00AB0F38" w14:paraId="381206FB" w14:textId="77777777">
      <w:pPr>
        <w:rPr>
          <w:rFonts w:ascii="Calibri" w:hAnsi="Calibri" w:cs="Calibri"/>
          <w:sz w:val="22"/>
          <w:szCs w:val="22"/>
        </w:rPr>
      </w:pPr>
    </w:p>
    <w:p w:rsidR="00AB0F38" w:rsidP="00E974A4" w:rsidRDefault="00AB0F38" w14:paraId="48820A46" w14:textId="77777777">
      <w:pPr>
        <w:rPr>
          <w:rFonts w:ascii="Calibri" w:hAnsi="Calibri" w:cs="Calibri"/>
          <w:sz w:val="22"/>
          <w:szCs w:val="22"/>
        </w:rPr>
      </w:pPr>
    </w:p>
    <w:p w:rsidR="00AB0F38" w:rsidP="00E974A4" w:rsidRDefault="00AB0F38" w14:paraId="4FF1B27C" w14:textId="77777777">
      <w:pPr>
        <w:rPr>
          <w:rFonts w:ascii="Calibri" w:hAnsi="Calibri" w:cs="Calibri"/>
          <w:sz w:val="22"/>
          <w:szCs w:val="22"/>
        </w:rPr>
      </w:pPr>
    </w:p>
    <w:p w:rsidR="00AB0F38" w:rsidP="00E974A4" w:rsidRDefault="00AB0F38" w14:paraId="26CE4397" w14:textId="77777777">
      <w:pPr>
        <w:rPr>
          <w:rFonts w:ascii="Calibri" w:hAnsi="Calibri" w:cs="Calibri"/>
          <w:sz w:val="22"/>
          <w:szCs w:val="22"/>
        </w:rPr>
      </w:pPr>
    </w:p>
    <w:p w:rsidR="00AB0F38" w:rsidP="00E974A4" w:rsidRDefault="00AB0F38" w14:paraId="758822BE" w14:textId="77777777">
      <w:pPr>
        <w:rPr>
          <w:rFonts w:ascii="Calibri" w:hAnsi="Calibri" w:cs="Calibri"/>
          <w:sz w:val="22"/>
          <w:szCs w:val="22"/>
        </w:rPr>
      </w:pPr>
    </w:p>
    <w:p w:rsidR="00AB0F38" w:rsidP="00E974A4" w:rsidRDefault="00AB0F38" w14:paraId="44D4AF60" w14:textId="77777777">
      <w:pPr>
        <w:rPr>
          <w:rFonts w:ascii="Calibri" w:hAnsi="Calibri" w:cs="Calibri"/>
          <w:sz w:val="22"/>
          <w:szCs w:val="22"/>
        </w:rPr>
      </w:pPr>
    </w:p>
    <w:p w:rsidR="00AB0F38" w:rsidP="00E974A4" w:rsidRDefault="00AB0F38" w14:paraId="219297BC" w14:textId="77777777">
      <w:pPr>
        <w:rPr>
          <w:rFonts w:ascii="Calibri" w:hAnsi="Calibri" w:cs="Calibri"/>
          <w:sz w:val="22"/>
          <w:szCs w:val="22"/>
        </w:rPr>
      </w:pPr>
    </w:p>
    <w:p w:rsidR="00AB0F38" w:rsidP="00E974A4" w:rsidRDefault="00AB0F38" w14:paraId="4952085C" w14:textId="77777777">
      <w:pPr>
        <w:rPr>
          <w:rFonts w:ascii="Calibri" w:hAnsi="Calibri" w:cs="Calibri"/>
          <w:sz w:val="22"/>
          <w:szCs w:val="22"/>
        </w:rPr>
      </w:pPr>
    </w:p>
    <w:p w:rsidR="00AB0F38" w:rsidP="00E974A4" w:rsidRDefault="00AB0F38" w14:paraId="011E1CD4" w14:textId="77777777">
      <w:pPr>
        <w:rPr>
          <w:rFonts w:ascii="Calibri" w:hAnsi="Calibri" w:cs="Calibri"/>
          <w:sz w:val="22"/>
          <w:szCs w:val="22"/>
        </w:rPr>
      </w:pPr>
    </w:p>
    <w:p w:rsidR="00AB0F38" w:rsidP="00E974A4" w:rsidRDefault="00AB0F38" w14:paraId="107BE913" w14:textId="77777777">
      <w:pPr>
        <w:rPr>
          <w:rFonts w:ascii="Calibri" w:hAnsi="Calibri" w:cs="Calibri"/>
          <w:sz w:val="22"/>
          <w:szCs w:val="22"/>
        </w:rPr>
      </w:pPr>
    </w:p>
    <w:p w:rsidR="00AB0F38" w:rsidP="00E974A4" w:rsidRDefault="00AB0F38" w14:paraId="031A196E" w14:textId="77777777">
      <w:pPr>
        <w:rPr>
          <w:rFonts w:ascii="Calibri" w:hAnsi="Calibri" w:cs="Calibri"/>
          <w:sz w:val="22"/>
          <w:szCs w:val="22"/>
        </w:rPr>
      </w:pPr>
    </w:p>
    <w:p w:rsidR="00AB0F38" w:rsidP="00E974A4" w:rsidRDefault="00AB0F38" w14:paraId="3176D33C" w14:textId="77777777">
      <w:pPr>
        <w:rPr>
          <w:rFonts w:ascii="Calibri" w:hAnsi="Calibri" w:cs="Calibri"/>
          <w:sz w:val="22"/>
          <w:szCs w:val="22"/>
        </w:rPr>
      </w:pPr>
    </w:p>
    <w:p w:rsidRPr="00E974A4" w:rsidR="00E974A4" w:rsidP="00E974A4" w:rsidRDefault="00E974A4" w14:paraId="5A950C60" w14:textId="5502A946">
      <w:pPr>
        <w:jc w:val="center"/>
        <w:rPr>
          <w:rFonts w:ascii="Calibri" w:hAnsi="Calibri" w:cs="Calibri"/>
          <w:b/>
          <w:bCs/>
          <w:sz w:val="28"/>
          <w:szCs w:val="28"/>
        </w:rPr>
      </w:pPr>
      <w:r w:rsidRPr="00E974A4">
        <w:rPr>
          <w:rFonts w:ascii="Calibri" w:hAnsi="Calibri" w:cs="Calibri"/>
          <w:b/>
          <w:bCs/>
          <w:sz w:val="28"/>
          <w:szCs w:val="28"/>
        </w:rPr>
        <w:t>Appendix A</w:t>
      </w:r>
    </w:p>
    <w:p w:rsidR="00E974A4" w:rsidP="00E974A4" w:rsidRDefault="00E974A4" w14:paraId="372C2B2B" w14:textId="3F6AE84E">
      <w:pPr>
        <w:jc w:val="center"/>
        <w:rPr>
          <w:rFonts w:ascii="Calibri" w:hAnsi="Calibri" w:cs="Calibri"/>
          <w:b/>
          <w:bCs/>
          <w:sz w:val="28"/>
          <w:szCs w:val="28"/>
        </w:rPr>
      </w:pPr>
      <w:r w:rsidRPr="00E974A4">
        <w:rPr>
          <w:rFonts w:ascii="Calibri" w:hAnsi="Calibri" w:cs="Calibri"/>
          <w:b/>
          <w:bCs/>
          <w:sz w:val="28"/>
          <w:szCs w:val="28"/>
        </w:rPr>
        <w:t xml:space="preserve">Session </w:t>
      </w:r>
      <w:r>
        <w:rPr>
          <w:rFonts w:ascii="Calibri" w:hAnsi="Calibri" w:cs="Calibri"/>
          <w:b/>
          <w:bCs/>
          <w:sz w:val="28"/>
          <w:szCs w:val="28"/>
        </w:rPr>
        <w:t>S</w:t>
      </w:r>
      <w:r w:rsidRPr="00E974A4">
        <w:rPr>
          <w:rFonts w:ascii="Calibri" w:hAnsi="Calibri" w:cs="Calibri"/>
          <w:b/>
          <w:bCs/>
          <w:sz w:val="28"/>
          <w:szCs w:val="28"/>
        </w:rPr>
        <w:t xml:space="preserve">cript </w:t>
      </w:r>
    </w:p>
    <w:p w:rsidRPr="0028065F" w:rsidR="0028065F" w:rsidP="0028065F" w:rsidRDefault="0028065F" w14:paraId="24B3CB4C" w14:textId="628D0BA4">
      <w:pPr>
        <w:rPr>
          <w:rFonts w:ascii="Calibri" w:hAnsi="Calibri" w:cs="Calibri"/>
          <w:sz w:val="22"/>
          <w:szCs w:val="22"/>
        </w:rPr>
      </w:pPr>
      <w:r w:rsidRPr="0028065F">
        <w:rPr>
          <w:rFonts w:ascii="Calibri" w:hAnsi="Calibri" w:cs="Calibri"/>
          <w:sz w:val="22"/>
          <w:szCs w:val="22"/>
        </w:rPr>
        <w:t xml:space="preserve">Hi everyone, my name is_____, and I’m here today with my colleague ________. We’re from </w:t>
      </w:r>
      <w:r w:rsidR="00305E61">
        <w:rPr>
          <w:rFonts w:ascii="Calibri" w:hAnsi="Calibri" w:cs="Calibri"/>
          <w:sz w:val="22"/>
          <w:szCs w:val="22"/>
        </w:rPr>
        <w:t>_______________________</w:t>
      </w:r>
      <w:r w:rsidRPr="0028065F">
        <w:rPr>
          <w:rFonts w:ascii="Calibri" w:hAnsi="Calibri" w:cs="Calibri"/>
          <w:sz w:val="22"/>
          <w:szCs w:val="22"/>
        </w:rPr>
        <w:t>, and we work with the Healthcare-Associated Infections (HAI) Program.</w:t>
      </w:r>
    </w:p>
    <w:p w:rsidRPr="0028065F" w:rsidR="0028065F" w:rsidP="0028065F" w:rsidRDefault="0028065F" w14:paraId="208ADEC7" w14:textId="77777777">
      <w:pPr>
        <w:rPr>
          <w:rFonts w:ascii="Calibri" w:hAnsi="Calibri" w:cs="Calibri"/>
          <w:sz w:val="22"/>
          <w:szCs w:val="22"/>
        </w:rPr>
      </w:pPr>
      <w:r w:rsidRPr="0028065F">
        <w:rPr>
          <w:rFonts w:ascii="Calibri" w:hAnsi="Calibri" w:cs="Calibri"/>
          <w:sz w:val="22"/>
          <w:szCs w:val="22"/>
        </w:rPr>
        <w:t>Our team provides support to healthcare facilities by:</w:t>
      </w:r>
    </w:p>
    <w:p w:rsidRPr="0028065F" w:rsidR="0028065F" w:rsidP="0028065F" w:rsidRDefault="0028065F" w14:paraId="0A914CAA" w14:textId="77777777">
      <w:pPr>
        <w:numPr>
          <w:ilvl w:val="0"/>
          <w:numId w:val="11"/>
        </w:numPr>
        <w:spacing w:line="259" w:lineRule="auto"/>
        <w:rPr>
          <w:rFonts w:ascii="Calibri" w:hAnsi="Calibri" w:cs="Calibri"/>
          <w:sz w:val="22"/>
          <w:szCs w:val="22"/>
        </w:rPr>
      </w:pPr>
      <w:r w:rsidRPr="0028065F">
        <w:rPr>
          <w:rFonts w:ascii="Calibri" w:hAnsi="Calibri" w:cs="Calibri"/>
          <w:sz w:val="22"/>
          <w:szCs w:val="22"/>
        </w:rPr>
        <w:t>Conducting case and outbreak investigations related to healthcare-associated infections (HAIs)</w:t>
      </w:r>
    </w:p>
    <w:p w:rsidRPr="0028065F" w:rsidR="0028065F" w:rsidP="0028065F" w:rsidRDefault="0028065F" w14:paraId="0336DD78" w14:textId="77777777">
      <w:pPr>
        <w:numPr>
          <w:ilvl w:val="0"/>
          <w:numId w:val="11"/>
        </w:numPr>
        <w:spacing w:line="259" w:lineRule="auto"/>
        <w:rPr>
          <w:rFonts w:ascii="Calibri" w:hAnsi="Calibri" w:cs="Calibri"/>
          <w:sz w:val="22"/>
          <w:szCs w:val="22"/>
        </w:rPr>
      </w:pPr>
      <w:r w:rsidRPr="0028065F">
        <w:rPr>
          <w:rFonts w:ascii="Calibri" w:hAnsi="Calibri" w:cs="Calibri"/>
          <w:sz w:val="22"/>
          <w:szCs w:val="22"/>
        </w:rPr>
        <w:t>Performing on-site infection prevention assessments and responses (ICARs)</w:t>
      </w:r>
    </w:p>
    <w:p w:rsidRPr="0028065F" w:rsidR="0028065F" w:rsidP="0028065F" w:rsidRDefault="0028065F" w14:paraId="6ADAF18C" w14:textId="77777777">
      <w:pPr>
        <w:numPr>
          <w:ilvl w:val="0"/>
          <w:numId w:val="11"/>
        </w:numPr>
        <w:spacing w:line="259" w:lineRule="auto"/>
        <w:rPr>
          <w:rFonts w:ascii="Calibri" w:hAnsi="Calibri" w:cs="Calibri"/>
          <w:sz w:val="22"/>
          <w:szCs w:val="22"/>
        </w:rPr>
      </w:pPr>
      <w:r w:rsidRPr="0028065F">
        <w:rPr>
          <w:rFonts w:ascii="Calibri" w:hAnsi="Calibri" w:cs="Calibri"/>
          <w:sz w:val="22"/>
          <w:szCs w:val="22"/>
        </w:rPr>
        <w:t>Offering evidence-based recommendations to address gaps in infection prevention and control (IPC)</w:t>
      </w:r>
    </w:p>
    <w:p w:rsidRPr="0028065F" w:rsidR="0028065F" w:rsidP="0028065F" w:rsidRDefault="0028065F" w14:paraId="6C718776" w14:textId="77777777">
      <w:pPr>
        <w:numPr>
          <w:ilvl w:val="0"/>
          <w:numId w:val="11"/>
        </w:numPr>
        <w:spacing w:line="259" w:lineRule="auto"/>
        <w:rPr>
          <w:rFonts w:ascii="Calibri" w:hAnsi="Calibri" w:cs="Calibri"/>
          <w:sz w:val="22"/>
          <w:szCs w:val="22"/>
        </w:rPr>
      </w:pPr>
      <w:r w:rsidRPr="0028065F">
        <w:rPr>
          <w:rFonts w:ascii="Calibri" w:hAnsi="Calibri" w:cs="Calibri"/>
          <w:sz w:val="22"/>
          <w:szCs w:val="22"/>
        </w:rPr>
        <w:t>Delivering educational outreach on IPC practices—especially to long-term care facilities (LTCFs), which is why we’re here with you today.</w:t>
      </w:r>
    </w:p>
    <w:p w:rsidRPr="0028065F" w:rsidR="0028065F" w:rsidP="0028065F" w:rsidRDefault="0028065F" w14:paraId="5A66B785" w14:textId="77777777">
      <w:pPr>
        <w:rPr>
          <w:rFonts w:ascii="Calibri" w:hAnsi="Calibri" w:cs="Calibri"/>
          <w:sz w:val="22"/>
          <w:szCs w:val="22"/>
        </w:rPr>
      </w:pPr>
      <w:r w:rsidRPr="0028065F">
        <w:rPr>
          <w:rFonts w:ascii="Calibri" w:hAnsi="Calibri" w:cs="Calibri"/>
          <w:sz w:val="22"/>
          <w:szCs w:val="22"/>
        </w:rPr>
        <w:t xml:space="preserve">Today we are going to talk to you about Candida auris, also known as C. auris. </w:t>
      </w:r>
    </w:p>
    <w:p w:rsidRPr="0028065F" w:rsidR="0028065F" w:rsidP="0028065F" w:rsidRDefault="0028065F" w14:paraId="319B5AAF" w14:textId="77777777">
      <w:pPr>
        <w:rPr>
          <w:rFonts w:ascii="Calibri" w:hAnsi="Calibri" w:cs="Calibri"/>
          <w:sz w:val="22"/>
          <w:szCs w:val="22"/>
        </w:rPr>
      </w:pPr>
      <w:r w:rsidRPr="0028065F">
        <w:rPr>
          <w:rFonts w:ascii="Calibri" w:hAnsi="Calibri" w:cs="Calibri"/>
          <w:sz w:val="22"/>
          <w:szCs w:val="22"/>
        </w:rPr>
        <w:t xml:space="preserve">We will be going over its background. We will discuss enhanced barrier precautions and environmental cleaning and disinfection for C. auris. </w:t>
      </w:r>
    </w:p>
    <w:p w:rsidRPr="0028065F" w:rsidR="0028065F" w:rsidP="0028065F" w:rsidRDefault="0028065F" w14:paraId="0E86B0F4" w14:textId="54C274DF">
      <w:pPr>
        <w:rPr>
          <w:rFonts w:ascii="Calibri" w:hAnsi="Calibri" w:cs="Calibri"/>
          <w:sz w:val="22"/>
          <w:szCs w:val="22"/>
        </w:rPr>
      </w:pPr>
      <w:r w:rsidRPr="0028065F">
        <w:rPr>
          <w:rFonts w:ascii="Calibri" w:hAnsi="Calibri" w:cs="Calibri"/>
          <w:b/>
          <w:bCs/>
          <w:i/>
          <w:iCs/>
          <w:sz w:val="22"/>
          <w:szCs w:val="22"/>
          <w:u w:val="single"/>
        </w:rPr>
        <w:t>Audience question:</w:t>
      </w:r>
      <w:r w:rsidRPr="0028065F">
        <w:rPr>
          <w:rFonts w:ascii="Calibri" w:hAnsi="Calibri" w:cs="Calibri"/>
          <w:sz w:val="22"/>
          <w:szCs w:val="22"/>
        </w:rPr>
        <w:t xml:space="preserve"> So, has anyone in this room ever heard of C. auris or have maybe dealt with it before???</w:t>
      </w:r>
    </w:p>
    <w:p w:rsidRPr="0028065F" w:rsidR="0028065F" w:rsidP="0028065F" w:rsidRDefault="0028065F" w14:paraId="603F2B0C" w14:textId="77777777">
      <w:pPr>
        <w:pStyle w:val="ListParagraph"/>
        <w:numPr>
          <w:ilvl w:val="0"/>
          <w:numId w:val="6"/>
        </w:numPr>
        <w:spacing w:line="259" w:lineRule="auto"/>
        <w:rPr>
          <w:rFonts w:ascii="Calibri" w:hAnsi="Calibri" w:cs="Calibri"/>
          <w:sz w:val="22"/>
          <w:szCs w:val="22"/>
        </w:rPr>
      </w:pPr>
      <w:r w:rsidRPr="0028065F">
        <w:rPr>
          <w:rFonts w:ascii="Calibri" w:hAnsi="Calibri" w:cs="Calibri"/>
          <w:sz w:val="22"/>
          <w:szCs w:val="22"/>
        </w:rPr>
        <w:t>C. auris is a fungus.</w:t>
      </w:r>
    </w:p>
    <w:p w:rsidRPr="0028065F" w:rsidR="0028065F" w:rsidP="0028065F" w:rsidRDefault="0028065F" w14:paraId="72636437" w14:textId="77777777">
      <w:pPr>
        <w:spacing w:line="360" w:lineRule="auto"/>
        <w:ind w:left="720"/>
        <w:rPr>
          <w:rFonts w:ascii="Calibri" w:hAnsi="Calibri" w:cs="Calibri"/>
          <w:sz w:val="22"/>
          <w:szCs w:val="22"/>
        </w:rPr>
      </w:pPr>
      <w:r w:rsidRPr="0028065F">
        <w:rPr>
          <w:rFonts w:ascii="Calibri" w:hAnsi="Calibri" w:cs="Calibri"/>
          <w:sz w:val="22"/>
          <w:szCs w:val="22"/>
        </w:rPr>
        <w:t xml:space="preserve">• First identified in Japan in 2009 from an ear canal of a hospitalized patient. It was hypothesized it became a human pathogen due to the overuse of antifungal agents. This has become a problem as it’s often multi-drug resistant. </w:t>
      </w:r>
    </w:p>
    <w:p w:rsidRPr="0028065F" w:rsidR="0028065F" w:rsidP="0028065F" w:rsidRDefault="0028065F" w14:paraId="6A0891A8" w14:textId="3719DD61">
      <w:pPr>
        <w:spacing w:line="360" w:lineRule="auto"/>
        <w:ind w:left="720"/>
        <w:rPr>
          <w:rFonts w:ascii="Calibri" w:hAnsi="Calibri" w:cs="Calibri"/>
          <w:sz w:val="22"/>
          <w:szCs w:val="22"/>
        </w:rPr>
      </w:pPr>
      <w:r w:rsidRPr="0028065F">
        <w:rPr>
          <w:rFonts w:ascii="Calibri" w:hAnsi="Calibri" w:cs="Calibri"/>
          <w:sz w:val="22"/>
          <w:szCs w:val="22"/>
        </w:rPr>
        <w:t xml:space="preserve">• Almost all C. </w:t>
      </w:r>
      <w:r w:rsidR="00DF60AF">
        <w:rPr>
          <w:rFonts w:ascii="Calibri" w:hAnsi="Calibri" w:cs="Calibri"/>
          <w:sz w:val="22"/>
          <w:szCs w:val="22"/>
        </w:rPr>
        <w:t>a</w:t>
      </w:r>
      <w:r w:rsidRPr="0028065F">
        <w:rPr>
          <w:rFonts w:ascii="Calibri" w:hAnsi="Calibri" w:cs="Calibri"/>
          <w:sz w:val="22"/>
          <w:szCs w:val="22"/>
        </w:rPr>
        <w:t>uris isolates are resistant to the main class of antifungals-azoles. These are first line of defense against fungal infections that we typically have access to. There is increasing resistance to the other 2 of 3 antifungal classes.</w:t>
      </w:r>
    </w:p>
    <w:p w:rsidRPr="0028065F" w:rsidR="0028065F" w:rsidP="0028065F" w:rsidRDefault="0028065F" w14:paraId="65C8C7A6" w14:textId="69029F6A">
      <w:pPr>
        <w:spacing w:line="360" w:lineRule="auto"/>
        <w:ind w:left="720"/>
        <w:rPr>
          <w:rFonts w:ascii="Calibri" w:hAnsi="Calibri" w:cs="Calibri"/>
          <w:sz w:val="22"/>
          <w:szCs w:val="22"/>
        </w:rPr>
      </w:pPr>
      <w:r w:rsidRPr="0028065F">
        <w:rPr>
          <w:rFonts w:ascii="Calibri" w:hAnsi="Calibri" w:cs="Calibri"/>
          <w:sz w:val="22"/>
          <w:szCs w:val="22"/>
        </w:rPr>
        <w:t>• It can cause all sorts of infections such as urinary tract infections [UTIs], upper respiratory infections, wound infections, blood stream infections and even death particularly in nursing homes and hospitalized individuals who may be immunocompromised or have other comorbidities.</w:t>
      </w:r>
    </w:p>
    <w:p w:rsidRPr="0028065F" w:rsidR="0028065F" w:rsidP="0028065F" w:rsidRDefault="0028065F" w14:paraId="62A0218A" w14:textId="3941CE57">
      <w:pPr>
        <w:spacing w:line="360" w:lineRule="auto"/>
        <w:ind w:left="720"/>
        <w:rPr>
          <w:rFonts w:ascii="Calibri" w:hAnsi="Calibri" w:cs="Calibri"/>
          <w:sz w:val="22"/>
          <w:szCs w:val="22"/>
          <w:u w:val="single"/>
        </w:rPr>
      </w:pPr>
      <w:r w:rsidRPr="0028065F">
        <w:rPr>
          <w:rFonts w:ascii="Calibri" w:hAnsi="Calibri" w:cs="Calibri"/>
          <w:sz w:val="22"/>
          <w:szCs w:val="22"/>
        </w:rPr>
        <w:t xml:space="preserve">• In summary, this fungus is a </w:t>
      </w:r>
      <w:r w:rsidRPr="0028065F">
        <w:rPr>
          <w:rFonts w:ascii="Calibri" w:hAnsi="Calibri" w:cs="Calibri"/>
          <w:i/>
          <w:iCs/>
          <w:sz w:val="22"/>
          <w:szCs w:val="22"/>
          <w:u w:val="single"/>
        </w:rPr>
        <w:t>public health threat that requires urgent attention, especially in long-term care facilities because of its risk factors</w:t>
      </w:r>
      <w:r w:rsidR="00EE5298">
        <w:rPr>
          <w:rFonts w:ascii="Calibri" w:hAnsi="Calibri" w:cs="Calibri"/>
          <w:i/>
          <w:iCs/>
          <w:sz w:val="22"/>
          <w:szCs w:val="22"/>
          <w:u w:val="single"/>
        </w:rPr>
        <w:t xml:space="preserve">. </w:t>
      </w:r>
    </w:p>
    <w:p w:rsidRPr="0028065F" w:rsidR="0028065F" w:rsidP="0028065F" w:rsidRDefault="0028065F" w14:paraId="3B1EAC7D" w14:textId="77777777">
      <w:pPr>
        <w:rPr>
          <w:rFonts w:ascii="Calibri" w:hAnsi="Calibri" w:cs="Calibri"/>
          <w:sz w:val="22"/>
          <w:szCs w:val="22"/>
        </w:rPr>
      </w:pPr>
      <w:r w:rsidRPr="0028065F">
        <w:rPr>
          <w:rFonts w:ascii="Calibri" w:hAnsi="Calibri" w:cs="Calibri"/>
          <w:sz w:val="22"/>
          <w:szCs w:val="22"/>
        </w:rPr>
        <w:t>•</w:t>
      </w:r>
      <w:r w:rsidRPr="0028065F">
        <w:rPr>
          <w:rFonts w:ascii="Calibri" w:hAnsi="Calibri" w:cs="Calibri"/>
          <w:b/>
          <w:bCs/>
          <w:sz w:val="22"/>
          <w:szCs w:val="22"/>
        </w:rPr>
        <w:tab/>
      </w:r>
      <w:r w:rsidRPr="0028065F">
        <w:rPr>
          <w:rFonts w:ascii="Calibri" w:hAnsi="Calibri" w:cs="Calibri"/>
          <w:b/>
          <w:bCs/>
          <w:sz w:val="22"/>
          <w:szCs w:val="22"/>
        </w:rPr>
        <w:t>Risk Factors</w:t>
      </w:r>
    </w:p>
    <w:p w:rsidRPr="0028065F" w:rsidR="0028065F" w:rsidP="0028065F" w:rsidRDefault="0028065F" w14:paraId="22CBFA2C" w14:textId="546BC24F">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00EE5298">
        <w:rPr>
          <w:rFonts w:ascii="Calibri" w:hAnsi="Calibri" w:cs="Calibri"/>
          <w:sz w:val="22"/>
          <w:szCs w:val="22"/>
        </w:rPr>
        <w:t>P</w:t>
      </w:r>
      <w:r w:rsidRPr="0028065F">
        <w:rPr>
          <w:rFonts w:ascii="Calibri" w:hAnsi="Calibri" w:cs="Calibri"/>
          <w:sz w:val="22"/>
          <w:szCs w:val="22"/>
        </w:rPr>
        <w:t>rolonged stays in nursing homes</w:t>
      </w:r>
    </w:p>
    <w:p w:rsidRPr="0028065F" w:rsidR="0028065F" w:rsidP="0028065F" w:rsidRDefault="0028065F" w14:paraId="06493DC2" w14:textId="34DD6179">
      <w:pPr>
        <w:ind w:left="1440" w:hanging="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00EE5298">
        <w:rPr>
          <w:rFonts w:ascii="Calibri" w:hAnsi="Calibri" w:cs="Calibri"/>
          <w:sz w:val="22"/>
          <w:szCs w:val="22"/>
        </w:rPr>
        <w:t>H</w:t>
      </w:r>
      <w:r w:rsidRPr="0028065F">
        <w:rPr>
          <w:rFonts w:ascii="Calibri" w:hAnsi="Calibri" w:cs="Calibri"/>
          <w:sz w:val="22"/>
          <w:szCs w:val="22"/>
        </w:rPr>
        <w:t>aving indwelling devices such as catheters, central lines like PICC lines, ports, central venous catheters, tracheostomy, and vents.</w:t>
      </w:r>
    </w:p>
    <w:p w:rsidRPr="0028065F" w:rsidR="0028065F" w:rsidP="0028065F" w:rsidRDefault="0028065F" w14:paraId="42D2F1CD" w14:textId="77777777">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Being immunocompromised.</w:t>
      </w:r>
    </w:p>
    <w:p w:rsidRPr="0028065F" w:rsidR="0028065F" w:rsidP="0028065F" w:rsidRDefault="0028065F" w14:paraId="31931366" w14:textId="067F6185">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00EE5298">
        <w:rPr>
          <w:rFonts w:ascii="Calibri" w:hAnsi="Calibri" w:cs="Calibri"/>
          <w:sz w:val="22"/>
          <w:szCs w:val="22"/>
        </w:rPr>
        <w:t>U</w:t>
      </w:r>
      <w:r w:rsidRPr="0028065F">
        <w:rPr>
          <w:rFonts w:ascii="Calibri" w:hAnsi="Calibri" w:cs="Calibri"/>
          <w:sz w:val="22"/>
          <w:szCs w:val="22"/>
        </w:rPr>
        <w:t>se of broad-spectrum antimicrobial drugs, to treat bacteria.</w:t>
      </w:r>
    </w:p>
    <w:p w:rsidRPr="0028065F" w:rsidR="0028065F" w:rsidP="0028065F" w:rsidRDefault="0028065F" w14:paraId="725C064B" w14:textId="60E032FC">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00EE5298">
        <w:rPr>
          <w:rFonts w:ascii="Calibri" w:hAnsi="Calibri" w:cs="Calibri"/>
          <w:sz w:val="22"/>
          <w:szCs w:val="22"/>
        </w:rPr>
        <w:t>H</w:t>
      </w:r>
      <w:r w:rsidRPr="0028065F">
        <w:rPr>
          <w:rFonts w:ascii="Calibri" w:hAnsi="Calibri" w:cs="Calibri"/>
          <w:sz w:val="22"/>
          <w:szCs w:val="22"/>
        </w:rPr>
        <w:t>aving stageable wounds such as pressure ulcers</w:t>
      </w:r>
    </w:p>
    <w:p w:rsidRPr="0028065F" w:rsidR="0028065F" w:rsidP="0028065F" w:rsidRDefault="0028065F" w14:paraId="410D8813" w14:textId="7F1B346D">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 xml:space="preserve"> Increased hospital length of stay</w:t>
      </w:r>
    </w:p>
    <w:p w:rsidRPr="0028065F" w:rsidR="0028065F" w:rsidP="0028065F" w:rsidRDefault="0028065F" w14:paraId="5085B830" w14:textId="77777777">
      <w:pPr>
        <w:ind w:left="720"/>
        <w:rPr>
          <w:rFonts w:ascii="Calibri" w:hAnsi="Calibri" w:cs="Calibri"/>
          <w:sz w:val="22"/>
          <w:szCs w:val="22"/>
        </w:rPr>
      </w:pPr>
    </w:p>
    <w:p w:rsidRPr="0028065F" w:rsidR="0028065F" w:rsidP="0028065F" w:rsidRDefault="0028065F" w14:paraId="3F2A0B15" w14:textId="77777777">
      <w:pPr>
        <w:rPr>
          <w:rFonts w:ascii="Calibri" w:hAnsi="Calibri" w:cs="Calibri"/>
          <w:b/>
          <w:bCs/>
          <w:sz w:val="22"/>
          <w:szCs w:val="22"/>
        </w:rPr>
      </w:pPr>
      <w:r w:rsidRPr="0028065F">
        <w:rPr>
          <w:rFonts w:ascii="Calibri" w:hAnsi="Calibri" w:cs="Calibri"/>
          <w:b/>
          <w:bCs/>
          <w:sz w:val="22"/>
          <w:szCs w:val="22"/>
        </w:rPr>
        <w:t>•</w:t>
      </w:r>
      <w:r w:rsidRPr="0028065F">
        <w:rPr>
          <w:rFonts w:ascii="Calibri" w:hAnsi="Calibri" w:cs="Calibri"/>
          <w:b/>
          <w:bCs/>
          <w:sz w:val="22"/>
          <w:szCs w:val="22"/>
        </w:rPr>
        <w:tab/>
      </w:r>
      <w:r w:rsidRPr="0028065F">
        <w:rPr>
          <w:rFonts w:ascii="Calibri" w:hAnsi="Calibri" w:cs="Calibri"/>
          <w:b/>
          <w:bCs/>
          <w:sz w:val="22"/>
          <w:szCs w:val="22"/>
        </w:rPr>
        <w:t>Modes of transmission</w:t>
      </w:r>
    </w:p>
    <w:p w:rsidRPr="0028065F" w:rsidR="0028065F" w:rsidP="0028065F" w:rsidRDefault="0028065F" w14:paraId="4AF7F7B9" w14:textId="77777777">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Through prolonged direct contact with affected patients.</w:t>
      </w:r>
    </w:p>
    <w:p w:rsidRPr="0028065F" w:rsidR="0028065F" w:rsidP="0028065F" w:rsidRDefault="0028065F" w14:paraId="25E75EE8" w14:textId="77777777">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Through contaminated surfaces or equipment.</w:t>
      </w:r>
    </w:p>
    <w:p w:rsidRPr="0028065F" w:rsidR="0028065F" w:rsidP="0028065F" w:rsidRDefault="0028065F" w14:paraId="3FE6C1B2" w14:textId="51B73DD8">
      <w:pPr>
        <w:ind w:left="1440" w:hanging="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color w:val="000000" w:themeColor="text1"/>
          <w:sz w:val="22"/>
          <w:szCs w:val="22"/>
          <w:highlight w:val="yellow"/>
          <w:u w:val="single"/>
        </w:rPr>
        <w:t>POINT OUT</w:t>
      </w:r>
      <w:r w:rsidRPr="0028065F">
        <w:rPr>
          <w:rFonts w:ascii="Calibri" w:hAnsi="Calibri" w:cs="Calibri"/>
          <w:color w:val="000000" w:themeColor="text1"/>
          <w:sz w:val="22"/>
          <w:szCs w:val="22"/>
        </w:rPr>
        <w:t xml:space="preserve"> </w:t>
      </w:r>
      <w:r w:rsidRPr="0028065F">
        <w:rPr>
          <w:rFonts w:ascii="Calibri" w:hAnsi="Calibri" w:cs="Calibri"/>
          <w:sz w:val="22"/>
          <w:szCs w:val="22"/>
        </w:rPr>
        <w:t>– However, we are seeing it more from the hands of HCP transferring it between patients rather than patient to patient transmission</w:t>
      </w:r>
    </w:p>
    <w:p w:rsidRPr="0028065F" w:rsidR="0028065F" w:rsidP="0028065F" w:rsidRDefault="0028065F" w14:paraId="282D7DCD" w14:textId="77777777">
      <w:pPr>
        <w:ind w:left="1440" w:hanging="720"/>
        <w:rPr>
          <w:rFonts w:ascii="Calibri" w:hAnsi="Calibri" w:cs="Calibri"/>
          <w:sz w:val="22"/>
          <w:szCs w:val="22"/>
        </w:rPr>
      </w:pPr>
    </w:p>
    <w:p w:rsidRPr="0028065F" w:rsidR="0028065F" w:rsidP="0028065F" w:rsidRDefault="0028065F" w14:paraId="12A19F76" w14:textId="77777777">
      <w:pPr>
        <w:rPr>
          <w:rFonts w:ascii="Calibri" w:hAnsi="Calibri" w:cs="Calibri"/>
          <w:b/>
          <w:bCs/>
          <w:sz w:val="22"/>
          <w:szCs w:val="22"/>
        </w:rPr>
      </w:pPr>
      <w:r w:rsidRPr="0028065F">
        <w:rPr>
          <w:rFonts w:ascii="Calibri" w:hAnsi="Calibri" w:cs="Calibri"/>
          <w:b/>
          <w:bCs/>
          <w:sz w:val="22"/>
          <w:szCs w:val="22"/>
        </w:rPr>
        <w:t>•</w:t>
      </w:r>
      <w:r w:rsidRPr="0028065F">
        <w:rPr>
          <w:rFonts w:ascii="Calibri" w:hAnsi="Calibri" w:cs="Calibri"/>
          <w:b/>
          <w:bCs/>
          <w:sz w:val="22"/>
          <w:szCs w:val="22"/>
        </w:rPr>
        <w:tab/>
      </w:r>
      <w:r w:rsidRPr="0028065F">
        <w:rPr>
          <w:rFonts w:ascii="Calibri" w:hAnsi="Calibri" w:cs="Calibri"/>
          <w:b/>
          <w:bCs/>
          <w:sz w:val="22"/>
          <w:szCs w:val="22"/>
        </w:rPr>
        <w:t xml:space="preserve">Patient Colonization </w:t>
      </w:r>
    </w:p>
    <w:p w:rsidRPr="0028065F" w:rsidR="0028065F" w:rsidP="0028065F" w:rsidRDefault="0028065F" w14:paraId="5D6F2484" w14:textId="77777777">
      <w:pPr>
        <w:pStyle w:val="ListParagraph"/>
        <w:numPr>
          <w:ilvl w:val="0"/>
          <w:numId w:val="6"/>
        </w:numPr>
        <w:spacing w:line="259" w:lineRule="auto"/>
        <w:rPr>
          <w:rFonts w:ascii="Calibri" w:hAnsi="Calibri" w:cs="Calibri"/>
          <w:sz w:val="22"/>
          <w:szCs w:val="22"/>
        </w:rPr>
      </w:pPr>
      <w:proofErr w:type="gramStart"/>
      <w:r w:rsidRPr="0028065F">
        <w:rPr>
          <w:rFonts w:ascii="Calibri" w:hAnsi="Calibri" w:cs="Calibri"/>
          <w:sz w:val="22"/>
          <w:szCs w:val="22"/>
        </w:rPr>
        <w:t>Similar to</w:t>
      </w:r>
      <w:proofErr w:type="gramEnd"/>
      <w:r w:rsidRPr="0028065F">
        <w:rPr>
          <w:rFonts w:ascii="Calibri" w:hAnsi="Calibri" w:cs="Calibri"/>
          <w:sz w:val="22"/>
          <w:szCs w:val="22"/>
        </w:rPr>
        <w:t xml:space="preserve"> MRSA colonization, C. auris colonization is present on the skin, armpits and groins but does not present any visual symptoms in the area. Colonized patients are usually asymptomatic. </w:t>
      </w:r>
    </w:p>
    <w:p w:rsidRPr="0028065F" w:rsidR="0028065F" w:rsidP="0028065F" w:rsidRDefault="0028065F" w14:paraId="0BD8D411" w14:textId="77777777">
      <w:pPr>
        <w:pStyle w:val="ListParagraph"/>
        <w:numPr>
          <w:ilvl w:val="0"/>
          <w:numId w:val="6"/>
        </w:numPr>
        <w:spacing w:line="259" w:lineRule="auto"/>
        <w:rPr>
          <w:rFonts w:ascii="Calibri" w:hAnsi="Calibri" w:cs="Calibri"/>
          <w:sz w:val="22"/>
          <w:szCs w:val="22"/>
        </w:rPr>
      </w:pPr>
      <w:r w:rsidRPr="0028065F">
        <w:rPr>
          <w:rFonts w:ascii="Calibri" w:hAnsi="Calibri" w:cs="Calibri"/>
          <w:sz w:val="22"/>
          <w:szCs w:val="22"/>
        </w:rPr>
        <w:t>However, a colonized patient can still spread C. auris to others which is why hand hygiene is so important.</w:t>
      </w:r>
    </w:p>
    <w:p w:rsidRPr="0028065F" w:rsidR="0028065F" w:rsidP="0028065F" w:rsidRDefault="0028065F" w14:paraId="184C4A2C" w14:textId="77777777">
      <w:pPr>
        <w:pStyle w:val="ListParagraph"/>
        <w:numPr>
          <w:ilvl w:val="0"/>
          <w:numId w:val="6"/>
        </w:numPr>
        <w:spacing w:line="259" w:lineRule="auto"/>
        <w:rPr>
          <w:rFonts w:ascii="Calibri" w:hAnsi="Calibri" w:cs="Calibri"/>
          <w:sz w:val="22"/>
          <w:szCs w:val="22"/>
        </w:rPr>
      </w:pPr>
      <w:r w:rsidRPr="0028065F">
        <w:rPr>
          <w:rFonts w:ascii="Calibri" w:hAnsi="Calibri" w:cs="Calibri"/>
          <w:sz w:val="22"/>
          <w:szCs w:val="22"/>
        </w:rPr>
        <w:t xml:space="preserve">We don’t really know how long colonization can last and how effective decolonization efforts are with the use of things like topical antifungals or chlorhexidine washes. </w:t>
      </w:r>
    </w:p>
    <w:p w:rsidRPr="0028065F" w:rsidR="0028065F" w:rsidP="0028065F" w:rsidRDefault="0028065F" w14:paraId="41C64417" w14:textId="77777777">
      <w:pPr>
        <w:pStyle w:val="ListParagraph"/>
        <w:numPr>
          <w:ilvl w:val="0"/>
          <w:numId w:val="6"/>
        </w:numPr>
        <w:spacing w:line="259" w:lineRule="auto"/>
        <w:rPr>
          <w:rFonts w:ascii="Calibri" w:hAnsi="Calibri" w:cs="Calibri"/>
          <w:sz w:val="22"/>
          <w:szCs w:val="22"/>
        </w:rPr>
      </w:pPr>
      <w:r w:rsidRPr="0028065F">
        <w:rPr>
          <w:rFonts w:ascii="Calibri" w:hAnsi="Calibri" w:cs="Calibri"/>
          <w:sz w:val="22"/>
          <w:szCs w:val="22"/>
        </w:rPr>
        <w:t xml:space="preserve">There is no oral treatment, and using antifungals prophylactically to prevent colonization is not recommended. </w:t>
      </w:r>
    </w:p>
    <w:p w:rsidR="0028065F" w:rsidP="0028065F" w:rsidRDefault="0028065F" w14:paraId="1A194781" w14:textId="2F09361F">
      <w:pPr>
        <w:pStyle w:val="ListParagraph"/>
        <w:numPr>
          <w:ilvl w:val="0"/>
          <w:numId w:val="6"/>
        </w:numPr>
        <w:spacing w:line="259" w:lineRule="auto"/>
        <w:rPr>
          <w:rFonts w:ascii="Calibri" w:hAnsi="Calibri" w:cs="Calibri"/>
          <w:sz w:val="22"/>
          <w:szCs w:val="22"/>
        </w:rPr>
      </w:pPr>
      <w:r w:rsidRPr="0028065F">
        <w:rPr>
          <w:rFonts w:ascii="Calibri" w:hAnsi="Calibri" w:cs="Calibri"/>
          <w:sz w:val="22"/>
          <w:szCs w:val="22"/>
        </w:rPr>
        <w:t>Due to this, residents should be on enhanced barrier precautions for the rest of their stay at long term care facilities.</w:t>
      </w:r>
    </w:p>
    <w:p w:rsidRPr="00E9316E" w:rsidR="00E9316E" w:rsidP="00E9316E" w:rsidRDefault="00E9316E" w14:paraId="0A1AF144" w14:textId="77777777">
      <w:pPr>
        <w:pStyle w:val="ListParagraph"/>
        <w:spacing w:line="259" w:lineRule="auto"/>
        <w:rPr>
          <w:rFonts w:ascii="Calibri" w:hAnsi="Calibri" w:cs="Calibri"/>
          <w:sz w:val="22"/>
          <w:szCs w:val="22"/>
        </w:rPr>
      </w:pPr>
    </w:p>
    <w:p w:rsidRPr="0028065F" w:rsidR="0028065F" w:rsidP="0028065F" w:rsidRDefault="0028065F" w14:paraId="56D8EC37" w14:textId="77777777">
      <w:pPr>
        <w:rPr>
          <w:rFonts w:ascii="Calibri" w:hAnsi="Calibri" w:cs="Calibri"/>
          <w:b/>
          <w:bCs/>
          <w:i/>
          <w:iCs/>
          <w:sz w:val="22"/>
          <w:szCs w:val="22"/>
          <w:u w:val="single"/>
        </w:rPr>
      </w:pPr>
      <w:r w:rsidRPr="0028065F">
        <w:rPr>
          <w:rFonts w:ascii="Calibri" w:hAnsi="Calibri" w:cs="Calibri"/>
          <w:b/>
          <w:bCs/>
          <w:i/>
          <w:iCs/>
          <w:sz w:val="22"/>
          <w:szCs w:val="22"/>
          <w:u w:val="single"/>
        </w:rPr>
        <w:t>EBP and C. auris [ACTIVITY]</w:t>
      </w:r>
    </w:p>
    <w:p w:rsidRPr="0028065F" w:rsidR="0028065F" w:rsidP="0028065F" w:rsidRDefault="0028065F" w14:paraId="5AEAD757" w14:textId="77777777">
      <w:pPr>
        <w:rPr>
          <w:rFonts w:ascii="Calibri" w:hAnsi="Calibri" w:cs="Calibri"/>
          <w:sz w:val="22"/>
          <w:szCs w:val="22"/>
        </w:rPr>
      </w:pPr>
      <w:r w:rsidRPr="0028065F">
        <w:rPr>
          <w:rFonts w:ascii="Calibri" w:hAnsi="Calibri" w:cs="Calibri"/>
          <w:sz w:val="22"/>
          <w:szCs w:val="22"/>
        </w:rPr>
        <w:t xml:space="preserve">Enhanced barrier precautions are the precautions you would take when working with a resident that is either colonized or infected with C. auris and other MDROs in the long-term care facility setting.  EBP are indicated for nursing home residents with any of the following: </w:t>
      </w:r>
    </w:p>
    <w:p w:rsidRPr="0028065F" w:rsidR="0028065F" w:rsidP="0028065F" w:rsidRDefault="0028065F" w14:paraId="7E540AE1" w14:textId="77777777">
      <w:pPr>
        <w:pStyle w:val="ListParagraph"/>
        <w:numPr>
          <w:ilvl w:val="0"/>
          <w:numId w:val="10"/>
        </w:numPr>
        <w:spacing w:line="259" w:lineRule="auto"/>
        <w:rPr>
          <w:rFonts w:ascii="Calibri" w:hAnsi="Calibri" w:cs="Calibri"/>
          <w:sz w:val="22"/>
          <w:szCs w:val="22"/>
        </w:rPr>
      </w:pPr>
      <w:r w:rsidRPr="0028065F">
        <w:rPr>
          <w:rFonts w:ascii="Calibri" w:hAnsi="Calibri" w:cs="Calibri"/>
          <w:sz w:val="22"/>
          <w:szCs w:val="22"/>
        </w:rPr>
        <w:t>Infection or colonization with an MDRO when contact precautions do not otherwise apply</w:t>
      </w:r>
    </w:p>
    <w:p w:rsidRPr="0028065F" w:rsidR="0028065F" w:rsidP="0028065F" w:rsidRDefault="0028065F" w14:paraId="7932579D" w14:textId="77777777">
      <w:pPr>
        <w:pStyle w:val="ListParagraph"/>
        <w:numPr>
          <w:ilvl w:val="0"/>
          <w:numId w:val="10"/>
        </w:numPr>
        <w:spacing w:line="259" w:lineRule="auto"/>
        <w:rPr>
          <w:rFonts w:ascii="Calibri" w:hAnsi="Calibri" w:cs="Calibri"/>
          <w:sz w:val="22"/>
          <w:szCs w:val="22"/>
        </w:rPr>
      </w:pPr>
      <w:r w:rsidRPr="0028065F">
        <w:rPr>
          <w:rFonts w:ascii="Calibri" w:hAnsi="Calibri" w:cs="Calibri"/>
          <w:sz w:val="22"/>
          <w:szCs w:val="22"/>
        </w:rPr>
        <w:t xml:space="preserve">Wounds and/or indwelling medical devices.  </w:t>
      </w:r>
    </w:p>
    <w:p w:rsidRPr="0028065F" w:rsidR="0028065F" w:rsidP="0028065F" w:rsidRDefault="0028065F" w14:paraId="1B58283C" w14:textId="77777777">
      <w:pPr>
        <w:rPr>
          <w:rFonts w:ascii="Calibri" w:hAnsi="Calibri" w:cs="Calibri"/>
          <w:sz w:val="22"/>
          <w:szCs w:val="22"/>
        </w:rPr>
      </w:pPr>
      <w:r w:rsidRPr="0028065F">
        <w:rPr>
          <w:rFonts w:ascii="Calibri" w:hAnsi="Calibri" w:cs="Calibri"/>
          <w:sz w:val="22"/>
          <w:szCs w:val="22"/>
        </w:rPr>
        <w:t>This type of precaution is different from contact precautions.  With contact precautions you immediately put on gloves and gown upon entering the room regardless of what you are doing, and patients would be restricted to their rooms.</w:t>
      </w:r>
    </w:p>
    <w:p w:rsidRPr="0028065F" w:rsidR="0028065F" w:rsidP="0028065F" w:rsidRDefault="0028065F" w14:paraId="200C4590" w14:textId="77777777">
      <w:pPr>
        <w:rPr>
          <w:rFonts w:ascii="Calibri" w:hAnsi="Calibri" w:cs="Calibri"/>
          <w:sz w:val="22"/>
          <w:szCs w:val="22"/>
        </w:rPr>
      </w:pPr>
      <w:r w:rsidRPr="0028065F">
        <w:rPr>
          <w:rFonts w:ascii="Calibri" w:hAnsi="Calibri" w:cs="Calibri"/>
          <w:sz w:val="22"/>
          <w:szCs w:val="22"/>
        </w:rPr>
        <w:t xml:space="preserve">But with enhanced barrier precautions, you wear gown and gloves only during high contact resident care activities such as wound care, hygiene, dressing, assisting with toileting. Recent studies have indicated that the use of EBP can effectively reduce the spread of MDROs. You wouldn’t be required to wear PPE for med pass, dropping off a food tray, walking into to room to check on resident or changing the TV channel for resident. Also, patients are not restricted to their rooms while under enhanced barrier precautions and can still participate in group activities. EBP is intended to be used for resident’s entire length of stay. </w:t>
      </w:r>
    </w:p>
    <w:p w:rsidRPr="0028065F" w:rsidR="0028065F" w:rsidP="0028065F" w:rsidRDefault="0028065F" w14:paraId="11D56EE5" w14:textId="77777777">
      <w:pPr>
        <w:rPr>
          <w:rFonts w:ascii="Calibri" w:hAnsi="Calibri" w:cs="Calibri"/>
          <w:sz w:val="22"/>
          <w:szCs w:val="22"/>
        </w:rPr>
      </w:pPr>
      <w:r w:rsidRPr="0028065F">
        <w:rPr>
          <w:rFonts w:ascii="Calibri" w:hAnsi="Calibri" w:cs="Calibri"/>
          <w:sz w:val="22"/>
          <w:szCs w:val="22"/>
        </w:rPr>
        <w:t xml:space="preserve">Now if the resident has uncontrollable secretions, excretions, or diarrhea, then contact precautions would be the type of precaution used for that resident until those symptoms are resolved. </w:t>
      </w:r>
    </w:p>
    <w:p w:rsidRPr="0028065F" w:rsidR="0028065F" w:rsidP="0028065F" w:rsidRDefault="0028065F" w14:paraId="1CBE6B39" w14:textId="5F6F65A6">
      <w:pPr>
        <w:rPr>
          <w:rFonts w:ascii="Calibri" w:hAnsi="Calibri" w:cs="Calibri"/>
          <w:sz w:val="22"/>
          <w:szCs w:val="22"/>
        </w:rPr>
      </w:pPr>
      <w:r w:rsidRPr="0028065F">
        <w:rPr>
          <w:rFonts w:ascii="Calibri" w:hAnsi="Calibri" w:cs="Calibri"/>
          <w:sz w:val="22"/>
          <w:szCs w:val="22"/>
        </w:rPr>
        <w:t xml:space="preserve">It is also crucial for either precaution to always clean your hands before entering and immediately after leaving the room. Alcohol-based hand rubs are great for C. auris. You should also discard used PPE before moving on to the next patient. Remember, we want to prevent the spread of pathogens to protect vulnerable patients and the community. </w:t>
      </w:r>
    </w:p>
    <w:p w:rsidRPr="0028065F" w:rsidR="0028065F" w:rsidP="0028065F" w:rsidRDefault="0028065F" w14:paraId="5024335C" w14:textId="77777777">
      <w:pPr>
        <w:rPr>
          <w:rFonts w:ascii="Calibri" w:hAnsi="Calibri" w:cs="Calibri"/>
          <w:b/>
          <w:bCs/>
          <w:sz w:val="22"/>
          <w:szCs w:val="22"/>
        </w:rPr>
      </w:pPr>
      <w:r w:rsidRPr="0028065F">
        <w:rPr>
          <w:rFonts w:ascii="Calibri" w:hAnsi="Calibri" w:cs="Calibri"/>
          <w:b/>
          <w:bCs/>
          <w:sz w:val="22"/>
          <w:szCs w:val="22"/>
        </w:rPr>
        <w:t>o</w:t>
      </w:r>
      <w:r w:rsidRPr="0028065F">
        <w:rPr>
          <w:rFonts w:ascii="Calibri" w:hAnsi="Calibri" w:cs="Calibri"/>
          <w:b/>
          <w:bCs/>
          <w:sz w:val="22"/>
          <w:szCs w:val="22"/>
        </w:rPr>
        <w:tab/>
      </w:r>
      <w:r w:rsidRPr="0028065F">
        <w:rPr>
          <w:rFonts w:ascii="Calibri" w:hAnsi="Calibri" w:cs="Calibri"/>
          <w:b/>
          <w:bCs/>
          <w:sz w:val="22"/>
          <w:szCs w:val="22"/>
        </w:rPr>
        <w:t>Enhanced barrier precautions specific to LTCFs.</w:t>
      </w:r>
    </w:p>
    <w:p w:rsidRPr="0028065F" w:rsidR="0028065F" w:rsidP="0028065F" w:rsidRDefault="0028065F" w14:paraId="17D33F78" w14:textId="6CE23C17">
      <w:pPr>
        <w:ind w:left="1440" w:hanging="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 xml:space="preserve">Clean your hands before entering and leaving the room (avoid spread to other residents). Alcohol based hand rub works great for C. </w:t>
      </w:r>
      <w:r w:rsidR="00793F6B">
        <w:rPr>
          <w:rFonts w:ascii="Calibri" w:hAnsi="Calibri" w:cs="Calibri"/>
          <w:sz w:val="22"/>
          <w:szCs w:val="22"/>
        </w:rPr>
        <w:t>a</w:t>
      </w:r>
      <w:r w:rsidRPr="0028065F">
        <w:rPr>
          <w:rFonts w:ascii="Calibri" w:hAnsi="Calibri" w:cs="Calibri"/>
          <w:sz w:val="22"/>
          <w:szCs w:val="22"/>
        </w:rPr>
        <w:t>uris.</w:t>
      </w:r>
    </w:p>
    <w:p w:rsidRPr="0028065F" w:rsidR="0028065F" w:rsidP="0028065F" w:rsidRDefault="0028065F" w14:paraId="1E36996A" w14:textId="77777777">
      <w:pPr>
        <w:ind w:left="1440" w:hanging="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 xml:space="preserve">Gown and gloves while. You would wear gown and gloves during high contact resident care activities (wound care, hygiene, dressing, assisting with toileting). </w:t>
      </w:r>
    </w:p>
    <w:p w:rsidRPr="0028065F" w:rsidR="0028065F" w:rsidP="0028065F" w:rsidRDefault="0028065F" w14:paraId="2FA8418A" w14:textId="77777777">
      <w:pPr>
        <w:ind w:left="1440" w:hanging="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 xml:space="preserve">Using gown and gloves for a resident on enhanced barrier precautions would not be required for med pass, dropping off a food tray, just walking into to room to check on resident, changing the TV channel for resident. </w:t>
      </w:r>
    </w:p>
    <w:p w:rsidRPr="0028065F" w:rsidR="0028065F" w:rsidP="0028065F" w:rsidRDefault="0028065F" w14:paraId="64E7104A" w14:textId="77777777">
      <w:pPr>
        <w:ind w:left="1440" w:hanging="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Enhanced barrier precautions are different from contact precautions. With contact precautions you are immediately putting on gown and gloves upon entering regardless of what you are doing. If the resident has uncontrolled secretions or excretions than you are going to want to use, contact precautions for that resident until that resolves rather than enhanced barrier precautions.</w:t>
      </w:r>
    </w:p>
    <w:p w:rsidR="00EE5298" w:rsidP="00EE5298" w:rsidRDefault="0028065F" w14:paraId="67BA7A2A" w14:textId="77777777">
      <w:pPr>
        <w:ind w:left="720"/>
        <w:rPr>
          <w:rFonts w:ascii="Calibri" w:hAnsi="Calibri" w:cs="Calibri"/>
          <w:sz w:val="22"/>
          <w:szCs w:val="22"/>
        </w:rPr>
      </w:pPr>
      <w:r w:rsidRPr="0028065F">
        <w:rPr>
          <w:rFonts w:ascii="Calibri" w:hAnsi="Calibri" w:cs="Calibri"/>
          <w:sz w:val="22"/>
          <w:szCs w:val="22"/>
        </w:rPr>
        <w:t>o</w:t>
      </w:r>
      <w:r w:rsidRPr="0028065F">
        <w:rPr>
          <w:rFonts w:ascii="Calibri" w:hAnsi="Calibri" w:cs="Calibri"/>
          <w:sz w:val="22"/>
          <w:szCs w:val="22"/>
        </w:rPr>
        <w:tab/>
      </w:r>
      <w:r w:rsidRPr="0028065F">
        <w:rPr>
          <w:rFonts w:ascii="Calibri" w:hAnsi="Calibri" w:cs="Calibri"/>
          <w:sz w:val="22"/>
          <w:szCs w:val="22"/>
        </w:rPr>
        <w:t>Discard of used PPE before moving on to next resident</w:t>
      </w:r>
    </w:p>
    <w:p w:rsidRPr="00EE5298" w:rsidR="0028065F" w:rsidP="0028065F" w:rsidRDefault="0028065F" w14:paraId="7B83AF4B" w14:textId="77ED84E1">
      <w:pPr>
        <w:rPr>
          <w:rFonts w:ascii="Calibri" w:hAnsi="Calibri" w:cs="Calibri"/>
          <w:b/>
          <w:bCs/>
          <w:sz w:val="22"/>
          <w:szCs w:val="22"/>
        </w:rPr>
      </w:pPr>
      <w:r w:rsidRPr="00EE5298">
        <w:rPr>
          <w:rFonts w:ascii="Calibri" w:hAnsi="Calibri" w:cs="Calibri"/>
          <w:b/>
          <w:bCs/>
          <w:sz w:val="22"/>
          <w:szCs w:val="22"/>
        </w:rPr>
        <w:t>C. auris Cleaning/Disinfecting and PPS</w:t>
      </w:r>
    </w:p>
    <w:p w:rsidRPr="0028065F" w:rsidR="0028065F" w:rsidP="0028065F" w:rsidRDefault="0028065F" w14:paraId="05E8D15A" w14:textId="77777777">
      <w:pPr>
        <w:rPr>
          <w:rFonts w:ascii="Calibri" w:hAnsi="Calibri" w:cs="Calibri"/>
          <w:sz w:val="22"/>
          <w:szCs w:val="22"/>
        </w:rPr>
      </w:pPr>
      <w:r w:rsidRPr="0028065F">
        <w:rPr>
          <w:rFonts w:ascii="Calibri" w:hAnsi="Calibri" w:cs="Calibri"/>
          <w:sz w:val="22"/>
          <w:szCs w:val="22"/>
        </w:rPr>
        <w:t xml:space="preserve">To go along with the topic of preventing the spread of C. auris, we will also talk a little about environmental cleaning and disinfecting. </w:t>
      </w:r>
    </w:p>
    <w:p w:rsidRPr="0028065F" w:rsidR="0028065F" w:rsidP="0028065F" w:rsidRDefault="00EE5298" w14:paraId="4FB41BF9" w14:textId="7FE36675">
      <w:pPr>
        <w:rPr>
          <w:rFonts w:ascii="Calibri" w:hAnsi="Calibri" w:cs="Calibri"/>
          <w:sz w:val="22"/>
          <w:szCs w:val="22"/>
        </w:rPr>
      </w:pPr>
      <w:r w:rsidRPr="00EE5298">
        <w:rPr>
          <w:rFonts w:ascii="Calibri" w:hAnsi="Calibri" w:cs="Calibri"/>
          <w:b/>
          <w:bCs/>
          <w:sz w:val="22"/>
          <w:szCs w:val="22"/>
          <w:u w:val="single"/>
        </w:rPr>
        <w:t>Audience question:</w:t>
      </w:r>
      <w:r>
        <w:rPr>
          <w:rFonts w:ascii="Calibri" w:hAnsi="Calibri" w:cs="Calibri"/>
          <w:sz w:val="22"/>
          <w:szCs w:val="22"/>
        </w:rPr>
        <w:t xml:space="preserve"> </w:t>
      </w:r>
      <w:r w:rsidRPr="0028065F" w:rsidR="0028065F">
        <w:rPr>
          <w:rFonts w:ascii="Calibri" w:hAnsi="Calibri" w:cs="Calibri"/>
          <w:sz w:val="22"/>
          <w:szCs w:val="22"/>
        </w:rPr>
        <w:t xml:space="preserve">How long do you think C. auris can remain on a surface? </w:t>
      </w:r>
    </w:p>
    <w:p w:rsidRPr="00EE5298" w:rsidR="0028065F" w:rsidP="0028065F" w:rsidRDefault="0028065F" w14:paraId="4BA1F4BA" w14:textId="77777777">
      <w:pPr>
        <w:rPr>
          <w:rFonts w:ascii="Calibri" w:hAnsi="Calibri" w:cs="Calibri"/>
          <w:b/>
          <w:bCs/>
          <w:sz w:val="22"/>
          <w:szCs w:val="22"/>
        </w:rPr>
      </w:pPr>
      <w:r w:rsidRPr="00EE5298">
        <w:rPr>
          <w:rFonts w:ascii="Calibri" w:hAnsi="Calibri" w:cs="Calibri"/>
          <w:b/>
          <w:bCs/>
          <w:sz w:val="22"/>
          <w:szCs w:val="22"/>
        </w:rPr>
        <w:t>Environmental cleaning and disinfecting</w:t>
      </w:r>
    </w:p>
    <w:p w:rsidRPr="0028065F" w:rsidR="0028065F" w:rsidP="0028065F" w:rsidRDefault="0028065F" w14:paraId="1F36522C" w14:textId="57B2601F">
      <w:pPr>
        <w:numPr>
          <w:ilvl w:val="0"/>
          <w:numId w:val="8"/>
        </w:numPr>
        <w:spacing w:line="259" w:lineRule="auto"/>
        <w:rPr>
          <w:rFonts w:ascii="Calibri" w:hAnsi="Calibri" w:cs="Calibri"/>
          <w:sz w:val="22"/>
          <w:szCs w:val="22"/>
        </w:rPr>
      </w:pPr>
      <w:r w:rsidRPr="0028065F">
        <w:rPr>
          <w:rFonts w:ascii="Calibri" w:hAnsi="Calibri" w:cs="Calibri"/>
          <w:sz w:val="22"/>
          <w:szCs w:val="22"/>
        </w:rPr>
        <w:t xml:space="preserve">C. auris can </w:t>
      </w:r>
      <w:proofErr w:type="gramStart"/>
      <w:r w:rsidRPr="0028065F">
        <w:rPr>
          <w:rFonts w:ascii="Calibri" w:hAnsi="Calibri" w:cs="Calibri"/>
          <w:sz w:val="22"/>
          <w:szCs w:val="22"/>
        </w:rPr>
        <w:t>actually live</w:t>
      </w:r>
      <w:proofErr w:type="gramEnd"/>
      <w:r w:rsidRPr="0028065F">
        <w:rPr>
          <w:rFonts w:ascii="Calibri" w:hAnsi="Calibri" w:cs="Calibri"/>
          <w:sz w:val="22"/>
          <w:szCs w:val="22"/>
        </w:rPr>
        <w:t xml:space="preserve"> on surfaces for over a month, so it is highly advised to conduct daily/routine cleaning and disinfection especially on high touch and upon discharge or when the room gets empty, a terminal environmental cleaning and disinfection of the resident’s rooms areas using disinfectant product under List P (or list </w:t>
      </w:r>
      <w:r w:rsidRPr="0028065F" w:rsidR="00EE5298">
        <w:rPr>
          <w:rFonts w:ascii="Calibri" w:hAnsi="Calibri" w:cs="Calibri"/>
          <w:sz w:val="22"/>
          <w:szCs w:val="22"/>
        </w:rPr>
        <w:t>K).</w:t>
      </w:r>
    </w:p>
    <w:p w:rsidRPr="0028065F" w:rsidR="0028065F" w:rsidP="0028065F" w:rsidRDefault="0028065F" w14:paraId="01FB2A38" w14:textId="42071A21">
      <w:pPr>
        <w:numPr>
          <w:ilvl w:val="0"/>
          <w:numId w:val="8"/>
        </w:numPr>
        <w:spacing w:line="259" w:lineRule="auto"/>
        <w:rPr>
          <w:rFonts w:ascii="Calibri" w:hAnsi="Calibri" w:cs="Calibri"/>
          <w:sz w:val="22"/>
          <w:szCs w:val="22"/>
        </w:rPr>
      </w:pPr>
      <w:r w:rsidRPr="0028065F">
        <w:rPr>
          <w:rFonts w:ascii="Calibri" w:hAnsi="Calibri" w:cs="Calibri"/>
          <w:sz w:val="22"/>
          <w:szCs w:val="22"/>
        </w:rPr>
        <w:t xml:space="preserve">When disinfecting a patient’s room that is found to have C. </w:t>
      </w:r>
      <w:r w:rsidR="00DF60AF">
        <w:rPr>
          <w:rFonts w:ascii="Calibri" w:hAnsi="Calibri" w:cs="Calibri"/>
          <w:sz w:val="22"/>
          <w:szCs w:val="22"/>
        </w:rPr>
        <w:t>a</w:t>
      </w:r>
      <w:r w:rsidRPr="0028065F">
        <w:rPr>
          <w:rFonts w:ascii="Calibri" w:hAnsi="Calibri" w:cs="Calibri"/>
          <w:sz w:val="22"/>
          <w:szCs w:val="22"/>
        </w:rPr>
        <w:t xml:space="preserve">uris, you want to make sure you are using the proper disinfectant. Proper disinfectants against C. auris are provided on List P for disinfectants approved by EPA. When using the product, make sure to read the instructions to make sure you’re using it accordingly and for the recommended contact/wet time. </w:t>
      </w:r>
    </w:p>
    <w:p w:rsidRPr="0028065F" w:rsidR="0028065F" w:rsidP="0028065F" w:rsidRDefault="0028065F" w14:paraId="1B8F5DB8" w14:textId="77777777">
      <w:pPr>
        <w:numPr>
          <w:ilvl w:val="1"/>
          <w:numId w:val="8"/>
        </w:numPr>
        <w:spacing w:line="259" w:lineRule="auto"/>
        <w:rPr>
          <w:rFonts w:ascii="Calibri" w:hAnsi="Calibri" w:cs="Calibri"/>
          <w:sz w:val="22"/>
          <w:szCs w:val="22"/>
        </w:rPr>
      </w:pPr>
      <w:r w:rsidRPr="0028065F">
        <w:rPr>
          <w:rFonts w:ascii="Calibri" w:hAnsi="Calibri" w:cs="Calibri"/>
          <w:sz w:val="22"/>
          <w:szCs w:val="22"/>
        </w:rPr>
        <w:t xml:space="preserve">Contact/wet time is the time a disinfectant need to remain wet on a surface for it to be effective in killing the pathogen. It is also called kill time. Wiping off the product or blowing air on it to make it dry faster will hinder its effectiveness. </w:t>
      </w:r>
    </w:p>
    <w:p w:rsidRPr="0028065F" w:rsidR="0028065F" w:rsidP="0028065F" w:rsidRDefault="0028065F" w14:paraId="660B183C" w14:textId="77777777">
      <w:pPr>
        <w:numPr>
          <w:ilvl w:val="1"/>
          <w:numId w:val="8"/>
        </w:numPr>
        <w:spacing w:line="259" w:lineRule="auto"/>
        <w:rPr>
          <w:rFonts w:ascii="Calibri" w:hAnsi="Calibri" w:cs="Calibri"/>
          <w:sz w:val="22"/>
          <w:szCs w:val="22"/>
        </w:rPr>
      </w:pPr>
      <w:r w:rsidRPr="0028065F">
        <w:rPr>
          <w:rFonts w:ascii="Calibri" w:hAnsi="Calibri" w:cs="Calibri"/>
          <w:sz w:val="22"/>
          <w:szCs w:val="22"/>
        </w:rPr>
        <w:t xml:space="preserve">Equipment and devices that are shared must be cleaned and disinfected between each use (e.g., thermometers, blood glucose meters, vital sign machines, and equipment such as imaging devices that might be shared between multiple facilities). </w:t>
      </w:r>
    </w:p>
    <w:p w:rsidRPr="0028065F" w:rsidR="0028065F" w:rsidP="0028065F" w:rsidRDefault="0028065F" w14:paraId="52ADB613" w14:textId="77777777">
      <w:pPr>
        <w:numPr>
          <w:ilvl w:val="2"/>
          <w:numId w:val="8"/>
        </w:numPr>
        <w:spacing w:line="259" w:lineRule="auto"/>
        <w:rPr>
          <w:rFonts w:ascii="Calibri" w:hAnsi="Calibri" w:cs="Calibri"/>
          <w:sz w:val="22"/>
          <w:szCs w:val="22"/>
        </w:rPr>
      </w:pPr>
      <w:r w:rsidRPr="0028065F">
        <w:rPr>
          <w:rFonts w:ascii="Calibri" w:hAnsi="Calibri" w:cs="Calibri"/>
          <w:sz w:val="22"/>
          <w:szCs w:val="22"/>
        </w:rPr>
        <w:t xml:space="preserve">However, do ensure manufactures instructions for use pertaining to cleaning and reprocessing of medical equipment are followed. </w:t>
      </w:r>
    </w:p>
    <w:p w:rsidRPr="0028065F" w:rsidR="0028065F" w:rsidP="0028065F" w:rsidRDefault="0028065F" w14:paraId="6D2ECF8A" w14:textId="77777777">
      <w:pPr>
        <w:numPr>
          <w:ilvl w:val="0"/>
          <w:numId w:val="7"/>
        </w:numPr>
        <w:spacing w:line="259" w:lineRule="auto"/>
        <w:rPr>
          <w:rFonts w:ascii="Calibri" w:hAnsi="Calibri" w:cs="Calibri"/>
          <w:sz w:val="22"/>
          <w:szCs w:val="22"/>
        </w:rPr>
      </w:pPr>
      <w:r w:rsidRPr="0028065F">
        <w:rPr>
          <w:rFonts w:ascii="Calibri" w:hAnsi="Calibri" w:cs="Calibri"/>
          <w:sz w:val="22"/>
          <w:szCs w:val="22"/>
        </w:rPr>
        <w:t xml:space="preserve">It is also recommended to audit the cleaning procedures on affected units. Something to consider for the audits is the use of marking and direct observations to ensure cleaning effectiveness. </w:t>
      </w:r>
    </w:p>
    <w:p w:rsidR="0028065F" w:rsidP="00EE5298" w:rsidRDefault="0028065F" w14:paraId="6E03A61C" w14:textId="2AE3B2DC">
      <w:pPr>
        <w:numPr>
          <w:ilvl w:val="0"/>
          <w:numId w:val="7"/>
        </w:numPr>
        <w:spacing w:line="259" w:lineRule="auto"/>
        <w:rPr>
          <w:rFonts w:ascii="Calibri" w:hAnsi="Calibri" w:cs="Calibri"/>
          <w:sz w:val="22"/>
          <w:szCs w:val="22"/>
        </w:rPr>
      </w:pPr>
      <w:r w:rsidRPr="0028065F">
        <w:rPr>
          <w:rFonts w:ascii="Calibri" w:hAnsi="Calibri" w:cs="Calibri"/>
          <w:sz w:val="22"/>
          <w:szCs w:val="22"/>
        </w:rPr>
        <w:t>Providing feedback to staff is important so that everyone adheres to the same cleaning procedures.</w:t>
      </w:r>
    </w:p>
    <w:p w:rsidRPr="00EE5298" w:rsidR="00EE5298" w:rsidP="00EE5298" w:rsidRDefault="00EE5298" w14:paraId="593D0518" w14:textId="77777777">
      <w:pPr>
        <w:spacing w:line="259" w:lineRule="auto"/>
        <w:ind w:left="1080"/>
        <w:rPr>
          <w:rFonts w:ascii="Calibri" w:hAnsi="Calibri" w:cs="Calibri"/>
          <w:sz w:val="22"/>
          <w:szCs w:val="22"/>
        </w:rPr>
      </w:pPr>
    </w:p>
    <w:p w:rsidRPr="00EE5298" w:rsidR="0028065F" w:rsidP="0028065F" w:rsidRDefault="0028065F" w14:paraId="1D085F55" w14:textId="3C3A0F66">
      <w:pPr>
        <w:spacing w:line="276" w:lineRule="auto"/>
        <w:rPr>
          <w:rFonts w:ascii="Calibri" w:hAnsi="Calibri" w:cs="Calibri"/>
          <w:b/>
          <w:bCs/>
          <w:sz w:val="22"/>
          <w:szCs w:val="22"/>
        </w:rPr>
      </w:pPr>
      <w:r w:rsidRPr="00EE5298">
        <w:rPr>
          <w:rFonts w:ascii="Calibri" w:hAnsi="Calibri" w:cs="Calibri"/>
          <w:b/>
          <w:bCs/>
          <w:sz w:val="22"/>
          <w:szCs w:val="22"/>
        </w:rPr>
        <w:t>Last Activity: RECAP and takeaways</w:t>
      </w:r>
      <w:r w:rsidRPr="00EE5298" w:rsidR="00EE5298">
        <w:rPr>
          <w:rFonts w:ascii="Calibri" w:hAnsi="Calibri" w:cs="Calibri"/>
          <w:b/>
          <w:bCs/>
          <w:sz w:val="22"/>
          <w:szCs w:val="22"/>
        </w:rPr>
        <w:t xml:space="preserve"> (Summarize key points with audience and ask how they might relate lessons learned to their current role or work environment</w:t>
      </w:r>
      <w:r w:rsidR="00225B29">
        <w:rPr>
          <w:rFonts w:ascii="Calibri" w:hAnsi="Calibri" w:cs="Calibri"/>
          <w:b/>
          <w:bCs/>
          <w:sz w:val="22"/>
          <w:szCs w:val="22"/>
        </w:rPr>
        <w:t>. Be sure to give out incentive items as prizes to maintain audience engagement</w:t>
      </w:r>
      <w:r w:rsidRPr="00EE5298" w:rsidR="00EE5298">
        <w:rPr>
          <w:rFonts w:ascii="Calibri" w:hAnsi="Calibri" w:cs="Calibri"/>
          <w:b/>
          <w:bCs/>
          <w:sz w:val="22"/>
          <w:szCs w:val="22"/>
        </w:rPr>
        <w:t>)</w:t>
      </w:r>
    </w:p>
    <w:p w:rsidRPr="0028065F" w:rsidR="0028065F" w:rsidP="0028065F" w:rsidRDefault="0028065F" w14:paraId="653E0DBA" w14:textId="77777777">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Colonized individual- When a patient has an organism on their skin or another part of their body but does not experience symptoms</w:t>
      </w:r>
    </w:p>
    <w:p w:rsidRPr="0028065F" w:rsidR="0028065F" w:rsidP="0028065F" w:rsidRDefault="0028065F" w14:paraId="18A18E36" w14:textId="77777777">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 xml:space="preserve">INFECTION - when a patient has an Organism in their body that causes symptoms of infection. </w:t>
      </w:r>
    </w:p>
    <w:p w:rsidRPr="0028065F" w:rsidR="0028065F" w:rsidP="0028065F" w:rsidRDefault="0028065F" w14:paraId="08D967D7" w14:textId="77777777">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 xml:space="preserve">Severe infections or death:  This can result from C. auris infection </w:t>
      </w:r>
    </w:p>
    <w:p w:rsidRPr="0028065F" w:rsidR="0028065F" w:rsidP="0028065F" w:rsidRDefault="0028065F" w14:paraId="17715BC1" w14:textId="77777777">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 xml:space="preserve">EPA list P: Where can we find the list of EPA approved cleaning product for C, auris? </w:t>
      </w:r>
    </w:p>
    <w:p w:rsidRPr="0028065F" w:rsidR="0028065F" w:rsidP="0028065F" w:rsidRDefault="0028065F" w14:paraId="72D9BAE0" w14:textId="77777777">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 xml:space="preserve">What kind of pathogen is C. auris? </w:t>
      </w:r>
    </w:p>
    <w:p w:rsidRPr="0028065F" w:rsidR="0028065F" w:rsidP="0028065F" w:rsidRDefault="0028065F" w14:paraId="25E31352" w14:textId="77777777">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 xml:space="preserve">Contact and Wet Time: What is contact and wet time? (the amount of time the disinfectant needs to stay on the surface to kill the pathogen) </w:t>
      </w:r>
    </w:p>
    <w:p w:rsidRPr="00EE5298" w:rsidR="00E974A4" w:rsidP="00EE5298" w:rsidRDefault="0028065F" w14:paraId="2E165BDE" w14:textId="60D17AC1">
      <w:pPr>
        <w:pStyle w:val="ListParagraph"/>
        <w:numPr>
          <w:ilvl w:val="0"/>
          <w:numId w:val="9"/>
        </w:numPr>
        <w:spacing w:line="276" w:lineRule="auto"/>
        <w:rPr>
          <w:rFonts w:ascii="Calibri" w:hAnsi="Calibri" w:cs="Calibri"/>
          <w:sz w:val="22"/>
          <w:szCs w:val="22"/>
        </w:rPr>
      </w:pPr>
      <w:r w:rsidRPr="0028065F">
        <w:rPr>
          <w:rFonts w:ascii="Calibri" w:hAnsi="Calibri" w:cs="Calibri"/>
          <w:sz w:val="22"/>
          <w:szCs w:val="22"/>
        </w:rPr>
        <w:t xml:space="preserve">Gown and Gloves: What is the proper PPE for EBP?  </w:t>
      </w:r>
    </w:p>
    <w:p w:rsidR="00E9316E" w:rsidP="00E974A4" w:rsidRDefault="00E9316E" w14:paraId="7937100E" w14:textId="77777777">
      <w:pPr>
        <w:jc w:val="center"/>
        <w:rPr>
          <w:rFonts w:ascii="Calibri" w:hAnsi="Calibri" w:cs="Calibri"/>
          <w:b/>
          <w:bCs/>
          <w:sz w:val="28"/>
          <w:szCs w:val="28"/>
        </w:rPr>
      </w:pPr>
    </w:p>
    <w:p w:rsidR="00E974A4" w:rsidP="00E974A4" w:rsidRDefault="00E974A4" w14:paraId="65E64A8D" w14:textId="46A669D6">
      <w:pPr>
        <w:jc w:val="center"/>
        <w:rPr>
          <w:rFonts w:ascii="Calibri" w:hAnsi="Calibri" w:cs="Calibri"/>
          <w:b/>
          <w:bCs/>
          <w:sz w:val="28"/>
          <w:szCs w:val="28"/>
        </w:rPr>
      </w:pPr>
      <w:r>
        <w:rPr>
          <w:rFonts w:ascii="Calibri" w:hAnsi="Calibri" w:cs="Calibri"/>
          <w:b/>
          <w:bCs/>
          <w:sz w:val="28"/>
          <w:szCs w:val="28"/>
        </w:rPr>
        <w:t>Appendix B</w:t>
      </w:r>
    </w:p>
    <w:p w:rsidRPr="00E974A4" w:rsidR="00E974A4" w:rsidP="00E974A4" w:rsidRDefault="00E974A4" w14:paraId="76D81E3D" w14:textId="405B0392">
      <w:pPr>
        <w:jc w:val="center"/>
        <w:rPr>
          <w:rFonts w:ascii="Calibri" w:hAnsi="Calibri" w:cs="Calibri"/>
          <w:b/>
          <w:bCs/>
          <w:sz w:val="28"/>
          <w:szCs w:val="28"/>
        </w:rPr>
      </w:pPr>
      <w:r>
        <w:rPr>
          <w:rFonts w:ascii="Calibri" w:hAnsi="Calibri" w:cs="Calibri"/>
          <w:b/>
          <w:bCs/>
          <w:sz w:val="28"/>
          <w:szCs w:val="28"/>
        </w:rPr>
        <w:t>Pre and Post Assessment Tools</w:t>
      </w:r>
    </w:p>
    <w:p w:rsidRPr="00AB0F38" w:rsidR="00755B86" w:rsidP="00324ED7" w:rsidRDefault="00AB0F38" w14:paraId="52599A00" w14:textId="5FA720FB">
      <w:pPr>
        <w:rPr>
          <w:rFonts w:ascii="Calibri" w:hAnsi="Calibri" w:cs="Calibri"/>
          <w:sz w:val="22"/>
          <w:szCs w:val="22"/>
        </w:rPr>
      </w:pPr>
      <w:r w:rsidRPr="00AB0F38">
        <w:rPr>
          <w:rFonts w:ascii="Calibri" w:hAnsi="Calibri" w:cs="Calibri"/>
          <w:sz w:val="22"/>
          <w:szCs w:val="22"/>
        </w:rPr>
        <w:t>Pre-Assessment</w:t>
      </w:r>
    </w:p>
    <w:p w:rsidRPr="00AB0F38" w:rsidR="00AB0F38" w:rsidP="00AB0F38" w:rsidRDefault="00AB0F38" w14:paraId="55DB8FAC" w14:textId="77777777">
      <w:pPr>
        <w:pStyle w:val="ListParagraph"/>
        <w:numPr>
          <w:ilvl w:val="0"/>
          <w:numId w:val="5"/>
        </w:numPr>
        <w:spacing w:line="360" w:lineRule="auto"/>
        <w:rPr>
          <w:rFonts w:ascii="Calibri" w:hAnsi="Calibri" w:cs="Calibri"/>
          <w:sz w:val="22"/>
          <w:szCs w:val="22"/>
        </w:rPr>
      </w:pPr>
      <w:r w:rsidRPr="00AB0F38">
        <w:rPr>
          <w:rFonts w:ascii="Calibri" w:hAnsi="Calibri" w:cs="Calibri"/>
          <w:sz w:val="22"/>
          <w:szCs w:val="22"/>
        </w:rPr>
        <w:t>What type of microorganism is Candida auris?</w:t>
      </w:r>
    </w:p>
    <w:p w:rsidRPr="00AB0F38" w:rsidR="00AB0F38" w:rsidP="00AB0F38" w:rsidRDefault="00AB0F38" w14:paraId="6323ABC0"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Virus</w:t>
      </w:r>
    </w:p>
    <w:p w:rsidRPr="00AB0F38" w:rsidR="00AB0F38" w:rsidP="00AB0F38" w:rsidRDefault="00AB0F38" w14:paraId="6A80BEA9"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Bacteria</w:t>
      </w:r>
    </w:p>
    <w:p w:rsidRPr="00AB0F38" w:rsidR="00AB0F38" w:rsidP="00AB0F38" w:rsidRDefault="00AB0F38" w14:paraId="681F5865"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 xml:space="preserve">Fungus </w:t>
      </w:r>
    </w:p>
    <w:p w:rsidRPr="00AB0F38" w:rsidR="00AB0F38" w:rsidP="00AB0F38" w:rsidRDefault="00AB0F38" w14:paraId="158F1653" w14:textId="77777777">
      <w:pPr>
        <w:pStyle w:val="ListParagraph"/>
        <w:numPr>
          <w:ilvl w:val="0"/>
          <w:numId w:val="5"/>
        </w:numPr>
        <w:spacing w:line="360" w:lineRule="auto"/>
        <w:rPr>
          <w:rFonts w:ascii="Calibri" w:hAnsi="Calibri" w:cs="Calibri"/>
          <w:sz w:val="22"/>
          <w:szCs w:val="22"/>
        </w:rPr>
      </w:pPr>
      <w:r w:rsidRPr="00AB0F38">
        <w:rPr>
          <w:rFonts w:ascii="Calibri" w:hAnsi="Calibri" w:cs="Calibri"/>
          <w:sz w:val="22"/>
          <w:szCs w:val="22"/>
        </w:rPr>
        <w:t xml:space="preserve"> Candida auris can cause the following infections:</w:t>
      </w:r>
    </w:p>
    <w:p w:rsidRPr="00AB0F38" w:rsidR="00AB0F38" w:rsidP="00AB0F38" w:rsidRDefault="00AB0F38" w14:paraId="2D583CC1"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Urinary tract infections</w:t>
      </w:r>
    </w:p>
    <w:p w:rsidRPr="00AB0F38" w:rsidR="00AB0F38" w:rsidP="00AB0F38" w:rsidRDefault="00AB0F38" w14:paraId="2D1F8058"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Upper respiratory infections</w:t>
      </w:r>
    </w:p>
    <w:p w:rsidRPr="00AB0F38" w:rsidR="00AB0F38" w:rsidP="00AB0F38" w:rsidRDefault="00AB0F38" w14:paraId="2C8B8DB5"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Blood stream infections</w:t>
      </w:r>
    </w:p>
    <w:p w:rsidRPr="00AB0F38" w:rsidR="00AB0F38" w:rsidP="00AB0F38" w:rsidRDefault="00AB0F38" w14:paraId="00C81526"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Wound infections</w:t>
      </w:r>
    </w:p>
    <w:p w:rsidRPr="00AB0F38" w:rsidR="00AB0F38" w:rsidP="00AB0F38" w:rsidRDefault="00AB0F38" w14:paraId="16E015B8" w14:textId="77777777">
      <w:pPr>
        <w:pStyle w:val="ListParagraph"/>
        <w:numPr>
          <w:ilvl w:val="1"/>
          <w:numId w:val="5"/>
        </w:numPr>
        <w:spacing w:line="360" w:lineRule="auto"/>
        <w:rPr>
          <w:rFonts w:ascii="Calibri" w:hAnsi="Calibri" w:cs="Calibri"/>
          <w:sz w:val="22"/>
          <w:szCs w:val="22"/>
        </w:rPr>
      </w:pPr>
      <w:proofErr w:type="gramStart"/>
      <w:r w:rsidRPr="00AB0F38">
        <w:rPr>
          <w:rFonts w:ascii="Calibri" w:hAnsi="Calibri" w:cs="Calibri"/>
          <w:sz w:val="22"/>
          <w:szCs w:val="22"/>
        </w:rPr>
        <w:t>All of</w:t>
      </w:r>
      <w:proofErr w:type="gramEnd"/>
      <w:r w:rsidRPr="00AB0F38">
        <w:rPr>
          <w:rFonts w:ascii="Calibri" w:hAnsi="Calibri" w:cs="Calibri"/>
          <w:sz w:val="22"/>
          <w:szCs w:val="22"/>
        </w:rPr>
        <w:t xml:space="preserve"> the above</w:t>
      </w:r>
    </w:p>
    <w:p w:rsidRPr="00AB0F38" w:rsidR="00AB0F38" w:rsidP="00AB0F38" w:rsidRDefault="00AB0F38" w14:paraId="2DADEF31" w14:textId="77777777">
      <w:pPr>
        <w:pStyle w:val="ListParagraph"/>
        <w:numPr>
          <w:ilvl w:val="0"/>
          <w:numId w:val="5"/>
        </w:numPr>
        <w:spacing w:line="360" w:lineRule="auto"/>
        <w:rPr>
          <w:rFonts w:ascii="Calibri" w:hAnsi="Calibri" w:cs="Calibri"/>
          <w:sz w:val="22"/>
          <w:szCs w:val="22"/>
        </w:rPr>
      </w:pPr>
      <w:r w:rsidRPr="00AB0F38">
        <w:rPr>
          <w:rFonts w:ascii="Calibri" w:hAnsi="Calibri" w:cs="Calibri"/>
          <w:sz w:val="22"/>
          <w:szCs w:val="22"/>
        </w:rPr>
        <w:t>Which type of transmission-based precaution would a patient that is colonized with Candida auris at a long-term care facility can be placed on?</w:t>
      </w:r>
    </w:p>
    <w:p w:rsidRPr="00AB0F38" w:rsidR="00AB0F38" w:rsidP="00AB0F38" w:rsidRDefault="00AB0F38" w14:paraId="04BDE463"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Enhanced Barrier Precautions</w:t>
      </w:r>
    </w:p>
    <w:p w:rsidRPr="00AB0F38" w:rsidR="00AB0F38" w:rsidP="00AB0F38" w:rsidRDefault="00AB0F38" w14:paraId="03EF60EE"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Airborne precautions</w:t>
      </w:r>
    </w:p>
    <w:p w:rsidRPr="00AB0F38" w:rsidR="00AB0F38" w:rsidP="00AB0F38" w:rsidRDefault="00AB0F38" w14:paraId="116633B6"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 xml:space="preserve"> Droplet precautions</w:t>
      </w:r>
    </w:p>
    <w:p w:rsidRPr="00AB0F38" w:rsidR="00AB0F38" w:rsidP="00AB0F38" w:rsidRDefault="00AB0F38" w14:paraId="18DA9384"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Standard precautions</w:t>
      </w:r>
    </w:p>
    <w:p w:rsidRPr="00AB0F38" w:rsidR="00AB0F38" w:rsidP="00AB0F38" w:rsidRDefault="00AB0F38" w14:paraId="1459E83D" w14:textId="77777777">
      <w:pPr>
        <w:pStyle w:val="ListParagraph"/>
        <w:numPr>
          <w:ilvl w:val="0"/>
          <w:numId w:val="5"/>
        </w:numPr>
        <w:spacing w:line="360" w:lineRule="auto"/>
        <w:rPr>
          <w:rFonts w:ascii="Calibri" w:hAnsi="Calibri" w:cs="Calibri"/>
          <w:sz w:val="22"/>
          <w:szCs w:val="22"/>
        </w:rPr>
      </w:pPr>
      <w:r w:rsidRPr="00AB0F38">
        <w:rPr>
          <w:rFonts w:ascii="Calibri" w:hAnsi="Calibri" w:cs="Calibri"/>
          <w:sz w:val="22"/>
          <w:szCs w:val="22"/>
        </w:rPr>
        <w:t>The proper disinfectant is needed against Candida auris. This can be found on the Environmental Protection Agency’s (EPA) website on list___.</w:t>
      </w:r>
    </w:p>
    <w:p w:rsidRPr="00AB0F38" w:rsidR="00AB0F38" w:rsidP="00AB0F38" w:rsidRDefault="00AB0F38" w14:paraId="582F2D9C"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List P</w:t>
      </w:r>
    </w:p>
    <w:p w:rsidRPr="00AB0F38" w:rsidR="00AB0F38" w:rsidP="00AB0F38" w:rsidRDefault="00AB0F38" w14:paraId="24F599C5"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List A</w:t>
      </w:r>
    </w:p>
    <w:p w:rsidRPr="00AB0F38" w:rsidR="00AB0F38" w:rsidP="00AB0F38" w:rsidRDefault="00AB0F38" w14:paraId="7D18DF7F"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List G</w:t>
      </w:r>
    </w:p>
    <w:p w:rsidRPr="00AB0F38" w:rsidR="00AB0F38" w:rsidP="00AB0F38" w:rsidRDefault="00AB0F38" w14:paraId="3E430F89"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List Z</w:t>
      </w:r>
    </w:p>
    <w:p w:rsidRPr="00AB0F38" w:rsidR="00AB0F38" w:rsidP="00AB0F38" w:rsidRDefault="00AB0F38" w14:paraId="2DB7D31D" w14:textId="77777777">
      <w:pPr>
        <w:pStyle w:val="ListParagraph"/>
        <w:numPr>
          <w:ilvl w:val="0"/>
          <w:numId w:val="5"/>
        </w:numPr>
        <w:spacing w:line="360" w:lineRule="auto"/>
        <w:rPr>
          <w:rFonts w:ascii="Calibri" w:hAnsi="Calibri" w:cs="Calibri"/>
          <w:sz w:val="22"/>
          <w:szCs w:val="22"/>
        </w:rPr>
      </w:pPr>
      <w:r w:rsidRPr="00AB0F38">
        <w:rPr>
          <w:rFonts w:ascii="Calibri" w:hAnsi="Calibri" w:cs="Calibri"/>
          <w:sz w:val="22"/>
          <w:szCs w:val="22"/>
        </w:rPr>
        <w:t>True or False: you can help prevent the spread in healthcare settings by frequent hand-cleaning, cleaning the patients’ room with special disinfectants often, wearing gowns and gloves to deliver care, place the patient with</w:t>
      </w:r>
      <w:r w:rsidRPr="00AB0F38">
        <w:rPr>
          <w:rFonts w:ascii="Calibri" w:hAnsi="Calibri" w:cs="Calibri"/>
          <w:i/>
          <w:iCs/>
          <w:sz w:val="22"/>
          <w:szCs w:val="22"/>
        </w:rPr>
        <w:t xml:space="preserve"> C. auris </w:t>
      </w:r>
      <w:r w:rsidRPr="00AB0F38">
        <w:rPr>
          <w:rFonts w:ascii="Calibri" w:hAnsi="Calibri" w:cs="Calibri"/>
          <w:sz w:val="22"/>
          <w:szCs w:val="22"/>
        </w:rPr>
        <w:t xml:space="preserve">in a room separate from those at risk. </w:t>
      </w:r>
    </w:p>
    <w:p w:rsidRPr="00AB0F38" w:rsidR="00AB0F38" w:rsidP="00AB0F38" w:rsidRDefault="00AB0F38" w14:paraId="002AB8EF"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True</w:t>
      </w:r>
    </w:p>
    <w:p w:rsidRPr="00AB0F38" w:rsidR="00AB0F38" w:rsidP="00AB0F38" w:rsidRDefault="00AB0F38" w14:paraId="0205618D" w14:textId="77777777">
      <w:pPr>
        <w:pStyle w:val="ListParagraph"/>
        <w:numPr>
          <w:ilvl w:val="1"/>
          <w:numId w:val="5"/>
        </w:numPr>
        <w:spacing w:line="360" w:lineRule="auto"/>
        <w:rPr>
          <w:rFonts w:ascii="Calibri" w:hAnsi="Calibri" w:cs="Calibri"/>
          <w:sz w:val="22"/>
          <w:szCs w:val="22"/>
        </w:rPr>
      </w:pPr>
      <w:r w:rsidRPr="00AB0F38">
        <w:rPr>
          <w:rFonts w:ascii="Calibri" w:hAnsi="Calibri" w:cs="Calibri"/>
          <w:sz w:val="22"/>
          <w:szCs w:val="22"/>
        </w:rPr>
        <w:t>False</w:t>
      </w:r>
    </w:p>
    <w:p w:rsidR="00AB0F38" w:rsidP="00324ED7" w:rsidRDefault="00AB0F38" w14:paraId="5A464BEC" w14:textId="77777777">
      <w:pPr>
        <w:rPr>
          <w:rFonts w:ascii="Calibri" w:hAnsi="Calibri" w:cs="Calibri"/>
          <w:sz w:val="22"/>
          <w:szCs w:val="22"/>
        </w:rPr>
      </w:pPr>
    </w:p>
    <w:p w:rsidR="00AB0F38" w:rsidP="00324ED7" w:rsidRDefault="00AB0F38" w14:paraId="67D92C0B" w14:textId="7CDE804E">
      <w:pPr>
        <w:rPr>
          <w:rFonts w:ascii="Calibri" w:hAnsi="Calibri" w:cs="Calibri"/>
          <w:sz w:val="22"/>
          <w:szCs w:val="22"/>
        </w:rPr>
      </w:pPr>
      <w:r>
        <w:rPr>
          <w:rFonts w:ascii="Calibri" w:hAnsi="Calibri" w:cs="Calibri"/>
          <w:sz w:val="22"/>
          <w:szCs w:val="22"/>
        </w:rPr>
        <w:t xml:space="preserve">Post-Assessment </w:t>
      </w:r>
    </w:p>
    <w:p w:rsidRPr="00AB0F38" w:rsidR="00AB0F38" w:rsidP="00AB0F38" w:rsidRDefault="00AB0F38" w14:paraId="522779FE" w14:textId="49D41AFB">
      <w:pPr>
        <w:rPr>
          <w:rFonts w:ascii="Calibri" w:hAnsi="Calibri" w:cs="Calibri"/>
          <w:sz w:val="22"/>
          <w:szCs w:val="22"/>
        </w:rPr>
      </w:pPr>
      <w:r w:rsidRPr="00AB0F38">
        <w:rPr>
          <w:rFonts w:ascii="Calibri" w:hAnsi="Calibri" w:cs="Calibri"/>
          <w:sz w:val="22"/>
          <w:szCs w:val="22"/>
        </w:rPr>
        <w:t>1. What type of microorganism is Candida auris?</w:t>
      </w:r>
    </w:p>
    <w:p w:rsidRPr="00AB0F38" w:rsidR="00AB0F38" w:rsidP="00AB0F38" w:rsidRDefault="00AB0F38" w14:paraId="4F7FF909" w14:textId="77777777">
      <w:pPr>
        <w:ind w:left="720"/>
        <w:rPr>
          <w:rFonts w:ascii="Calibri" w:hAnsi="Calibri" w:cs="Calibri"/>
          <w:sz w:val="22"/>
          <w:szCs w:val="22"/>
        </w:rPr>
      </w:pPr>
      <w:r w:rsidRPr="00AB0F38">
        <w:rPr>
          <w:rFonts w:ascii="Calibri" w:hAnsi="Calibri" w:cs="Calibri"/>
          <w:sz w:val="22"/>
          <w:szCs w:val="22"/>
        </w:rPr>
        <w:t>a.</w:t>
      </w:r>
      <w:r w:rsidRPr="00AB0F38">
        <w:rPr>
          <w:rFonts w:ascii="Calibri" w:hAnsi="Calibri" w:cs="Calibri"/>
          <w:sz w:val="22"/>
          <w:szCs w:val="22"/>
        </w:rPr>
        <w:tab/>
      </w:r>
      <w:r w:rsidRPr="00AB0F38">
        <w:rPr>
          <w:rFonts w:ascii="Calibri" w:hAnsi="Calibri" w:cs="Calibri"/>
          <w:sz w:val="22"/>
          <w:szCs w:val="22"/>
        </w:rPr>
        <w:t>Virus</w:t>
      </w:r>
    </w:p>
    <w:p w:rsidRPr="00AB0F38" w:rsidR="00AB0F38" w:rsidP="00AB0F38" w:rsidRDefault="00AB0F38" w14:paraId="7B81C075" w14:textId="77777777">
      <w:pPr>
        <w:ind w:left="720"/>
        <w:rPr>
          <w:rFonts w:ascii="Calibri" w:hAnsi="Calibri" w:cs="Calibri"/>
          <w:sz w:val="22"/>
          <w:szCs w:val="22"/>
        </w:rPr>
      </w:pPr>
      <w:r w:rsidRPr="00AB0F38">
        <w:rPr>
          <w:rFonts w:ascii="Calibri" w:hAnsi="Calibri" w:cs="Calibri"/>
          <w:sz w:val="22"/>
          <w:szCs w:val="22"/>
        </w:rPr>
        <w:t>b.</w:t>
      </w:r>
      <w:r w:rsidRPr="00AB0F38">
        <w:rPr>
          <w:rFonts w:ascii="Calibri" w:hAnsi="Calibri" w:cs="Calibri"/>
          <w:sz w:val="22"/>
          <w:szCs w:val="22"/>
        </w:rPr>
        <w:tab/>
      </w:r>
      <w:r w:rsidRPr="00AB0F38">
        <w:rPr>
          <w:rFonts w:ascii="Calibri" w:hAnsi="Calibri" w:cs="Calibri"/>
          <w:sz w:val="22"/>
          <w:szCs w:val="22"/>
        </w:rPr>
        <w:t>Bacteria</w:t>
      </w:r>
    </w:p>
    <w:p w:rsidRPr="00AB0F38" w:rsidR="00AB0F38" w:rsidP="00AB0F38" w:rsidRDefault="00AB0F38" w14:paraId="3BC141D0" w14:textId="77777777">
      <w:pPr>
        <w:ind w:left="720"/>
        <w:rPr>
          <w:rFonts w:ascii="Calibri" w:hAnsi="Calibri" w:cs="Calibri"/>
          <w:sz w:val="22"/>
          <w:szCs w:val="22"/>
        </w:rPr>
      </w:pPr>
      <w:r w:rsidRPr="00AB0F38">
        <w:rPr>
          <w:rFonts w:ascii="Calibri" w:hAnsi="Calibri" w:cs="Calibri"/>
          <w:sz w:val="22"/>
          <w:szCs w:val="22"/>
        </w:rPr>
        <w:t>c.</w:t>
      </w:r>
      <w:r w:rsidRPr="00AB0F38">
        <w:rPr>
          <w:rFonts w:ascii="Calibri" w:hAnsi="Calibri" w:cs="Calibri"/>
          <w:sz w:val="22"/>
          <w:szCs w:val="22"/>
        </w:rPr>
        <w:tab/>
      </w:r>
      <w:r w:rsidRPr="00AB0F38">
        <w:rPr>
          <w:rFonts w:ascii="Calibri" w:hAnsi="Calibri" w:cs="Calibri"/>
          <w:sz w:val="22"/>
          <w:szCs w:val="22"/>
        </w:rPr>
        <w:t xml:space="preserve">Fungus </w:t>
      </w:r>
    </w:p>
    <w:p w:rsidRPr="00AB0F38" w:rsidR="00AB0F38" w:rsidP="00AB0F38" w:rsidRDefault="00AB0F38" w14:paraId="0006A567" w14:textId="77777777">
      <w:pPr>
        <w:rPr>
          <w:rFonts w:ascii="Calibri" w:hAnsi="Calibri" w:cs="Calibri"/>
          <w:sz w:val="22"/>
          <w:szCs w:val="22"/>
        </w:rPr>
      </w:pPr>
      <w:r w:rsidRPr="00AB0F38">
        <w:rPr>
          <w:rFonts w:ascii="Calibri" w:hAnsi="Calibri" w:cs="Calibri"/>
          <w:sz w:val="22"/>
          <w:szCs w:val="22"/>
        </w:rPr>
        <w:t>2.</w:t>
      </w:r>
      <w:r w:rsidRPr="00AB0F38">
        <w:rPr>
          <w:rFonts w:ascii="Calibri" w:hAnsi="Calibri" w:cs="Calibri"/>
          <w:sz w:val="22"/>
          <w:szCs w:val="22"/>
        </w:rPr>
        <w:tab/>
      </w:r>
      <w:r w:rsidRPr="00AB0F38">
        <w:rPr>
          <w:rFonts w:ascii="Calibri" w:hAnsi="Calibri" w:cs="Calibri"/>
          <w:sz w:val="22"/>
          <w:szCs w:val="22"/>
        </w:rPr>
        <w:t xml:space="preserve"> Candida auris can cause the following infections:</w:t>
      </w:r>
    </w:p>
    <w:p w:rsidRPr="00AB0F38" w:rsidR="00AB0F38" w:rsidP="00AB0F38" w:rsidRDefault="00AB0F38" w14:paraId="1A0415EB" w14:textId="77777777">
      <w:pPr>
        <w:ind w:left="720"/>
        <w:rPr>
          <w:rFonts w:ascii="Calibri" w:hAnsi="Calibri" w:cs="Calibri"/>
          <w:sz w:val="22"/>
          <w:szCs w:val="22"/>
        </w:rPr>
      </w:pPr>
      <w:r w:rsidRPr="00AB0F38">
        <w:rPr>
          <w:rFonts w:ascii="Calibri" w:hAnsi="Calibri" w:cs="Calibri"/>
          <w:sz w:val="22"/>
          <w:szCs w:val="22"/>
        </w:rPr>
        <w:t>a.</w:t>
      </w:r>
      <w:r w:rsidRPr="00AB0F38">
        <w:rPr>
          <w:rFonts w:ascii="Calibri" w:hAnsi="Calibri" w:cs="Calibri"/>
          <w:sz w:val="22"/>
          <w:szCs w:val="22"/>
        </w:rPr>
        <w:tab/>
      </w:r>
      <w:r w:rsidRPr="00AB0F38">
        <w:rPr>
          <w:rFonts w:ascii="Calibri" w:hAnsi="Calibri" w:cs="Calibri"/>
          <w:sz w:val="22"/>
          <w:szCs w:val="22"/>
        </w:rPr>
        <w:t>Urinary tract infections</w:t>
      </w:r>
    </w:p>
    <w:p w:rsidRPr="00AB0F38" w:rsidR="00AB0F38" w:rsidP="00AB0F38" w:rsidRDefault="00AB0F38" w14:paraId="29C9A660" w14:textId="77777777">
      <w:pPr>
        <w:ind w:left="720"/>
        <w:rPr>
          <w:rFonts w:ascii="Calibri" w:hAnsi="Calibri" w:cs="Calibri"/>
          <w:sz w:val="22"/>
          <w:szCs w:val="22"/>
        </w:rPr>
      </w:pPr>
      <w:r w:rsidRPr="00AB0F38">
        <w:rPr>
          <w:rFonts w:ascii="Calibri" w:hAnsi="Calibri" w:cs="Calibri"/>
          <w:sz w:val="22"/>
          <w:szCs w:val="22"/>
        </w:rPr>
        <w:t>b.</w:t>
      </w:r>
      <w:r w:rsidRPr="00AB0F38">
        <w:rPr>
          <w:rFonts w:ascii="Calibri" w:hAnsi="Calibri" w:cs="Calibri"/>
          <w:sz w:val="22"/>
          <w:szCs w:val="22"/>
        </w:rPr>
        <w:tab/>
      </w:r>
      <w:r w:rsidRPr="00AB0F38">
        <w:rPr>
          <w:rFonts w:ascii="Calibri" w:hAnsi="Calibri" w:cs="Calibri"/>
          <w:sz w:val="22"/>
          <w:szCs w:val="22"/>
        </w:rPr>
        <w:t>Upper respiratory infections</w:t>
      </w:r>
    </w:p>
    <w:p w:rsidRPr="00AB0F38" w:rsidR="00AB0F38" w:rsidP="00AB0F38" w:rsidRDefault="00AB0F38" w14:paraId="38007561" w14:textId="77777777">
      <w:pPr>
        <w:ind w:left="720"/>
        <w:rPr>
          <w:rFonts w:ascii="Calibri" w:hAnsi="Calibri" w:cs="Calibri"/>
          <w:sz w:val="22"/>
          <w:szCs w:val="22"/>
        </w:rPr>
      </w:pPr>
      <w:r w:rsidRPr="00AB0F38">
        <w:rPr>
          <w:rFonts w:ascii="Calibri" w:hAnsi="Calibri" w:cs="Calibri"/>
          <w:sz w:val="22"/>
          <w:szCs w:val="22"/>
        </w:rPr>
        <w:t>c.</w:t>
      </w:r>
      <w:r w:rsidRPr="00AB0F38">
        <w:rPr>
          <w:rFonts w:ascii="Calibri" w:hAnsi="Calibri" w:cs="Calibri"/>
          <w:sz w:val="22"/>
          <w:szCs w:val="22"/>
        </w:rPr>
        <w:tab/>
      </w:r>
      <w:r w:rsidRPr="00AB0F38">
        <w:rPr>
          <w:rFonts w:ascii="Calibri" w:hAnsi="Calibri" w:cs="Calibri"/>
          <w:sz w:val="22"/>
          <w:szCs w:val="22"/>
        </w:rPr>
        <w:t>Blood stream infections</w:t>
      </w:r>
    </w:p>
    <w:p w:rsidRPr="00AB0F38" w:rsidR="00AB0F38" w:rsidP="00AB0F38" w:rsidRDefault="00AB0F38" w14:paraId="04A3DCF7" w14:textId="77777777">
      <w:pPr>
        <w:ind w:left="720"/>
        <w:rPr>
          <w:rFonts w:ascii="Calibri" w:hAnsi="Calibri" w:cs="Calibri"/>
          <w:sz w:val="22"/>
          <w:szCs w:val="22"/>
        </w:rPr>
      </w:pPr>
      <w:r w:rsidRPr="00AB0F38">
        <w:rPr>
          <w:rFonts w:ascii="Calibri" w:hAnsi="Calibri" w:cs="Calibri"/>
          <w:sz w:val="22"/>
          <w:szCs w:val="22"/>
        </w:rPr>
        <w:t>d.</w:t>
      </w:r>
      <w:r w:rsidRPr="00AB0F38">
        <w:rPr>
          <w:rFonts w:ascii="Calibri" w:hAnsi="Calibri" w:cs="Calibri"/>
          <w:sz w:val="22"/>
          <w:szCs w:val="22"/>
        </w:rPr>
        <w:tab/>
      </w:r>
      <w:r w:rsidRPr="00AB0F38">
        <w:rPr>
          <w:rFonts w:ascii="Calibri" w:hAnsi="Calibri" w:cs="Calibri"/>
          <w:sz w:val="22"/>
          <w:szCs w:val="22"/>
        </w:rPr>
        <w:t>Wound infections</w:t>
      </w:r>
    </w:p>
    <w:p w:rsidRPr="00AB0F38" w:rsidR="00AB0F38" w:rsidP="00AB0F38" w:rsidRDefault="00AB0F38" w14:paraId="1D60913A" w14:textId="77777777">
      <w:pPr>
        <w:ind w:left="720"/>
        <w:rPr>
          <w:rFonts w:ascii="Calibri" w:hAnsi="Calibri" w:cs="Calibri"/>
          <w:sz w:val="22"/>
          <w:szCs w:val="22"/>
        </w:rPr>
      </w:pPr>
      <w:r w:rsidRPr="00AB0F38">
        <w:rPr>
          <w:rFonts w:ascii="Calibri" w:hAnsi="Calibri" w:cs="Calibri"/>
          <w:sz w:val="22"/>
          <w:szCs w:val="22"/>
        </w:rPr>
        <w:t>e.</w:t>
      </w:r>
      <w:r w:rsidRPr="00AB0F38">
        <w:rPr>
          <w:rFonts w:ascii="Calibri" w:hAnsi="Calibri" w:cs="Calibri"/>
          <w:sz w:val="22"/>
          <w:szCs w:val="22"/>
        </w:rPr>
        <w:tab/>
      </w:r>
      <w:proofErr w:type="gramStart"/>
      <w:r w:rsidRPr="00AB0F38">
        <w:rPr>
          <w:rFonts w:ascii="Calibri" w:hAnsi="Calibri" w:cs="Calibri"/>
          <w:sz w:val="22"/>
          <w:szCs w:val="22"/>
        </w:rPr>
        <w:t>All of</w:t>
      </w:r>
      <w:proofErr w:type="gramEnd"/>
      <w:r w:rsidRPr="00AB0F38">
        <w:rPr>
          <w:rFonts w:ascii="Calibri" w:hAnsi="Calibri" w:cs="Calibri"/>
          <w:sz w:val="22"/>
          <w:szCs w:val="22"/>
        </w:rPr>
        <w:t xml:space="preserve"> the above</w:t>
      </w:r>
    </w:p>
    <w:p w:rsidRPr="00AB0F38" w:rsidR="00AB0F38" w:rsidP="00AB0F38" w:rsidRDefault="00AB0F38" w14:paraId="1CB018F7" w14:textId="77777777">
      <w:pPr>
        <w:ind w:left="720" w:hanging="720"/>
        <w:rPr>
          <w:rFonts w:ascii="Calibri" w:hAnsi="Calibri" w:cs="Calibri"/>
          <w:sz w:val="22"/>
          <w:szCs w:val="22"/>
        </w:rPr>
      </w:pPr>
      <w:r w:rsidRPr="00AB0F38">
        <w:rPr>
          <w:rFonts w:ascii="Calibri" w:hAnsi="Calibri" w:cs="Calibri"/>
          <w:sz w:val="22"/>
          <w:szCs w:val="22"/>
        </w:rPr>
        <w:t>3.</w:t>
      </w:r>
      <w:r w:rsidRPr="00AB0F38">
        <w:rPr>
          <w:rFonts w:ascii="Calibri" w:hAnsi="Calibri" w:cs="Calibri"/>
          <w:sz w:val="22"/>
          <w:szCs w:val="22"/>
        </w:rPr>
        <w:tab/>
      </w:r>
      <w:r w:rsidRPr="00AB0F38">
        <w:rPr>
          <w:rFonts w:ascii="Calibri" w:hAnsi="Calibri" w:cs="Calibri"/>
          <w:sz w:val="22"/>
          <w:szCs w:val="22"/>
        </w:rPr>
        <w:t>Which type of transmission-based precaution would a patient that is colonized with Candida auris at a long-term care facility can be placed on?</w:t>
      </w:r>
    </w:p>
    <w:p w:rsidRPr="00AB0F38" w:rsidR="00AB0F38" w:rsidP="00AB0F38" w:rsidRDefault="00AB0F38" w14:paraId="2ABA8CBB" w14:textId="77777777">
      <w:pPr>
        <w:ind w:left="720"/>
        <w:rPr>
          <w:rFonts w:ascii="Calibri" w:hAnsi="Calibri" w:cs="Calibri"/>
          <w:sz w:val="22"/>
          <w:szCs w:val="22"/>
        </w:rPr>
      </w:pPr>
      <w:r w:rsidRPr="00AB0F38">
        <w:rPr>
          <w:rFonts w:ascii="Calibri" w:hAnsi="Calibri" w:cs="Calibri"/>
          <w:sz w:val="22"/>
          <w:szCs w:val="22"/>
        </w:rPr>
        <w:t>a.</w:t>
      </w:r>
      <w:r w:rsidRPr="00AB0F38">
        <w:rPr>
          <w:rFonts w:ascii="Calibri" w:hAnsi="Calibri" w:cs="Calibri"/>
          <w:sz w:val="22"/>
          <w:szCs w:val="22"/>
        </w:rPr>
        <w:tab/>
      </w:r>
      <w:r w:rsidRPr="00AB0F38">
        <w:rPr>
          <w:rFonts w:ascii="Calibri" w:hAnsi="Calibri" w:cs="Calibri"/>
          <w:sz w:val="22"/>
          <w:szCs w:val="22"/>
        </w:rPr>
        <w:t>Enhanced Barrier Precautions</w:t>
      </w:r>
    </w:p>
    <w:p w:rsidRPr="00AB0F38" w:rsidR="00AB0F38" w:rsidP="00AB0F38" w:rsidRDefault="00AB0F38" w14:paraId="51B5A2F8" w14:textId="77777777">
      <w:pPr>
        <w:ind w:left="720"/>
        <w:rPr>
          <w:rFonts w:ascii="Calibri" w:hAnsi="Calibri" w:cs="Calibri"/>
          <w:sz w:val="22"/>
          <w:szCs w:val="22"/>
        </w:rPr>
      </w:pPr>
      <w:r w:rsidRPr="00AB0F38">
        <w:rPr>
          <w:rFonts w:ascii="Calibri" w:hAnsi="Calibri" w:cs="Calibri"/>
          <w:sz w:val="22"/>
          <w:szCs w:val="22"/>
        </w:rPr>
        <w:t>b.</w:t>
      </w:r>
      <w:r w:rsidRPr="00AB0F38">
        <w:rPr>
          <w:rFonts w:ascii="Calibri" w:hAnsi="Calibri" w:cs="Calibri"/>
          <w:sz w:val="22"/>
          <w:szCs w:val="22"/>
        </w:rPr>
        <w:tab/>
      </w:r>
      <w:r w:rsidRPr="00AB0F38">
        <w:rPr>
          <w:rFonts w:ascii="Calibri" w:hAnsi="Calibri" w:cs="Calibri"/>
          <w:sz w:val="22"/>
          <w:szCs w:val="22"/>
        </w:rPr>
        <w:t>Airborne precautions</w:t>
      </w:r>
    </w:p>
    <w:p w:rsidRPr="00AB0F38" w:rsidR="00AB0F38" w:rsidP="00AB0F38" w:rsidRDefault="00AB0F38" w14:paraId="4039F769" w14:textId="77777777">
      <w:pPr>
        <w:ind w:left="720"/>
        <w:rPr>
          <w:rFonts w:ascii="Calibri" w:hAnsi="Calibri" w:cs="Calibri"/>
          <w:sz w:val="22"/>
          <w:szCs w:val="22"/>
        </w:rPr>
      </w:pPr>
      <w:r w:rsidRPr="00AB0F38">
        <w:rPr>
          <w:rFonts w:ascii="Calibri" w:hAnsi="Calibri" w:cs="Calibri"/>
          <w:sz w:val="22"/>
          <w:szCs w:val="22"/>
        </w:rPr>
        <w:t>c.</w:t>
      </w:r>
      <w:r w:rsidRPr="00AB0F38">
        <w:rPr>
          <w:rFonts w:ascii="Calibri" w:hAnsi="Calibri" w:cs="Calibri"/>
          <w:sz w:val="22"/>
          <w:szCs w:val="22"/>
        </w:rPr>
        <w:tab/>
      </w:r>
      <w:r w:rsidRPr="00AB0F38">
        <w:rPr>
          <w:rFonts w:ascii="Calibri" w:hAnsi="Calibri" w:cs="Calibri"/>
          <w:sz w:val="22"/>
          <w:szCs w:val="22"/>
        </w:rPr>
        <w:t xml:space="preserve"> Droplet precautions</w:t>
      </w:r>
    </w:p>
    <w:p w:rsidRPr="00AB0F38" w:rsidR="00AB0F38" w:rsidP="00AB0F38" w:rsidRDefault="00AB0F38" w14:paraId="0AD53F87" w14:textId="77777777">
      <w:pPr>
        <w:ind w:left="720"/>
        <w:rPr>
          <w:rFonts w:ascii="Calibri" w:hAnsi="Calibri" w:cs="Calibri"/>
          <w:sz w:val="22"/>
          <w:szCs w:val="22"/>
        </w:rPr>
      </w:pPr>
      <w:r w:rsidRPr="00AB0F38">
        <w:rPr>
          <w:rFonts w:ascii="Calibri" w:hAnsi="Calibri" w:cs="Calibri"/>
          <w:sz w:val="22"/>
          <w:szCs w:val="22"/>
        </w:rPr>
        <w:t>d.</w:t>
      </w:r>
      <w:r w:rsidRPr="00AB0F38">
        <w:rPr>
          <w:rFonts w:ascii="Calibri" w:hAnsi="Calibri" w:cs="Calibri"/>
          <w:sz w:val="22"/>
          <w:szCs w:val="22"/>
        </w:rPr>
        <w:tab/>
      </w:r>
      <w:r w:rsidRPr="00AB0F38">
        <w:rPr>
          <w:rFonts w:ascii="Calibri" w:hAnsi="Calibri" w:cs="Calibri"/>
          <w:sz w:val="22"/>
          <w:szCs w:val="22"/>
        </w:rPr>
        <w:t>Standard precautions</w:t>
      </w:r>
    </w:p>
    <w:p w:rsidRPr="00AB0F38" w:rsidR="00AB0F38" w:rsidP="00AB0F38" w:rsidRDefault="00AB0F38" w14:paraId="31F2E35A" w14:textId="77777777">
      <w:pPr>
        <w:ind w:left="1440" w:hanging="720"/>
        <w:rPr>
          <w:rFonts w:ascii="Calibri" w:hAnsi="Calibri" w:cs="Calibri"/>
          <w:sz w:val="22"/>
          <w:szCs w:val="22"/>
        </w:rPr>
      </w:pPr>
      <w:r w:rsidRPr="00AB0F38">
        <w:rPr>
          <w:rFonts w:ascii="Calibri" w:hAnsi="Calibri" w:cs="Calibri"/>
          <w:sz w:val="22"/>
          <w:szCs w:val="22"/>
        </w:rPr>
        <w:t>4.</w:t>
      </w:r>
      <w:r w:rsidRPr="00AB0F38">
        <w:rPr>
          <w:rFonts w:ascii="Calibri" w:hAnsi="Calibri" w:cs="Calibri"/>
          <w:sz w:val="22"/>
          <w:szCs w:val="22"/>
        </w:rPr>
        <w:tab/>
      </w:r>
      <w:r w:rsidRPr="00AB0F38">
        <w:rPr>
          <w:rFonts w:ascii="Calibri" w:hAnsi="Calibri" w:cs="Calibri"/>
          <w:sz w:val="22"/>
          <w:szCs w:val="22"/>
        </w:rPr>
        <w:t>The proper disinfectant is needed against Candida auris. This can be found on the Environmental Protection Agency’s (EPA) website on list___.</w:t>
      </w:r>
    </w:p>
    <w:p w:rsidRPr="00AB0F38" w:rsidR="00AB0F38" w:rsidP="00AB0F38" w:rsidRDefault="00AB0F38" w14:paraId="4E08CE35" w14:textId="77777777">
      <w:pPr>
        <w:ind w:left="720"/>
        <w:rPr>
          <w:rFonts w:ascii="Calibri" w:hAnsi="Calibri" w:cs="Calibri"/>
          <w:sz w:val="22"/>
          <w:szCs w:val="22"/>
        </w:rPr>
      </w:pPr>
      <w:r w:rsidRPr="00AB0F38">
        <w:rPr>
          <w:rFonts w:ascii="Calibri" w:hAnsi="Calibri" w:cs="Calibri"/>
          <w:sz w:val="22"/>
          <w:szCs w:val="22"/>
        </w:rPr>
        <w:t>a.</w:t>
      </w:r>
      <w:r w:rsidRPr="00AB0F38">
        <w:rPr>
          <w:rFonts w:ascii="Calibri" w:hAnsi="Calibri" w:cs="Calibri"/>
          <w:sz w:val="22"/>
          <w:szCs w:val="22"/>
        </w:rPr>
        <w:tab/>
      </w:r>
      <w:r w:rsidRPr="00AB0F38">
        <w:rPr>
          <w:rFonts w:ascii="Calibri" w:hAnsi="Calibri" w:cs="Calibri"/>
          <w:sz w:val="22"/>
          <w:szCs w:val="22"/>
        </w:rPr>
        <w:t>List P</w:t>
      </w:r>
    </w:p>
    <w:p w:rsidRPr="00AB0F38" w:rsidR="00AB0F38" w:rsidP="00AB0F38" w:rsidRDefault="00AB0F38" w14:paraId="42DBB147" w14:textId="77777777">
      <w:pPr>
        <w:ind w:left="720"/>
        <w:rPr>
          <w:rFonts w:ascii="Calibri" w:hAnsi="Calibri" w:cs="Calibri"/>
          <w:sz w:val="22"/>
          <w:szCs w:val="22"/>
        </w:rPr>
      </w:pPr>
      <w:r w:rsidRPr="00AB0F38">
        <w:rPr>
          <w:rFonts w:ascii="Calibri" w:hAnsi="Calibri" w:cs="Calibri"/>
          <w:sz w:val="22"/>
          <w:szCs w:val="22"/>
        </w:rPr>
        <w:t>b.</w:t>
      </w:r>
      <w:r w:rsidRPr="00AB0F38">
        <w:rPr>
          <w:rFonts w:ascii="Calibri" w:hAnsi="Calibri" w:cs="Calibri"/>
          <w:sz w:val="22"/>
          <w:szCs w:val="22"/>
        </w:rPr>
        <w:tab/>
      </w:r>
      <w:r w:rsidRPr="00AB0F38">
        <w:rPr>
          <w:rFonts w:ascii="Calibri" w:hAnsi="Calibri" w:cs="Calibri"/>
          <w:sz w:val="22"/>
          <w:szCs w:val="22"/>
        </w:rPr>
        <w:t>List A</w:t>
      </w:r>
    </w:p>
    <w:p w:rsidRPr="00AB0F38" w:rsidR="00AB0F38" w:rsidP="00AB0F38" w:rsidRDefault="00AB0F38" w14:paraId="012CCB76" w14:textId="77777777">
      <w:pPr>
        <w:ind w:left="720"/>
        <w:rPr>
          <w:rFonts w:ascii="Calibri" w:hAnsi="Calibri" w:cs="Calibri"/>
          <w:sz w:val="22"/>
          <w:szCs w:val="22"/>
        </w:rPr>
      </w:pPr>
      <w:r w:rsidRPr="00AB0F38">
        <w:rPr>
          <w:rFonts w:ascii="Calibri" w:hAnsi="Calibri" w:cs="Calibri"/>
          <w:sz w:val="22"/>
          <w:szCs w:val="22"/>
        </w:rPr>
        <w:t>c.</w:t>
      </w:r>
      <w:r w:rsidRPr="00AB0F38">
        <w:rPr>
          <w:rFonts w:ascii="Calibri" w:hAnsi="Calibri" w:cs="Calibri"/>
          <w:sz w:val="22"/>
          <w:szCs w:val="22"/>
        </w:rPr>
        <w:tab/>
      </w:r>
      <w:r w:rsidRPr="00AB0F38">
        <w:rPr>
          <w:rFonts w:ascii="Calibri" w:hAnsi="Calibri" w:cs="Calibri"/>
          <w:sz w:val="22"/>
          <w:szCs w:val="22"/>
        </w:rPr>
        <w:t>List G</w:t>
      </w:r>
    </w:p>
    <w:p w:rsidRPr="00AB0F38" w:rsidR="00AB0F38" w:rsidP="00AB0F38" w:rsidRDefault="00AB0F38" w14:paraId="2E86191A" w14:textId="77777777">
      <w:pPr>
        <w:ind w:left="720"/>
        <w:rPr>
          <w:rFonts w:ascii="Calibri" w:hAnsi="Calibri" w:cs="Calibri"/>
          <w:sz w:val="22"/>
          <w:szCs w:val="22"/>
        </w:rPr>
      </w:pPr>
      <w:r w:rsidRPr="00AB0F38">
        <w:rPr>
          <w:rFonts w:ascii="Calibri" w:hAnsi="Calibri" w:cs="Calibri"/>
          <w:sz w:val="22"/>
          <w:szCs w:val="22"/>
        </w:rPr>
        <w:t>d.</w:t>
      </w:r>
      <w:r w:rsidRPr="00AB0F38">
        <w:rPr>
          <w:rFonts w:ascii="Calibri" w:hAnsi="Calibri" w:cs="Calibri"/>
          <w:sz w:val="22"/>
          <w:szCs w:val="22"/>
        </w:rPr>
        <w:tab/>
      </w:r>
      <w:r w:rsidRPr="00AB0F38">
        <w:rPr>
          <w:rFonts w:ascii="Calibri" w:hAnsi="Calibri" w:cs="Calibri"/>
          <w:sz w:val="22"/>
          <w:szCs w:val="22"/>
        </w:rPr>
        <w:t>List Z</w:t>
      </w:r>
    </w:p>
    <w:p w:rsidRPr="00AB0F38" w:rsidR="00AB0F38" w:rsidP="00AB0F38" w:rsidRDefault="00AB0F38" w14:paraId="697DCCDE" w14:textId="77777777">
      <w:pPr>
        <w:ind w:left="720" w:hanging="720"/>
        <w:rPr>
          <w:rFonts w:ascii="Calibri" w:hAnsi="Calibri" w:cs="Calibri"/>
          <w:sz w:val="22"/>
          <w:szCs w:val="22"/>
        </w:rPr>
      </w:pPr>
      <w:r w:rsidRPr="00AB0F38">
        <w:rPr>
          <w:rFonts w:ascii="Calibri" w:hAnsi="Calibri" w:cs="Calibri"/>
          <w:sz w:val="22"/>
          <w:szCs w:val="22"/>
        </w:rPr>
        <w:t>5.</w:t>
      </w:r>
      <w:r w:rsidRPr="00AB0F38">
        <w:rPr>
          <w:rFonts w:ascii="Calibri" w:hAnsi="Calibri" w:cs="Calibri"/>
          <w:sz w:val="22"/>
          <w:szCs w:val="22"/>
        </w:rPr>
        <w:tab/>
      </w:r>
      <w:r w:rsidRPr="00AB0F38">
        <w:rPr>
          <w:rFonts w:ascii="Calibri" w:hAnsi="Calibri" w:cs="Calibri"/>
          <w:sz w:val="22"/>
          <w:szCs w:val="22"/>
        </w:rPr>
        <w:t xml:space="preserve">True or False: you can help prevent the spread in healthcare settings by frequent hand-cleaning, cleaning the patients’ room with special disinfectants often, wearing gowns and gloves to deliver care, place the patient with C. auris in a room separate from those at risk. </w:t>
      </w:r>
    </w:p>
    <w:p w:rsidRPr="00AB0F38" w:rsidR="00AB0F38" w:rsidP="00AB0F38" w:rsidRDefault="00AB0F38" w14:paraId="1A293E80" w14:textId="77777777">
      <w:pPr>
        <w:ind w:left="720"/>
        <w:rPr>
          <w:rFonts w:ascii="Calibri" w:hAnsi="Calibri" w:cs="Calibri"/>
          <w:sz w:val="22"/>
          <w:szCs w:val="22"/>
        </w:rPr>
      </w:pPr>
      <w:r w:rsidRPr="00AB0F38">
        <w:rPr>
          <w:rFonts w:ascii="Calibri" w:hAnsi="Calibri" w:cs="Calibri"/>
          <w:sz w:val="22"/>
          <w:szCs w:val="22"/>
        </w:rPr>
        <w:t>a.</w:t>
      </w:r>
      <w:r w:rsidRPr="00AB0F38">
        <w:rPr>
          <w:rFonts w:ascii="Calibri" w:hAnsi="Calibri" w:cs="Calibri"/>
          <w:sz w:val="22"/>
          <w:szCs w:val="22"/>
        </w:rPr>
        <w:tab/>
      </w:r>
      <w:r w:rsidRPr="00AB0F38">
        <w:rPr>
          <w:rFonts w:ascii="Calibri" w:hAnsi="Calibri" w:cs="Calibri"/>
          <w:sz w:val="22"/>
          <w:szCs w:val="22"/>
        </w:rPr>
        <w:t>True</w:t>
      </w:r>
    </w:p>
    <w:p w:rsidRPr="00AB0F38" w:rsidR="00AB0F38" w:rsidP="00AB0F38" w:rsidRDefault="00AB0F38" w14:paraId="3B4F6833" w14:textId="77777777">
      <w:pPr>
        <w:ind w:left="720"/>
        <w:rPr>
          <w:rFonts w:ascii="Calibri" w:hAnsi="Calibri" w:cs="Calibri"/>
          <w:sz w:val="22"/>
          <w:szCs w:val="22"/>
        </w:rPr>
      </w:pPr>
      <w:r w:rsidRPr="00AB0F38">
        <w:rPr>
          <w:rFonts w:ascii="Calibri" w:hAnsi="Calibri" w:cs="Calibri"/>
          <w:sz w:val="22"/>
          <w:szCs w:val="22"/>
        </w:rPr>
        <w:t>b.</w:t>
      </w:r>
      <w:r w:rsidRPr="00AB0F38">
        <w:rPr>
          <w:rFonts w:ascii="Calibri" w:hAnsi="Calibri" w:cs="Calibri"/>
          <w:sz w:val="22"/>
          <w:szCs w:val="22"/>
        </w:rPr>
        <w:tab/>
      </w:r>
      <w:r w:rsidRPr="00AB0F38">
        <w:rPr>
          <w:rFonts w:ascii="Calibri" w:hAnsi="Calibri" w:cs="Calibri"/>
          <w:sz w:val="22"/>
          <w:szCs w:val="22"/>
        </w:rPr>
        <w:t>False</w:t>
      </w:r>
    </w:p>
    <w:p w:rsidRPr="00AB0F38" w:rsidR="00AB0F38" w:rsidP="00E9316E" w:rsidRDefault="00AB0F38" w14:paraId="4749FFD6" w14:textId="506FD6B5">
      <w:pPr>
        <w:ind w:left="720"/>
        <w:rPr>
          <w:rFonts w:ascii="Calibri" w:hAnsi="Calibri" w:cs="Calibri"/>
          <w:sz w:val="22"/>
          <w:szCs w:val="22"/>
        </w:rPr>
      </w:pPr>
      <w:r w:rsidRPr="00AB0F38">
        <w:rPr>
          <w:rFonts w:ascii="Calibri" w:hAnsi="Calibri" w:cs="Calibri"/>
          <w:sz w:val="22"/>
          <w:szCs w:val="22"/>
        </w:rPr>
        <w:t> </w:t>
      </w:r>
    </w:p>
    <w:p w:rsidRPr="00AB0F38" w:rsidR="00AB0F38" w:rsidP="00AB0F38" w:rsidRDefault="00AB0F38" w14:paraId="7CE88416" w14:textId="56C02909">
      <w:pPr>
        <w:rPr>
          <w:rFonts w:ascii="Calibri" w:hAnsi="Calibri" w:cs="Calibri"/>
          <w:sz w:val="22"/>
          <w:szCs w:val="22"/>
        </w:rPr>
      </w:pPr>
      <w:r w:rsidRPr="00AB0F38">
        <w:rPr>
          <w:rFonts w:ascii="Calibri" w:hAnsi="Calibri" w:cs="Calibri"/>
          <w:sz w:val="22"/>
          <w:szCs w:val="22"/>
        </w:rPr>
        <w:t>Please score the following statements by selecting the appropriate response to each statement</w:t>
      </w:r>
    </w:p>
    <w:p w:rsidRPr="00AB0F38" w:rsidR="00AB0F38" w:rsidP="00AB0F38" w:rsidRDefault="00AB0F38" w14:paraId="7F204DE7" w14:textId="77777777">
      <w:pPr>
        <w:rPr>
          <w:rFonts w:ascii="Calibri" w:hAnsi="Calibri" w:cs="Calibri"/>
          <w:sz w:val="22"/>
          <w:szCs w:val="22"/>
        </w:rPr>
      </w:pPr>
    </w:p>
    <w:p w:rsidRPr="00AB0F38" w:rsidR="00AB0F38" w:rsidP="00AB0F38" w:rsidRDefault="00AB0F38" w14:paraId="15599852" w14:textId="77777777">
      <w:pPr>
        <w:rPr>
          <w:rFonts w:ascii="Calibri" w:hAnsi="Calibri" w:cs="Calibri"/>
          <w:b/>
          <w:bCs/>
          <w:sz w:val="22"/>
          <w:szCs w:val="22"/>
        </w:rPr>
      </w:pPr>
      <w:r w:rsidRPr="00AB0F38">
        <w:rPr>
          <w:rFonts w:ascii="Calibri" w:hAnsi="Calibri" w:cs="Calibri"/>
          <w:b/>
          <w:bCs/>
          <w:noProof/>
          <w:sz w:val="22"/>
          <w:szCs w:val="22"/>
        </w:rPr>
        <mc:AlternateContent>
          <mc:Choice Requires="wps">
            <w:drawing>
              <wp:anchor distT="0" distB="0" distL="114300" distR="114300" simplePos="0" relativeHeight="251661312" behindDoc="0" locked="0" layoutInCell="1" allowOverlap="1" wp14:anchorId="71A48A13" wp14:editId="5051EC91">
                <wp:simplePos x="0" y="0"/>
                <wp:positionH relativeFrom="column">
                  <wp:posOffset>5126355</wp:posOffset>
                </wp:positionH>
                <wp:positionV relativeFrom="paragraph">
                  <wp:posOffset>587455</wp:posOffset>
                </wp:positionV>
                <wp:extent cx="141667" cy="141668"/>
                <wp:effectExtent l="0" t="0" r="0" b="0"/>
                <wp:wrapNone/>
                <wp:docPr id="2142879921"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5B9BD5">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6D69629">
              <v:shapetype id="_x0000_t120" coordsize="21600,21600" o:spt="120" path="m10800,qx,10800,10800,21600,21600,10800,10800,xe" w14:anchorId="2FC69572">
                <v:path textboxrect="3163,3163,18437,18437" gradientshapeok="t" o:connecttype="custom" o:connectlocs="10800,0;3163,3163;0,10800;3163,18437;10800,21600;18437,18437;21600,10800;18437,3163"/>
              </v:shapetype>
              <v:shape id="Flowchart: Connector 1" style="position:absolute;margin-left:403.65pt;margin-top:46.25pt;width:11.15pt;height:1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">
                <v:fill opacity="32896f"/>
              </v:shape>
            </w:pict>
          </mc:Fallback>
        </mc:AlternateContent>
      </w:r>
      <w:r w:rsidRPr="00AB0F38">
        <w:rPr>
          <w:rFonts w:ascii="Calibri" w:hAnsi="Calibri" w:cs="Calibri"/>
          <w:b/>
          <w:bCs/>
          <w:noProof/>
          <w:sz w:val="22"/>
          <w:szCs w:val="22"/>
        </w:rPr>
        <mc:AlternateContent>
          <mc:Choice Requires="wps">
            <w:drawing>
              <wp:anchor distT="0" distB="0" distL="114300" distR="114300" simplePos="0" relativeHeight="251660288" behindDoc="0" locked="0" layoutInCell="1" allowOverlap="1" wp14:anchorId="71ED65A4" wp14:editId="3B614528">
                <wp:simplePos x="0" y="0"/>
                <wp:positionH relativeFrom="column">
                  <wp:posOffset>3632379</wp:posOffset>
                </wp:positionH>
                <wp:positionV relativeFrom="paragraph">
                  <wp:posOffset>574397</wp:posOffset>
                </wp:positionV>
                <wp:extent cx="141667" cy="141668"/>
                <wp:effectExtent l="0" t="0" r="0" b="0"/>
                <wp:wrapNone/>
                <wp:docPr id="1026701192"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5B9BD5">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F8C679F">
              <v:shape id="Flowchart: Connector 1" style="position:absolute;margin-left:286pt;margin-top:45.25pt;width:11.15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" w14:anchorId="5BA5332F">
                <v:fill opacity="32896f"/>
              </v:shape>
            </w:pict>
          </mc:Fallback>
        </mc:AlternateContent>
      </w:r>
      <w:r w:rsidRPr="00AB0F38">
        <w:rPr>
          <w:rFonts w:ascii="Calibri" w:hAnsi="Calibri" w:cs="Calibri"/>
          <w:b/>
          <w:bCs/>
          <w:noProof/>
          <w:sz w:val="22"/>
          <w:szCs w:val="22"/>
        </w:rPr>
        <mc:AlternateContent>
          <mc:Choice Requires="wps">
            <w:drawing>
              <wp:anchor distT="0" distB="0" distL="114300" distR="114300" simplePos="0" relativeHeight="251662336" behindDoc="0" locked="0" layoutInCell="1" allowOverlap="1" wp14:anchorId="1DA6DDAF" wp14:editId="2593475C">
                <wp:simplePos x="0" y="0"/>
                <wp:positionH relativeFrom="column">
                  <wp:posOffset>2138653</wp:posOffset>
                </wp:positionH>
                <wp:positionV relativeFrom="paragraph">
                  <wp:posOffset>586364</wp:posOffset>
                </wp:positionV>
                <wp:extent cx="141667" cy="141668"/>
                <wp:effectExtent l="0" t="0" r="0" b="0"/>
                <wp:wrapNone/>
                <wp:docPr id="14222456"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039771C">
              <v:shape id="Flowchart: Connector 1" style="position:absolute;margin-left:168.4pt;margin-top:46.15pt;width:11.15pt;height:1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" w14:anchorId="70FDB1B6">
                <v:fill opacity="32896f"/>
              </v:shape>
            </w:pict>
          </mc:Fallback>
        </mc:AlternateContent>
      </w:r>
      <w:r w:rsidRPr="00AB0F38">
        <w:rPr>
          <w:rFonts w:ascii="Calibri" w:hAnsi="Calibri" w:cs="Calibri"/>
          <w:b/>
          <w:bCs/>
          <w:sz w:val="22"/>
          <w:szCs w:val="22"/>
        </w:rPr>
        <w:t xml:space="preserve">The presenter(s) were organized and approachable in their presentation. </w:t>
      </w:r>
    </w:p>
    <w:tbl>
      <w:tblPr>
        <w:tblStyle w:val="TableGrid"/>
        <w:tblW w:w="0" w:type="auto"/>
        <w:tblLook w:val="04A0" w:firstRow="1" w:lastRow="0" w:firstColumn="1" w:lastColumn="0" w:noHBand="0" w:noVBand="1"/>
      </w:tblPr>
      <w:tblGrid>
        <w:gridCol w:w="2337"/>
        <w:gridCol w:w="2337"/>
        <w:gridCol w:w="2338"/>
        <w:gridCol w:w="2338"/>
      </w:tblGrid>
      <w:tr w:rsidRPr="00AB0F38" w:rsidR="00AB0F38" w:rsidTr="00C0475A" w14:paraId="0F618673" w14:textId="77777777">
        <w:tc>
          <w:tcPr>
            <w:tcW w:w="2337" w:type="dxa"/>
          </w:tcPr>
          <w:p w:rsidRPr="00AB0F38" w:rsidR="00AB0F38" w:rsidP="00C0475A" w:rsidRDefault="00AB0F38" w14:paraId="29354FF1" w14:textId="77777777">
            <w:pPr>
              <w:jc w:val="center"/>
              <w:rPr>
                <w:rFonts w:ascii="Calibri" w:hAnsi="Calibri" w:cs="Calibri"/>
              </w:rPr>
            </w:pPr>
            <w:r w:rsidRPr="00AB0F38">
              <w:rPr>
                <w:rFonts w:ascii="Calibri" w:hAnsi="Calibri" w:cs="Calibri"/>
              </w:rPr>
              <w:t>Strongly Disagree</w:t>
            </w:r>
          </w:p>
        </w:tc>
        <w:tc>
          <w:tcPr>
            <w:tcW w:w="2337" w:type="dxa"/>
          </w:tcPr>
          <w:p w:rsidRPr="00AB0F38" w:rsidR="00AB0F38" w:rsidP="00C0475A" w:rsidRDefault="00AB0F38" w14:paraId="7D489555" w14:textId="77777777">
            <w:pPr>
              <w:jc w:val="center"/>
              <w:rPr>
                <w:rFonts w:ascii="Calibri" w:hAnsi="Calibri" w:cs="Calibri"/>
              </w:rPr>
            </w:pPr>
            <w:r w:rsidRPr="00AB0F38">
              <w:rPr>
                <w:rFonts w:ascii="Calibri" w:hAnsi="Calibri" w:cs="Calibri"/>
              </w:rPr>
              <w:t>Somewhat Disagree</w:t>
            </w:r>
          </w:p>
        </w:tc>
        <w:tc>
          <w:tcPr>
            <w:tcW w:w="2338" w:type="dxa"/>
          </w:tcPr>
          <w:p w:rsidRPr="00AB0F38" w:rsidR="00AB0F38" w:rsidP="00C0475A" w:rsidRDefault="00AB0F38" w14:paraId="6495D457" w14:textId="77777777">
            <w:pPr>
              <w:jc w:val="center"/>
              <w:rPr>
                <w:rFonts w:ascii="Calibri" w:hAnsi="Calibri" w:cs="Calibri"/>
              </w:rPr>
            </w:pPr>
            <w:r w:rsidRPr="00AB0F38">
              <w:rPr>
                <w:rFonts w:ascii="Calibri" w:hAnsi="Calibri" w:cs="Calibri"/>
              </w:rPr>
              <w:t>Somewhat Agree</w:t>
            </w:r>
          </w:p>
        </w:tc>
        <w:tc>
          <w:tcPr>
            <w:tcW w:w="2338" w:type="dxa"/>
          </w:tcPr>
          <w:p w:rsidRPr="00AB0F38" w:rsidR="00AB0F38" w:rsidP="00C0475A" w:rsidRDefault="00AB0F38" w14:paraId="62FFEE30" w14:textId="77777777">
            <w:pPr>
              <w:jc w:val="center"/>
              <w:rPr>
                <w:rFonts w:ascii="Calibri" w:hAnsi="Calibri" w:cs="Calibri"/>
              </w:rPr>
            </w:pPr>
            <w:r w:rsidRPr="00AB0F38">
              <w:rPr>
                <w:rFonts w:ascii="Calibri" w:hAnsi="Calibri" w:cs="Calibri"/>
              </w:rPr>
              <w:t>Strongly Agree</w:t>
            </w:r>
          </w:p>
        </w:tc>
      </w:tr>
      <w:tr w:rsidRPr="00AB0F38" w:rsidR="00AB0F38" w:rsidTr="00C0475A" w14:paraId="1E65B027" w14:textId="77777777">
        <w:trPr>
          <w:trHeight w:val="413"/>
        </w:trPr>
        <w:tc>
          <w:tcPr>
            <w:tcW w:w="2337" w:type="dxa"/>
          </w:tcPr>
          <w:p w:rsidRPr="00AB0F38" w:rsidR="00AB0F38" w:rsidP="00C0475A" w:rsidRDefault="00AB0F38" w14:paraId="2B6FA98B" w14:textId="77777777">
            <w:pPr>
              <w:jc w:val="center"/>
              <w:rPr>
                <w:rFonts w:ascii="Calibri" w:hAnsi="Calibri" w:cs="Calibri"/>
              </w:rPr>
            </w:pPr>
            <w:r w:rsidRPr="00AB0F38">
              <w:rPr>
                <w:rFonts w:ascii="Calibri" w:hAnsi="Calibri" w:cs="Calibri"/>
                <w:noProof/>
              </w:rPr>
              <mc:AlternateContent>
                <mc:Choice Requires="wps">
                  <w:drawing>
                    <wp:anchor distT="0" distB="0" distL="114300" distR="114300" simplePos="0" relativeHeight="251659264" behindDoc="0" locked="0" layoutInCell="1" allowOverlap="1" wp14:anchorId="1E256486" wp14:editId="1B8E22D4">
                      <wp:simplePos x="0" y="0"/>
                      <wp:positionH relativeFrom="column">
                        <wp:posOffset>569872</wp:posOffset>
                      </wp:positionH>
                      <wp:positionV relativeFrom="paragraph">
                        <wp:posOffset>54690</wp:posOffset>
                      </wp:positionV>
                      <wp:extent cx="141667" cy="141668"/>
                      <wp:effectExtent l="0" t="0" r="0" b="0"/>
                      <wp:wrapNone/>
                      <wp:docPr id="645008185"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186A444">
                    <v:shape id="Flowchart: Connector 1" style="position:absolute;margin-left:44.85pt;margin-top:4.3pt;width:11.15pt;height: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" w14:anchorId="4083BC70">
                      <v:fill opacity="32896f"/>
                    </v:shape>
                  </w:pict>
                </mc:Fallback>
              </mc:AlternateContent>
            </w:r>
          </w:p>
        </w:tc>
        <w:tc>
          <w:tcPr>
            <w:tcW w:w="2337" w:type="dxa"/>
          </w:tcPr>
          <w:p w:rsidRPr="00AB0F38" w:rsidR="00AB0F38" w:rsidP="00C0475A" w:rsidRDefault="00AB0F38" w14:paraId="75C80313" w14:textId="77777777">
            <w:pPr>
              <w:jc w:val="center"/>
              <w:rPr>
                <w:rFonts w:ascii="Calibri" w:hAnsi="Calibri" w:cs="Calibri"/>
              </w:rPr>
            </w:pPr>
          </w:p>
        </w:tc>
        <w:tc>
          <w:tcPr>
            <w:tcW w:w="2338" w:type="dxa"/>
          </w:tcPr>
          <w:p w:rsidRPr="00AB0F38" w:rsidR="00AB0F38" w:rsidP="00C0475A" w:rsidRDefault="00AB0F38" w14:paraId="152AD7FB" w14:textId="77777777">
            <w:pPr>
              <w:jc w:val="center"/>
              <w:rPr>
                <w:rFonts w:ascii="Calibri" w:hAnsi="Calibri" w:cs="Calibri"/>
              </w:rPr>
            </w:pPr>
          </w:p>
        </w:tc>
        <w:tc>
          <w:tcPr>
            <w:tcW w:w="2338" w:type="dxa"/>
          </w:tcPr>
          <w:p w:rsidRPr="00AB0F38" w:rsidR="00AB0F38" w:rsidP="00C0475A" w:rsidRDefault="00AB0F38" w14:paraId="27AC7733" w14:textId="77777777">
            <w:pPr>
              <w:jc w:val="center"/>
              <w:rPr>
                <w:rFonts w:ascii="Calibri" w:hAnsi="Calibri" w:cs="Calibri"/>
              </w:rPr>
            </w:pPr>
          </w:p>
        </w:tc>
      </w:tr>
    </w:tbl>
    <w:p w:rsidRPr="00AB0F38" w:rsidR="00AB0F38" w:rsidP="00AB0F38" w:rsidRDefault="00AB0F38" w14:paraId="3E238CBA" w14:textId="77777777">
      <w:pPr>
        <w:rPr>
          <w:rFonts w:ascii="Calibri" w:hAnsi="Calibri" w:cs="Calibri"/>
          <w:sz w:val="22"/>
          <w:szCs w:val="22"/>
        </w:rPr>
      </w:pPr>
    </w:p>
    <w:p w:rsidRPr="00AB0F38" w:rsidR="00AB0F38" w:rsidP="00AB0F38" w:rsidRDefault="00AB0F38" w14:paraId="74DA9D20" w14:textId="77777777">
      <w:pPr>
        <w:rPr>
          <w:rFonts w:ascii="Calibri" w:hAnsi="Calibri" w:cs="Calibri"/>
          <w:b/>
          <w:bCs/>
          <w:sz w:val="22"/>
          <w:szCs w:val="22"/>
        </w:rPr>
      </w:pPr>
      <w:r w:rsidRPr="00AB0F38">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36DAD0B2" wp14:editId="0385008E">
                <wp:simplePos x="0" y="0"/>
                <wp:positionH relativeFrom="column">
                  <wp:posOffset>5126507</wp:posOffset>
                </wp:positionH>
                <wp:positionV relativeFrom="paragraph">
                  <wp:posOffset>573486</wp:posOffset>
                </wp:positionV>
                <wp:extent cx="141667" cy="141668"/>
                <wp:effectExtent l="0" t="0" r="0" b="0"/>
                <wp:wrapNone/>
                <wp:docPr id="1484427635"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4FCDAC0">
              <v:shape id="Flowchart: Connector 1" style="position:absolute;margin-left:403.65pt;margin-top:45.15pt;width:11.15pt;height:1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" w14:anchorId="592CB905">
                <v:fill opacity="32896f"/>
              </v:shape>
            </w:pict>
          </mc:Fallback>
        </mc:AlternateContent>
      </w:r>
      <w:r w:rsidRPr="00AB0F38">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2072EA6E" wp14:editId="73984331">
                <wp:simplePos x="0" y="0"/>
                <wp:positionH relativeFrom="column">
                  <wp:posOffset>3632808</wp:posOffset>
                </wp:positionH>
                <wp:positionV relativeFrom="paragraph">
                  <wp:posOffset>573486</wp:posOffset>
                </wp:positionV>
                <wp:extent cx="141667" cy="141668"/>
                <wp:effectExtent l="0" t="0" r="0" b="0"/>
                <wp:wrapNone/>
                <wp:docPr id="383461746"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9FBB6EA">
              <v:shape id="Flowchart: Connector 1" style="position:absolute;margin-left:286.05pt;margin-top:45.15pt;width:11.15pt;height:1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" w14:anchorId="0AC1B0DC">
                <v:fill opacity="32896f"/>
              </v:shape>
            </w:pict>
          </mc:Fallback>
        </mc:AlternateContent>
      </w:r>
      <w:r w:rsidRPr="00AB0F38">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3356A8B6" wp14:editId="1E9315FA">
                <wp:simplePos x="0" y="0"/>
                <wp:positionH relativeFrom="column">
                  <wp:posOffset>2190169</wp:posOffset>
                </wp:positionH>
                <wp:positionV relativeFrom="paragraph">
                  <wp:posOffset>573486</wp:posOffset>
                </wp:positionV>
                <wp:extent cx="141667" cy="141668"/>
                <wp:effectExtent l="0" t="0" r="0" b="0"/>
                <wp:wrapNone/>
                <wp:docPr id="1079999676"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05C81DA">
              <v:shape id="Flowchart: Connector 1" style="position:absolute;margin-left:172.45pt;margin-top:45.15pt;width:11.1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" w14:anchorId="61B7CE68">
                <v:fill opacity="32896f"/>
              </v:shape>
            </w:pict>
          </mc:Fallback>
        </mc:AlternateContent>
      </w:r>
      <w:r w:rsidRPr="00AB0F38">
        <w:rPr>
          <w:rFonts w:ascii="Calibri" w:hAnsi="Calibri" w:cs="Calibri"/>
          <w:b/>
          <w:bCs/>
          <w:sz w:val="22"/>
          <w:szCs w:val="22"/>
        </w:rPr>
        <w:t>The session provided content that was related to my work.</w:t>
      </w:r>
    </w:p>
    <w:tbl>
      <w:tblPr>
        <w:tblStyle w:val="TableGrid"/>
        <w:tblW w:w="0" w:type="auto"/>
        <w:tblLook w:val="04A0" w:firstRow="1" w:lastRow="0" w:firstColumn="1" w:lastColumn="0" w:noHBand="0" w:noVBand="1"/>
      </w:tblPr>
      <w:tblGrid>
        <w:gridCol w:w="2337"/>
        <w:gridCol w:w="2337"/>
        <w:gridCol w:w="2338"/>
        <w:gridCol w:w="2338"/>
      </w:tblGrid>
      <w:tr w:rsidRPr="00AB0F38" w:rsidR="00AB0F38" w:rsidTr="00C0475A" w14:paraId="6FB31712" w14:textId="77777777">
        <w:tc>
          <w:tcPr>
            <w:tcW w:w="2337" w:type="dxa"/>
          </w:tcPr>
          <w:p w:rsidRPr="00AB0F38" w:rsidR="00AB0F38" w:rsidP="00C0475A" w:rsidRDefault="00AB0F38" w14:paraId="01CAC180" w14:textId="77777777">
            <w:pPr>
              <w:jc w:val="center"/>
              <w:rPr>
                <w:rFonts w:ascii="Calibri" w:hAnsi="Calibri" w:cs="Calibri"/>
              </w:rPr>
            </w:pPr>
            <w:r w:rsidRPr="00AB0F38">
              <w:rPr>
                <w:rFonts w:ascii="Calibri" w:hAnsi="Calibri" w:cs="Calibri"/>
              </w:rPr>
              <w:t>Strongly Disagree</w:t>
            </w:r>
          </w:p>
        </w:tc>
        <w:tc>
          <w:tcPr>
            <w:tcW w:w="2337" w:type="dxa"/>
          </w:tcPr>
          <w:p w:rsidRPr="00AB0F38" w:rsidR="00AB0F38" w:rsidP="00C0475A" w:rsidRDefault="00AB0F38" w14:paraId="5A6DFC21" w14:textId="77777777">
            <w:pPr>
              <w:jc w:val="center"/>
              <w:rPr>
                <w:rFonts w:ascii="Calibri" w:hAnsi="Calibri" w:cs="Calibri"/>
              </w:rPr>
            </w:pPr>
            <w:r w:rsidRPr="00AB0F38">
              <w:rPr>
                <w:rFonts w:ascii="Calibri" w:hAnsi="Calibri" w:cs="Calibri"/>
              </w:rPr>
              <w:t>Somewhat Disagree</w:t>
            </w:r>
          </w:p>
        </w:tc>
        <w:tc>
          <w:tcPr>
            <w:tcW w:w="2338" w:type="dxa"/>
          </w:tcPr>
          <w:p w:rsidRPr="00AB0F38" w:rsidR="00AB0F38" w:rsidP="00C0475A" w:rsidRDefault="00AB0F38" w14:paraId="486E5369" w14:textId="77777777">
            <w:pPr>
              <w:jc w:val="center"/>
              <w:rPr>
                <w:rFonts w:ascii="Calibri" w:hAnsi="Calibri" w:cs="Calibri"/>
              </w:rPr>
            </w:pPr>
            <w:r w:rsidRPr="00AB0F38">
              <w:rPr>
                <w:rFonts w:ascii="Calibri" w:hAnsi="Calibri" w:cs="Calibri"/>
              </w:rPr>
              <w:t>Somewhat Agree</w:t>
            </w:r>
          </w:p>
        </w:tc>
        <w:tc>
          <w:tcPr>
            <w:tcW w:w="2338" w:type="dxa"/>
          </w:tcPr>
          <w:p w:rsidRPr="00AB0F38" w:rsidR="00AB0F38" w:rsidP="00C0475A" w:rsidRDefault="00AB0F38" w14:paraId="4B82B052" w14:textId="77777777">
            <w:pPr>
              <w:jc w:val="center"/>
              <w:rPr>
                <w:rFonts w:ascii="Calibri" w:hAnsi="Calibri" w:cs="Calibri"/>
              </w:rPr>
            </w:pPr>
            <w:r w:rsidRPr="00AB0F38">
              <w:rPr>
                <w:rFonts w:ascii="Calibri" w:hAnsi="Calibri" w:cs="Calibri"/>
              </w:rPr>
              <w:t>Strongly Agree</w:t>
            </w:r>
          </w:p>
        </w:tc>
      </w:tr>
      <w:tr w:rsidRPr="00AB0F38" w:rsidR="00AB0F38" w:rsidTr="00C0475A" w14:paraId="035D62C1" w14:textId="77777777">
        <w:trPr>
          <w:trHeight w:val="413"/>
        </w:trPr>
        <w:tc>
          <w:tcPr>
            <w:tcW w:w="2337" w:type="dxa"/>
          </w:tcPr>
          <w:p w:rsidRPr="00AB0F38" w:rsidR="00AB0F38" w:rsidP="00C0475A" w:rsidRDefault="00AB0F38" w14:paraId="44891336" w14:textId="77777777">
            <w:pPr>
              <w:jc w:val="center"/>
              <w:rPr>
                <w:rFonts w:ascii="Calibri" w:hAnsi="Calibri" w:cs="Calibri"/>
              </w:rPr>
            </w:pPr>
            <w:r w:rsidRPr="00AB0F38">
              <w:rPr>
                <w:rFonts w:ascii="Calibri" w:hAnsi="Calibri" w:cs="Calibri"/>
                <w:noProof/>
              </w:rPr>
              <mc:AlternateContent>
                <mc:Choice Requires="wps">
                  <w:drawing>
                    <wp:anchor distT="0" distB="0" distL="114300" distR="114300" simplePos="0" relativeHeight="251663360" behindDoc="0" locked="0" layoutInCell="1" allowOverlap="1" wp14:anchorId="0BBED2B8" wp14:editId="32A6877B">
                      <wp:simplePos x="0" y="0"/>
                      <wp:positionH relativeFrom="column">
                        <wp:posOffset>569872</wp:posOffset>
                      </wp:positionH>
                      <wp:positionV relativeFrom="paragraph">
                        <wp:posOffset>54690</wp:posOffset>
                      </wp:positionV>
                      <wp:extent cx="141667" cy="141668"/>
                      <wp:effectExtent l="0" t="0" r="0" b="0"/>
                      <wp:wrapNone/>
                      <wp:docPr id="325190768"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24DCF58">
                    <v:shape id="Flowchart: Connector 1" style="position:absolute;margin-left:44.85pt;margin-top:4.3pt;width:11.15pt;height:1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" w14:anchorId="4A97A80D">
                      <v:fill opacity="32896f"/>
                    </v:shape>
                  </w:pict>
                </mc:Fallback>
              </mc:AlternateContent>
            </w:r>
          </w:p>
        </w:tc>
        <w:tc>
          <w:tcPr>
            <w:tcW w:w="2337" w:type="dxa"/>
          </w:tcPr>
          <w:p w:rsidRPr="00AB0F38" w:rsidR="00AB0F38" w:rsidP="00C0475A" w:rsidRDefault="00AB0F38" w14:paraId="59B2DA41" w14:textId="77777777">
            <w:pPr>
              <w:jc w:val="center"/>
              <w:rPr>
                <w:rFonts w:ascii="Calibri" w:hAnsi="Calibri" w:cs="Calibri"/>
              </w:rPr>
            </w:pPr>
          </w:p>
        </w:tc>
        <w:tc>
          <w:tcPr>
            <w:tcW w:w="2338" w:type="dxa"/>
          </w:tcPr>
          <w:p w:rsidRPr="00AB0F38" w:rsidR="00AB0F38" w:rsidP="00C0475A" w:rsidRDefault="00AB0F38" w14:paraId="3D6BCF13" w14:textId="77777777">
            <w:pPr>
              <w:jc w:val="center"/>
              <w:rPr>
                <w:rFonts w:ascii="Calibri" w:hAnsi="Calibri" w:cs="Calibri"/>
              </w:rPr>
            </w:pPr>
          </w:p>
        </w:tc>
        <w:tc>
          <w:tcPr>
            <w:tcW w:w="2338" w:type="dxa"/>
          </w:tcPr>
          <w:p w:rsidRPr="00AB0F38" w:rsidR="00AB0F38" w:rsidP="00C0475A" w:rsidRDefault="00AB0F38" w14:paraId="6BF3CF1C" w14:textId="77777777">
            <w:pPr>
              <w:jc w:val="center"/>
              <w:rPr>
                <w:rFonts w:ascii="Calibri" w:hAnsi="Calibri" w:cs="Calibri"/>
              </w:rPr>
            </w:pPr>
          </w:p>
        </w:tc>
      </w:tr>
    </w:tbl>
    <w:p w:rsidRPr="00AB0F38" w:rsidR="00AB0F38" w:rsidP="00AB0F38" w:rsidRDefault="00AB0F38" w14:paraId="30A24A13" w14:textId="77777777">
      <w:pPr>
        <w:jc w:val="center"/>
        <w:rPr>
          <w:rFonts w:ascii="Calibri" w:hAnsi="Calibri" w:cs="Calibri"/>
          <w:sz w:val="22"/>
          <w:szCs w:val="22"/>
        </w:rPr>
      </w:pPr>
    </w:p>
    <w:p w:rsidRPr="00AB0F38" w:rsidR="00AB0F38" w:rsidP="00AB0F38" w:rsidRDefault="00AB0F38" w14:paraId="5D008B13" w14:textId="77777777">
      <w:pPr>
        <w:rPr>
          <w:rFonts w:ascii="Calibri" w:hAnsi="Calibri" w:cs="Calibri"/>
          <w:b/>
          <w:bCs/>
          <w:sz w:val="22"/>
          <w:szCs w:val="22"/>
        </w:rPr>
      </w:pPr>
      <w:r w:rsidRPr="00AB0F38">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39A83AB9" wp14:editId="05E1982A">
                <wp:simplePos x="0" y="0"/>
                <wp:positionH relativeFrom="column">
                  <wp:posOffset>2138653</wp:posOffset>
                </wp:positionH>
                <wp:positionV relativeFrom="paragraph">
                  <wp:posOffset>573485</wp:posOffset>
                </wp:positionV>
                <wp:extent cx="141667" cy="141668"/>
                <wp:effectExtent l="0" t="0" r="0" b="0"/>
                <wp:wrapNone/>
                <wp:docPr id="2066785255"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7868DFA">
              <v:shape id="Flowchart: Connector 1" style="position:absolute;margin-left:168.4pt;margin-top:45.15pt;width:11.15pt;height:11.1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" w14:anchorId="5808FDF8">
                <v:fill opacity="32896f"/>
              </v:shape>
            </w:pict>
          </mc:Fallback>
        </mc:AlternateContent>
      </w:r>
      <w:r w:rsidRPr="00AB0F38">
        <w:rPr>
          <w:rFonts w:ascii="Calibri" w:hAnsi="Calibri" w:cs="Calibri"/>
          <w:noProof/>
          <w:sz w:val="22"/>
          <w:szCs w:val="22"/>
        </w:rPr>
        <mc:AlternateContent>
          <mc:Choice Requires="wps">
            <w:drawing>
              <wp:anchor distT="0" distB="0" distL="114300" distR="114300" simplePos="0" relativeHeight="251670528" behindDoc="0" locked="0" layoutInCell="1" allowOverlap="1" wp14:anchorId="3A972547" wp14:editId="537DDA1A">
                <wp:simplePos x="0" y="0"/>
                <wp:positionH relativeFrom="column">
                  <wp:posOffset>3581293</wp:posOffset>
                </wp:positionH>
                <wp:positionV relativeFrom="paragraph">
                  <wp:posOffset>573485</wp:posOffset>
                </wp:positionV>
                <wp:extent cx="141667" cy="141668"/>
                <wp:effectExtent l="0" t="0" r="0" b="0"/>
                <wp:wrapNone/>
                <wp:docPr id="645850059"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85D0895">
              <v:shape id="Flowchart: Connector 1" style="position:absolute;margin-left:282pt;margin-top:45.15pt;width:11.15pt;height:1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" w14:anchorId="4044D5C8">
                <v:fill opacity="32896f"/>
              </v:shape>
            </w:pict>
          </mc:Fallback>
        </mc:AlternateContent>
      </w:r>
      <w:r w:rsidRPr="00AB0F38">
        <w:rPr>
          <w:rFonts w:ascii="Calibri" w:hAnsi="Calibri" w:cs="Calibri"/>
          <w:noProof/>
          <w:sz w:val="22"/>
          <w:szCs w:val="22"/>
        </w:rPr>
        <mc:AlternateContent>
          <mc:Choice Requires="wps">
            <w:drawing>
              <wp:anchor distT="0" distB="0" distL="114300" distR="114300" simplePos="0" relativeHeight="251671552" behindDoc="0" locked="0" layoutInCell="1" allowOverlap="1" wp14:anchorId="1E24F1F6" wp14:editId="0A632E08">
                <wp:simplePos x="0" y="0"/>
                <wp:positionH relativeFrom="column">
                  <wp:posOffset>5126507</wp:posOffset>
                </wp:positionH>
                <wp:positionV relativeFrom="paragraph">
                  <wp:posOffset>573485</wp:posOffset>
                </wp:positionV>
                <wp:extent cx="141667" cy="141668"/>
                <wp:effectExtent l="0" t="0" r="0" b="0"/>
                <wp:wrapNone/>
                <wp:docPr id="1703163353"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6A0902C">
              <v:shape id="Flowchart: Connector 1" style="position:absolute;margin-left:403.65pt;margin-top:45.15pt;width:11.15pt;height:11.1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" w14:anchorId="2063C468">
                <v:fill opacity="32896f"/>
              </v:shape>
            </w:pict>
          </mc:Fallback>
        </mc:AlternateContent>
      </w:r>
      <w:r w:rsidRPr="00AB0F38">
        <w:rPr>
          <w:rFonts w:ascii="Calibri" w:hAnsi="Calibri" w:cs="Calibri"/>
          <w:b/>
          <w:bCs/>
          <w:sz w:val="22"/>
          <w:szCs w:val="22"/>
        </w:rPr>
        <w:t>My overall understanding of the topics covered in this session has improved.</w:t>
      </w:r>
    </w:p>
    <w:tbl>
      <w:tblPr>
        <w:tblStyle w:val="TableGrid"/>
        <w:tblW w:w="0" w:type="auto"/>
        <w:tblLook w:val="04A0" w:firstRow="1" w:lastRow="0" w:firstColumn="1" w:lastColumn="0" w:noHBand="0" w:noVBand="1"/>
      </w:tblPr>
      <w:tblGrid>
        <w:gridCol w:w="2337"/>
        <w:gridCol w:w="2337"/>
        <w:gridCol w:w="2338"/>
        <w:gridCol w:w="2338"/>
      </w:tblGrid>
      <w:tr w:rsidRPr="00AB0F38" w:rsidR="00AB0F38" w:rsidTr="00C0475A" w14:paraId="3FBD7A1F" w14:textId="77777777">
        <w:tc>
          <w:tcPr>
            <w:tcW w:w="2337" w:type="dxa"/>
          </w:tcPr>
          <w:p w:rsidRPr="00AB0F38" w:rsidR="00AB0F38" w:rsidP="00C0475A" w:rsidRDefault="00AB0F38" w14:paraId="78E43F60" w14:textId="77777777">
            <w:pPr>
              <w:jc w:val="center"/>
              <w:rPr>
                <w:rFonts w:ascii="Calibri" w:hAnsi="Calibri" w:cs="Calibri"/>
              </w:rPr>
            </w:pPr>
            <w:r w:rsidRPr="00AB0F38">
              <w:rPr>
                <w:rFonts w:ascii="Calibri" w:hAnsi="Calibri" w:cs="Calibri"/>
              </w:rPr>
              <w:t>Strongly Disagree</w:t>
            </w:r>
          </w:p>
        </w:tc>
        <w:tc>
          <w:tcPr>
            <w:tcW w:w="2337" w:type="dxa"/>
          </w:tcPr>
          <w:p w:rsidRPr="00AB0F38" w:rsidR="00AB0F38" w:rsidP="00C0475A" w:rsidRDefault="00AB0F38" w14:paraId="67604028" w14:textId="77777777">
            <w:pPr>
              <w:jc w:val="center"/>
              <w:rPr>
                <w:rFonts w:ascii="Calibri" w:hAnsi="Calibri" w:cs="Calibri"/>
              </w:rPr>
            </w:pPr>
            <w:r w:rsidRPr="00AB0F38">
              <w:rPr>
                <w:rFonts w:ascii="Calibri" w:hAnsi="Calibri" w:cs="Calibri"/>
              </w:rPr>
              <w:t>Somewhat Disagree</w:t>
            </w:r>
          </w:p>
        </w:tc>
        <w:tc>
          <w:tcPr>
            <w:tcW w:w="2338" w:type="dxa"/>
          </w:tcPr>
          <w:p w:rsidRPr="00AB0F38" w:rsidR="00AB0F38" w:rsidP="00C0475A" w:rsidRDefault="00AB0F38" w14:paraId="728A2927" w14:textId="77777777">
            <w:pPr>
              <w:jc w:val="center"/>
              <w:rPr>
                <w:rFonts w:ascii="Calibri" w:hAnsi="Calibri" w:cs="Calibri"/>
              </w:rPr>
            </w:pPr>
            <w:r w:rsidRPr="00AB0F38">
              <w:rPr>
                <w:rFonts w:ascii="Calibri" w:hAnsi="Calibri" w:cs="Calibri"/>
              </w:rPr>
              <w:t>Somewhat Agree</w:t>
            </w:r>
          </w:p>
        </w:tc>
        <w:tc>
          <w:tcPr>
            <w:tcW w:w="2338" w:type="dxa"/>
          </w:tcPr>
          <w:p w:rsidRPr="00AB0F38" w:rsidR="00AB0F38" w:rsidP="00C0475A" w:rsidRDefault="00AB0F38" w14:paraId="3959A937" w14:textId="77777777">
            <w:pPr>
              <w:jc w:val="center"/>
              <w:rPr>
                <w:rFonts w:ascii="Calibri" w:hAnsi="Calibri" w:cs="Calibri"/>
              </w:rPr>
            </w:pPr>
            <w:r w:rsidRPr="00AB0F38">
              <w:rPr>
                <w:rFonts w:ascii="Calibri" w:hAnsi="Calibri" w:cs="Calibri"/>
              </w:rPr>
              <w:t>Strongly Agree</w:t>
            </w:r>
          </w:p>
        </w:tc>
      </w:tr>
      <w:tr w:rsidRPr="00AB0F38" w:rsidR="00AB0F38" w:rsidTr="00C0475A" w14:paraId="01CD52CA" w14:textId="77777777">
        <w:trPr>
          <w:trHeight w:val="413"/>
        </w:trPr>
        <w:tc>
          <w:tcPr>
            <w:tcW w:w="2337" w:type="dxa"/>
          </w:tcPr>
          <w:p w:rsidRPr="00AB0F38" w:rsidR="00AB0F38" w:rsidP="00C0475A" w:rsidRDefault="00AB0F38" w14:paraId="6302DA9D" w14:textId="77777777">
            <w:pPr>
              <w:jc w:val="center"/>
              <w:rPr>
                <w:rFonts w:ascii="Calibri" w:hAnsi="Calibri" w:cs="Calibri"/>
              </w:rPr>
            </w:pPr>
            <w:r w:rsidRPr="00AB0F38">
              <w:rPr>
                <w:rFonts w:ascii="Calibri" w:hAnsi="Calibri" w:cs="Calibri"/>
                <w:noProof/>
              </w:rPr>
              <mc:AlternateContent>
                <mc:Choice Requires="wps">
                  <w:drawing>
                    <wp:anchor distT="0" distB="0" distL="114300" distR="114300" simplePos="0" relativeHeight="251664384" behindDoc="0" locked="0" layoutInCell="1" allowOverlap="1" wp14:anchorId="19E99D35" wp14:editId="3240CBDA">
                      <wp:simplePos x="0" y="0"/>
                      <wp:positionH relativeFrom="column">
                        <wp:posOffset>569872</wp:posOffset>
                      </wp:positionH>
                      <wp:positionV relativeFrom="paragraph">
                        <wp:posOffset>54690</wp:posOffset>
                      </wp:positionV>
                      <wp:extent cx="141667" cy="141668"/>
                      <wp:effectExtent l="0" t="0" r="0" b="0"/>
                      <wp:wrapNone/>
                      <wp:docPr id="1273661559"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E928071">
                    <v:shape id="Flowchart: Connector 1" style="position:absolute;margin-left:44.85pt;margin-top:4.3pt;width:11.15pt;height:1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" w14:anchorId="0750F5F3">
                      <v:fill opacity="32896f"/>
                    </v:shape>
                  </w:pict>
                </mc:Fallback>
              </mc:AlternateContent>
            </w:r>
          </w:p>
        </w:tc>
        <w:tc>
          <w:tcPr>
            <w:tcW w:w="2337" w:type="dxa"/>
          </w:tcPr>
          <w:p w:rsidRPr="00AB0F38" w:rsidR="00AB0F38" w:rsidP="00C0475A" w:rsidRDefault="00AB0F38" w14:paraId="7F89B3B0" w14:textId="77777777">
            <w:pPr>
              <w:jc w:val="center"/>
              <w:rPr>
                <w:rFonts w:ascii="Calibri" w:hAnsi="Calibri" w:cs="Calibri"/>
              </w:rPr>
            </w:pPr>
          </w:p>
        </w:tc>
        <w:tc>
          <w:tcPr>
            <w:tcW w:w="2338" w:type="dxa"/>
          </w:tcPr>
          <w:p w:rsidRPr="00AB0F38" w:rsidR="00AB0F38" w:rsidP="00C0475A" w:rsidRDefault="00AB0F38" w14:paraId="60BF7467" w14:textId="77777777">
            <w:pPr>
              <w:jc w:val="center"/>
              <w:rPr>
                <w:rFonts w:ascii="Calibri" w:hAnsi="Calibri" w:cs="Calibri"/>
              </w:rPr>
            </w:pPr>
          </w:p>
        </w:tc>
        <w:tc>
          <w:tcPr>
            <w:tcW w:w="2338" w:type="dxa"/>
          </w:tcPr>
          <w:p w:rsidRPr="00AB0F38" w:rsidR="00AB0F38" w:rsidP="00C0475A" w:rsidRDefault="00AB0F38" w14:paraId="2BE16ADC" w14:textId="77777777">
            <w:pPr>
              <w:jc w:val="center"/>
              <w:rPr>
                <w:rFonts w:ascii="Calibri" w:hAnsi="Calibri" w:cs="Calibri"/>
              </w:rPr>
            </w:pPr>
          </w:p>
        </w:tc>
      </w:tr>
    </w:tbl>
    <w:p w:rsidRPr="00AB0F38" w:rsidR="00AB0F38" w:rsidP="00AB0F38" w:rsidRDefault="00AB0F38" w14:paraId="3CEDD332" w14:textId="77777777">
      <w:pPr>
        <w:jc w:val="center"/>
        <w:rPr>
          <w:rFonts w:ascii="Calibri" w:hAnsi="Calibri" w:cs="Calibri"/>
          <w:sz w:val="22"/>
          <w:szCs w:val="22"/>
        </w:rPr>
      </w:pPr>
    </w:p>
    <w:p w:rsidRPr="00AB0F38" w:rsidR="00AB0F38" w:rsidP="00AB0F38" w:rsidRDefault="00AB0F38" w14:paraId="0ACBE768" w14:textId="77777777">
      <w:pPr>
        <w:rPr>
          <w:rFonts w:ascii="Calibri" w:hAnsi="Calibri" w:cs="Calibri"/>
          <w:b/>
          <w:bCs/>
          <w:sz w:val="22"/>
          <w:szCs w:val="22"/>
        </w:rPr>
      </w:pPr>
      <w:r w:rsidRPr="00AB0F38">
        <w:rPr>
          <w:rFonts w:ascii="Calibri" w:hAnsi="Calibri" w:cs="Calibri"/>
          <w:noProof/>
          <w:sz w:val="22"/>
          <w:szCs w:val="22"/>
        </w:rPr>
        <mc:AlternateContent>
          <mc:Choice Requires="wps">
            <w:drawing>
              <wp:anchor distT="0" distB="0" distL="114300" distR="114300" simplePos="0" relativeHeight="251674624" behindDoc="0" locked="0" layoutInCell="1" allowOverlap="1" wp14:anchorId="7AD93C9D" wp14:editId="7AF74BBE">
                <wp:simplePos x="0" y="0"/>
                <wp:positionH relativeFrom="column">
                  <wp:posOffset>5100750</wp:posOffset>
                </wp:positionH>
                <wp:positionV relativeFrom="paragraph">
                  <wp:posOffset>561242</wp:posOffset>
                </wp:positionV>
                <wp:extent cx="141667" cy="141668"/>
                <wp:effectExtent l="0" t="0" r="0" b="0"/>
                <wp:wrapNone/>
                <wp:docPr id="1240655866"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09E0364">
              <v:shape id="Flowchart: Connector 1" style="position:absolute;margin-left:401.65pt;margin-top:44.2pt;width:11.15pt;height:11.1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" w14:anchorId="300C07D5">
                <v:fill opacity="32896f"/>
              </v:shape>
            </w:pict>
          </mc:Fallback>
        </mc:AlternateContent>
      </w:r>
      <w:r w:rsidRPr="00AB0F38">
        <w:rPr>
          <w:rFonts w:ascii="Calibri" w:hAnsi="Calibri" w:cs="Calibri"/>
          <w:noProof/>
          <w:sz w:val="22"/>
          <w:szCs w:val="22"/>
        </w:rPr>
        <mc:AlternateContent>
          <mc:Choice Requires="wps">
            <w:drawing>
              <wp:anchor distT="0" distB="0" distL="114300" distR="114300" simplePos="0" relativeHeight="251673600" behindDoc="0" locked="0" layoutInCell="1" allowOverlap="1" wp14:anchorId="7C21A9D6" wp14:editId="327D73A6">
                <wp:simplePos x="0" y="0"/>
                <wp:positionH relativeFrom="column">
                  <wp:posOffset>3619929</wp:posOffset>
                </wp:positionH>
                <wp:positionV relativeFrom="paragraph">
                  <wp:posOffset>574121</wp:posOffset>
                </wp:positionV>
                <wp:extent cx="141667" cy="141668"/>
                <wp:effectExtent l="0" t="0" r="0" b="0"/>
                <wp:wrapNone/>
                <wp:docPr id="1712587832"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56A96A4">
              <v:shape id="Flowchart: Connector 1" style="position:absolute;margin-left:285.05pt;margin-top:45.2pt;width:11.15pt;height:1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" w14:anchorId="057A4D35">
                <v:fill opacity="32896f"/>
              </v:shape>
            </w:pict>
          </mc:Fallback>
        </mc:AlternateContent>
      </w:r>
      <w:r w:rsidRPr="00AB0F38">
        <w:rPr>
          <w:rFonts w:ascii="Calibri" w:hAnsi="Calibri" w:cs="Calibri"/>
          <w:noProof/>
          <w:sz w:val="22"/>
          <w:szCs w:val="22"/>
        </w:rPr>
        <mc:AlternateContent>
          <mc:Choice Requires="wps">
            <w:drawing>
              <wp:anchor distT="0" distB="0" distL="114300" distR="114300" simplePos="0" relativeHeight="251672576" behindDoc="0" locked="0" layoutInCell="1" allowOverlap="1" wp14:anchorId="11CA795B" wp14:editId="1F9E4791">
                <wp:simplePos x="0" y="0"/>
                <wp:positionH relativeFrom="column">
                  <wp:posOffset>2151532</wp:posOffset>
                </wp:positionH>
                <wp:positionV relativeFrom="paragraph">
                  <wp:posOffset>574121</wp:posOffset>
                </wp:positionV>
                <wp:extent cx="141667" cy="141668"/>
                <wp:effectExtent l="0" t="0" r="0" b="0"/>
                <wp:wrapNone/>
                <wp:docPr id="614847713"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FA97EA8">
              <v:shape id="Flowchart: Connector 1" style="position:absolute;margin-left:169.4pt;margin-top:45.2pt;width:11.15pt;height:1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" w14:anchorId="54EA9C38">
                <v:fill opacity="32896f"/>
              </v:shape>
            </w:pict>
          </mc:Fallback>
        </mc:AlternateContent>
      </w:r>
      <w:r w:rsidRPr="00AB0F38">
        <w:rPr>
          <w:rFonts w:ascii="Calibri" w:hAnsi="Calibri" w:cs="Calibri"/>
          <w:b/>
          <w:bCs/>
          <w:sz w:val="22"/>
          <w:szCs w:val="22"/>
        </w:rPr>
        <w:t>I would recommend this session to others.</w:t>
      </w:r>
    </w:p>
    <w:tbl>
      <w:tblPr>
        <w:tblStyle w:val="TableGrid"/>
        <w:tblW w:w="0" w:type="auto"/>
        <w:tblLook w:val="04A0" w:firstRow="1" w:lastRow="0" w:firstColumn="1" w:lastColumn="0" w:noHBand="0" w:noVBand="1"/>
      </w:tblPr>
      <w:tblGrid>
        <w:gridCol w:w="2337"/>
        <w:gridCol w:w="2337"/>
        <w:gridCol w:w="2338"/>
        <w:gridCol w:w="2338"/>
      </w:tblGrid>
      <w:tr w:rsidRPr="00AB0F38" w:rsidR="00AB0F38" w:rsidTr="00C0475A" w14:paraId="1C37B7B0" w14:textId="77777777">
        <w:tc>
          <w:tcPr>
            <w:tcW w:w="2337" w:type="dxa"/>
          </w:tcPr>
          <w:p w:rsidRPr="00AB0F38" w:rsidR="00AB0F38" w:rsidP="00C0475A" w:rsidRDefault="00AB0F38" w14:paraId="4B793AC6" w14:textId="77777777">
            <w:pPr>
              <w:jc w:val="center"/>
              <w:rPr>
                <w:rFonts w:ascii="Calibri" w:hAnsi="Calibri" w:cs="Calibri"/>
              </w:rPr>
            </w:pPr>
            <w:r w:rsidRPr="00AB0F38">
              <w:rPr>
                <w:rFonts w:ascii="Calibri" w:hAnsi="Calibri" w:cs="Calibri"/>
              </w:rPr>
              <w:t>Strongly Disagree</w:t>
            </w:r>
          </w:p>
        </w:tc>
        <w:tc>
          <w:tcPr>
            <w:tcW w:w="2337" w:type="dxa"/>
          </w:tcPr>
          <w:p w:rsidRPr="00AB0F38" w:rsidR="00AB0F38" w:rsidP="00C0475A" w:rsidRDefault="00AB0F38" w14:paraId="04D0AE67" w14:textId="77777777">
            <w:pPr>
              <w:jc w:val="center"/>
              <w:rPr>
                <w:rFonts w:ascii="Calibri" w:hAnsi="Calibri" w:cs="Calibri"/>
              </w:rPr>
            </w:pPr>
            <w:r w:rsidRPr="00AB0F38">
              <w:rPr>
                <w:rFonts w:ascii="Calibri" w:hAnsi="Calibri" w:cs="Calibri"/>
              </w:rPr>
              <w:t>Somewhat Disagree</w:t>
            </w:r>
          </w:p>
        </w:tc>
        <w:tc>
          <w:tcPr>
            <w:tcW w:w="2338" w:type="dxa"/>
          </w:tcPr>
          <w:p w:rsidRPr="00AB0F38" w:rsidR="00AB0F38" w:rsidP="00C0475A" w:rsidRDefault="00AB0F38" w14:paraId="54BF4B2E" w14:textId="77777777">
            <w:pPr>
              <w:jc w:val="center"/>
              <w:rPr>
                <w:rFonts w:ascii="Calibri" w:hAnsi="Calibri" w:cs="Calibri"/>
              </w:rPr>
            </w:pPr>
            <w:r w:rsidRPr="00AB0F38">
              <w:rPr>
                <w:rFonts w:ascii="Calibri" w:hAnsi="Calibri" w:cs="Calibri"/>
              </w:rPr>
              <w:t>Somewhat Agree</w:t>
            </w:r>
          </w:p>
        </w:tc>
        <w:tc>
          <w:tcPr>
            <w:tcW w:w="2338" w:type="dxa"/>
          </w:tcPr>
          <w:p w:rsidRPr="00AB0F38" w:rsidR="00AB0F38" w:rsidP="00C0475A" w:rsidRDefault="00AB0F38" w14:paraId="49B41288" w14:textId="77777777">
            <w:pPr>
              <w:jc w:val="center"/>
              <w:rPr>
                <w:rFonts w:ascii="Calibri" w:hAnsi="Calibri" w:cs="Calibri"/>
              </w:rPr>
            </w:pPr>
            <w:r w:rsidRPr="00AB0F38">
              <w:rPr>
                <w:rFonts w:ascii="Calibri" w:hAnsi="Calibri" w:cs="Calibri"/>
              </w:rPr>
              <w:t>Strongly Agree</w:t>
            </w:r>
          </w:p>
        </w:tc>
      </w:tr>
      <w:tr w:rsidRPr="00AB0F38" w:rsidR="00AB0F38" w:rsidTr="00C0475A" w14:paraId="515C8643" w14:textId="77777777">
        <w:trPr>
          <w:trHeight w:val="413"/>
        </w:trPr>
        <w:tc>
          <w:tcPr>
            <w:tcW w:w="2337" w:type="dxa"/>
          </w:tcPr>
          <w:p w:rsidRPr="00AB0F38" w:rsidR="00AB0F38" w:rsidP="00C0475A" w:rsidRDefault="00AB0F38" w14:paraId="208E8AF8" w14:textId="77777777">
            <w:pPr>
              <w:jc w:val="center"/>
              <w:rPr>
                <w:rFonts w:ascii="Calibri" w:hAnsi="Calibri" w:cs="Calibri"/>
              </w:rPr>
            </w:pPr>
            <w:r w:rsidRPr="00AB0F38">
              <w:rPr>
                <w:rFonts w:ascii="Calibri" w:hAnsi="Calibri" w:cs="Calibri"/>
                <w:noProof/>
              </w:rPr>
              <mc:AlternateContent>
                <mc:Choice Requires="wps">
                  <w:drawing>
                    <wp:anchor distT="0" distB="0" distL="114300" distR="114300" simplePos="0" relativeHeight="251665408" behindDoc="0" locked="0" layoutInCell="1" allowOverlap="1" wp14:anchorId="162C3F4C" wp14:editId="3A85143C">
                      <wp:simplePos x="0" y="0"/>
                      <wp:positionH relativeFrom="column">
                        <wp:posOffset>569872</wp:posOffset>
                      </wp:positionH>
                      <wp:positionV relativeFrom="paragraph">
                        <wp:posOffset>54690</wp:posOffset>
                      </wp:positionV>
                      <wp:extent cx="141667" cy="141668"/>
                      <wp:effectExtent l="0" t="0" r="0" b="0"/>
                      <wp:wrapNone/>
                      <wp:docPr id="911588410" name="Flowchart: Connector 1"/>
                      <wp:cNvGraphicFramePr/>
                      <a:graphic xmlns:a="http://schemas.openxmlformats.org/drawingml/2006/main">
                        <a:graphicData uri="http://schemas.microsoft.com/office/word/2010/wordprocessingShape">
                          <wps:wsp>
                            <wps:cNvSpPr/>
                            <wps:spPr>
                              <a:xfrm>
                                <a:off x="0" y="0"/>
                                <a:ext cx="141667" cy="141668"/>
                              </a:xfrm>
                              <a:prstGeom prst="flowChartConnector">
                                <a:avLst/>
                              </a:prstGeom>
                              <a:solidFill>
                                <a:srgbClr val="4472C4">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50BC8D4">
                    <v:shape id="Flowchart: Connector 1" style="position:absolute;margin-left:44.85pt;margin-top:4.3pt;width:11.15pt;height:1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d="f"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" w14:anchorId="0E0804AD">
                      <v:fill opacity="32896f"/>
                    </v:shape>
                  </w:pict>
                </mc:Fallback>
              </mc:AlternateContent>
            </w:r>
          </w:p>
        </w:tc>
        <w:tc>
          <w:tcPr>
            <w:tcW w:w="2337" w:type="dxa"/>
          </w:tcPr>
          <w:p w:rsidRPr="00AB0F38" w:rsidR="00AB0F38" w:rsidP="00C0475A" w:rsidRDefault="00AB0F38" w14:paraId="17761022" w14:textId="77777777">
            <w:pPr>
              <w:jc w:val="center"/>
              <w:rPr>
                <w:rFonts w:ascii="Calibri" w:hAnsi="Calibri" w:cs="Calibri"/>
              </w:rPr>
            </w:pPr>
          </w:p>
        </w:tc>
        <w:tc>
          <w:tcPr>
            <w:tcW w:w="2338" w:type="dxa"/>
          </w:tcPr>
          <w:p w:rsidRPr="00AB0F38" w:rsidR="00AB0F38" w:rsidP="00C0475A" w:rsidRDefault="00AB0F38" w14:paraId="27559922" w14:textId="77777777">
            <w:pPr>
              <w:jc w:val="center"/>
              <w:rPr>
                <w:rFonts w:ascii="Calibri" w:hAnsi="Calibri" w:cs="Calibri"/>
              </w:rPr>
            </w:pPr>
          </w:p>
        </w:tc>
        <w:tc>
          <w:tcPr>
            <w:tcW w:w="2338" w:type="dxa"/>
          </w:tcPr>
          <w:p w:rsidRPr="00AB0F38" w:rsidR="00AB0F38" w:rsidP="00C0475A" w:rsidRDefault="00AB0F38" w14:paraId="19E06A59" w14:textId="77777777">
            <w:pPr>
              <w:jc w:val="center"/>
              <w:rPr>
                <w:rFonts w:ascii="Calibri" w:hAnsi="Calibri" w:cs="Calibri"/>
              </w:rPr>
            </w:pPr>
          </w:p>
        </w:tc>
      </w:tr>
    </w:tbl>
    <w:p w:rsidRPr="00AB0F38" w:rsidR="00AB0F38" w:rsidP="00AB0F38" w:rsidRDefault="00AB0F38" w14:paraId="65979F70" w14:textId="77777777">
      <w:pPr>
        <w:jc w:val="center"/>
        <w:rPr>
          <w:rFonts w:ascii="Calibri" w:hAnsi="Calibri" w:cs="Calibri"/>
          <w:sz w:val="22"/>
          <w:szCs w:val="22"/>
        </w:rPr>
      </w:pPr>
    </w:p>
    <w:p w:rsidRPr="00AB0F38" w:rsidR="00AB0F38" w:rsidP="00AB0F38" w:rsidRDefault="00AB0F38" w14:paraId="04CC897F" w14:textId="77777777">
      <w:pPr>
        <w:jc w:val="center"/>
        <w:rPr>
          <w:rFonts w:ascii="Calibri" w:hAnsi="Calibri" w:cs="Calibri"/>
          <w:sz w:val="22"/>
          <w:szCs w:val="22"/>
        </w:rPr>
      </w:pPr>
    </w:p>
    <w:tbl>
      <w:tblPr>
        <w:tblStyle w:val="TableGrid"/>
        <w:tblW w:w="0" w:type="auto"/>
        <w:tblLook w:val="04A0" w:firstRow="1" w:lastRow="0" w:firstColumn="1" w:lastColumn="0" w:noHBand="0" w:noVBand="1"/>
      </w:tblPr>
      <w:tblGrid>
        <w:gridCol w:w="9350"/>
      </w:tblGrid>
      <w:tr w:rsidRPr="00AB0F38" w:rsidR="00AB0F38" w:rsidTr="00C0475A" w14:paraId="28047A64" w14:textId="77777777">
        <w:tc>
          <w:tcPr>
            <w:tcW w:w="9350" w:type="dxa"/>
          </w:tcPr>
          <w:p w:rsidRPr="00AB0F38" w:rsidR="00AB0F38" w:rsidP="00C0475A" w:rsidRDefault="00AB0F38" w14:paraId="35C37FA4" w14:textId="77777777">
            <w:pPr>
              <w:jc w:val="center"/>
              <w:rPr>
                <w:rFonts w:ascii="Calibri" w:hAnsi="Calibri" w:cs="Calibri"/>
                <w:b/>
                <w:bCs/>
              </w:rPr>
            </w:pPr>
            <w:r w:rsidRPr="00AB0F38">
              <w:rPr>
                <w:rFonts w:ascii="Calibri" w:hAnsi="Calibri" w:cs="Calibri"/>
                <w:b/>
                <w:bCs/>
              </w:rPr>
              <w:t>Comments</w:t>
            </w:r>
          </w:p>
        </w:tc>
      </w:tr>
      <w:tr w:rsidRPr="00AB0F38" w:rsidR="00AB0F38" w:rsidTr="00C0475A" w14:paraId="52005408" w14:textId="77777777">
        <w:trPr>
          <w:trHeight w:val="2744"/>
        </w:trPr>
        <w:tc>
          <w:tcPr>
            <w:tcW w:w="9350" w:type="dxa"/>
          </w:tcPr>
          <w:p w:rsidRPr="00AB0F38" w:rsidR="00AB0F38" w:rsidP="00C0475A" w:rsidRDefault="00AB0F38" w14:paraId="4ED81090" w14:textId="77777777">
            <w:pPr>
              <w:jc w:val="center"/>
              <w:rPr>
                <w:rFonts w:ascii="Calibri" w:hAnsi="Calibri" w:cs="Calibri"/>
              </w:rPr>
            </w:pPr>
          </w:p>
        </w:tc>
      </w:tr>
    </w:tbl>
    <w:p w:rsidRPr="00AB0F38" w:rsidR="00AB0F38" w:rsidP="00324ED7" w:rsidRDefault="00AB0F38" w14:paraId="1F8F2913" w14:textId="77777777">
      <w:pPr>
        <w:rPr>
          <w:rFonts w:ascii="Calibri" w:hAnsi="Calibri" w:cs="Calibri"/>
          <w:sz w:val="22"/>
          <w:szCs w:val="22"/>
        </w:rPr>
      </w:pPr>
    </w:p>
    <w:sectPr w:rsidRPr="00AB0F38" w:rsidR="00AB0F3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r1kh3VslGIiczL" int2:id="1XXsjRm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482"/>
    <w:multiLevelType w:val="hybridMultilevel"/>
    <w:tmpl w:val="41A6E708"/>
    <w:lvl w:ilvl="0" w:tplc="B62C3AEA">
      <w:start w:val="1"/>
      <w:numFmt w:val="decimal"/>
      <w:lvlText w:val="%1."/>
      <w:lvlJc w:val="left"/>
      <w:pPr>
        <w:ind w:left="720" w:hanging="360"/>
      </w:pPr>
      <w:rPr>
        <w:rFonts w:ascii="Times New Roman" w:hAnsi="Times New Roman" w:cs="Times New Roman" w:eastAsiaTheme="minorHAnsi"/>
        <w:color w:val="auto"/>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10F22D9"/>
    <w:multiLevelType w:val="hybridMultilevel"/>
    <w:tmpl w:val="DC706E9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 w15:restartNumberingAfterBreak="0">
    <w:nsid w:val="11CB5DEA"/>
    <w:multiLevelType w:val="hybridMultilevel"/>
    <w:tmpl w:val="4D5E67A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7140A46"/>
    <w:multiLevelType w:val="hybridMultilevel"/>
    <w:tmpl w:val="C270EB8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3C973CDF"/>
    <w:multiLevelType w:val="hybridMultilevel"/>
    <w:tmpl w:val="3FFAC498"/>
    <w:lvl w:ilvl="0" w:tplc="04090001">
      <w:start w:val="1"/>
      <w:numFmt w:val="bullet"/>
      <w:lvlText w:val=""/>
      <w:lvlJc w:val="left"/>
      <w:pPr>
        <w:ind w:left="720" w:hanging="360"/>
      </w:pPr>
      <w:rPr>
        <w:rFonts w:hint="default" w:ascii="Symbol" w:hAnsi="Symbol"/>
      </w:rPr>
    </w:lvl>
    <w:lvl w:ilvl="1" w:tplc="6D1EA2F0">
      <w:start w:val="3"/>
      <w:numFmt w:val="bullet"/>
      <w:lvlText w:val="•"/>
      <w:lvlJc w:val="left"/>
      <w:pPr>
        <w:ind w:left="1800" w:hanging="72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19065AC"/>
    <w:multiLevelType w:val="hybridMultilevel"/>
    <w:tmpl w:val="E51E4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30745"/>
    <w:multiLevelType w:val="hybridMultilevel"/>
    <w:tmpl w:val="C6820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6AF03B7"/>
    <w:multiLevelType w:val="hybridMultilevel"/>
    <w:tmpl w:val="8056FE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AC13F17"/>
    <w:multiLevelType w:val="hybridMultilevel"/>
    <w:tmpl w:val="0168342A"/>
    <w:lvl w:ilvl="0" w:tplc="04090001">
      <w:start w:val="1"/>
      <w:numFmt w:val="bullet"/>
      <w:lvlText w:val=""/>
      <w:lvlJc w:val="left"/>
      <w:pPr>
        <w:ind w:left="1450" w:hanging="360"/>
      </w:pPr>
      <w:rPr>
        <w:rFonts w:hint="default" w:ascii="Symbol" w:hAnsi="Symbol"/>
      </w:rPr>
    </w:lvl>
    <w:lvl w:ilvl="1" w:tplc="04090003">
      <w:start w:val="1"/>
      <w:numFmt w:val="bullet"/>
      <w:lvlText w:val="o"/>
      <w:lvlJc w:val="left"/>
      <w:pPr>
        <w:ind w:left="2170" w:hanging="360"/>
      </w:pPr>
      <w:rPr>
        <w:rFonts w:hint="default" w:ascii="Courier New" w:hAnsi="Courier New" w:cs="Courier New"/>
      </w:rPr>
    </w:lvl>
    <w:lvl w:ilvl="2" w:tplc="04090005" w:tentative="1">
      <w:start w:val="1"/>
      <w:numFmt w:val="bullet"/>
      <w:lvlText w:val=""/>
      <w:lvlJc w:val="left"/>
      <w:pPr>
        <w:ind w:left="2890" w:hanging="360"/>
      </w:pPr>
      <w:rPr>
        <w:rFonts w:hint="default" w:ascii="Wingdings" w:hAnsi="Wingdings"/>
      </w:rPr>
    </w:lvl>
    <w:lvl w:ilvl="3" w:tplc="04090001" w:tentative="1">
      <w:start w:val="1"/>
      <w:numFmt w:val="bullet"/>
      <w:lvlText w:val=""/>
      <w:lvlJc w:val="left"/>
      <w:pPr>
        <w:ind w:left="3610" w:hanging="360"/>
      </w:pPr>
      <w:rPr>
        <w:rFonts w:hint="default" w:ascii="Symbol" w:hAnsi="Symbol"/>
      </w:rPr>
    </w:lvl>
    <w:lvl w:ilvl="4" w:tplc="04090003" w:tentative="1">
      <w:start w:val="1"/>
      <w:numFmt w:val="bullet"/>
      <w:lvlText w:val="o"/>
      <w:lvlJc w:val="left"/>
      <w:pPr>
        <w:ind w:left="4330" w:hanging="360"/>
      </w:pPr>
      <w:rPr>
        <w:rFonts w:hint="default" w:ascii="Courier New" w:hAnsi="Courier New" w:cs="Courier New"/>
      </w:rPr>
    </w:lvl>
    <w:lvl w:ilvl="5" w:tplc="04090005" w:tentative="1">
      <w:start w:val="1"/>
      <w:numFmt w:val="bullet"/>
      <w:lvlText w:val=""/>
      <w:lvlJc w:val="left"/>
      <w:pPr>
        <w:ind w:left="5050" w:hanging="360"/>
      </w:pPr>
      <w:rPr>
        <w:rFonts w:hint="default" w:ascii="Wingdings" w:hAnsi="Wingdings"/>
      </w:rPr>
    </w:lvl>
    <w:lvl w:ilvl="6" w:tplc="04090001" w:tentative="1">
      <w:start w:val="1"/>
      <w:numFmt w:val="bullet"/>
      <w:lvlText w:val=""/>
      <w:lvlJc w:val="left"/>
      <w:pPr>
        <w:ind w:left="5770" w:hanging="360"/>
      </w:pPr>
      <w:rPr>
        <w:rFonts w:hint="default" w:ascii="Symbol" w:hAnsi="Symbol"/>
      </w:rPr>
    </w:lvl>
    <w:lvl w:ilvl="7" w:tplc="04090003" w:tentative="1">
      <w:start w:val="1"/>
      <w:numFmt w:val="bullet"/>
      <w:lvlText w:val="o"/>
      <w:lvlJc w:val="left"/>
      <w:pPr>
        <w:ind w:left="6490" w:hanging="360"/>
      </w:pPr>
      <w:rPr>
        <w:rFonts w:hint="default" w:ascii="Courier New" w:hAnsi="Courier New" w:cs="Courier New"/>
      </w:rPr>
    </w:lvl>
    <w:lvl w:ilvl="8" w:tplc="04090005" w:tentative="1">
      <w:start w:val="1"/>
      <w:numFmt w:val="bullet"/>
      <w:lvlText w:val=""/>
      <w:lvlJc w:val="left"/>
      <w:pPr>
        <w:ind w:left="7210" w:hanging="360"/>
      </w:pPr>
      <w:rPr>
        <w:rFonts w:hint="default" w:ascii="Wingdings" w:hAnsi="Wingdings"/>
      </w:rPr>
    </w:lvl>
  </w:abstractNum>
  <w:abstractNum w:abstractNumId="9" w15:restartNumberingAfterBreak="0">
    <w:nsid w:val="6DD011B1"/>
    <w:multiLevelType w:val="multilevel"/>
    <w:tmpl w:val="E52450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27C6016"/>
    <w:multiLevelType w:val="hybridMultilevel"/>
    <w:tmpl w:val="6EAE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112844">
    <w:abstractNumId w:val="3"/>
  </w:num>
  <w:num w:numId="2" w16cid:durableId="1868176324">
    <w:abstractNumId w:val="0"/>
    <w:lvlOverride w:ilvl="0">
      <w:startOverride w:val="1"/>
    </w:lvlOverride>
    <w:lvlOverride w:ilvl="1"/>
    <w:lvlOverride w:ilvl="2"/>
    <w:lvlOverride w:ilvl="3"/>
    <w:lvlOverride w:ilvl="4"/>
    <w:lvlOverride w:ilvl="5"/>
    <w:lvlOverride w:ilvl="6"/>
    <w:lvlOverride w:ilvl="7"/>
    <w:lvlOverride w:ilvl="8"/>
  </w:num>
  <w:num w:numId="3" w16cid:durableId="1783570587">
    <w:abstractNumId w:val="1"/>
  </w:num>
  <w:num w:numId="4" w16cid:durableId="1893687753">
    <w:abstractNumId w:val="10"/>
  </w:num>
  <w:num w:numId="5" w16cid:durableId="23869067">
    <w:abstractNumId w:val="5"/>
  </w:num>
  <w:num w:numId="6" w16cid:durableId="1678653164">
    <w:abstractNumId w:val="4"/>
  </w:num>
  <w:num w:numId="7" w16cid:durableId="1087505497">
    <w:abstractNumId w:val="2"/>
  </w:num>
  <w:num w:numId="8" w16cid:durableId="1871646348">
    <w:abstractNumId w:val="6"/>
  </w:num>
  <w:num w:numId="9" w16cid:durableId="1803578873">
    <w:abstractNumId w:val="8"/>
  </w:num>
  <w:num w:numId="10" w16cid:durableId="417873169">
    <w:abstractNumId w:val="7"/>
  </w:num>
  <w:num w:numId="11" w16cid:durableId="15145465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D7"/>
    <w:rsid w:val="000A609F"/>
    <w:rsid w:val="000D73A9"/>
    <w:rsid w:val="000F51B6"/>
    <w:rsid w:val="00225B29"/>
    <w:rsid w:val="002315B8"/>
    <w:rsid w:val="0023355C"/>
    <w:rsid w:val="0028065F"/>
    <w:rsid w:val="002F6CC6"/>
    <w:rsid w:val="00305E61"/>
    <w:rsid w:val="00324ED7"/>
    <w:rsid w:val="004F37BD"/>
    <w:rsid w:val="005050DC"/>
    <w:rsid w:val="00534C94"/>
    <w:rsid w:val="006D208D"/>
    <w:rsid w:val="00755B86"/>
    <w:rsid w:val="00793F6B"/>
    <w:rsid w:val="008F17FF"/>
    <w:rsid w:val="009678D6"/>
    <w:rsid w:val="0099767F"/>
    <w:rsid w:val="00A44A9C"/>
    <w:rsid w:val="00AB0F38"/>
    <w:rsid w:val="00B225F8"/>
    <w:rsid w:val="00B722CC"/>
    <w:rsid w:val="00B936B5"/>
    <w:rsid w:val="00BE0052"/>
    <w:rsid w:val="00D31706"/>
    <w:rsid w:val="00DF60AF"/>
    <w:rsid w:val="00E147C4"/>
    <w:rsid w:val="00E9316E"/>
    <w:rsid w:val="00E974A4"/>
    <w:rsid w:val="00EE5298"/>
    <w:rsid w:val="00F4186E"/>
    <w:rsid w:val="6372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EE20"/>
  <w15:chartTrackingRefBased/>
  <w15:docId w15:val="{E9744DE0-2FD8-40E2-97C4-5EE503B57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24E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E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E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4E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4E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4E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4E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4E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4E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4E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4E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4ED7"/>
    <w:rPr>
      <w:rFonts w:eastAsiaTheme="majorEastAsia" w:cstheme="majorBidi"/>
      <w:color w:val="272727" w:themeColor="text1" w:themeTint="D8"/>
    </w:rPr>
  </w:style>
  <w:style w:type="paragraph" w:styleId="Title">
    <w:name w:val="Title"/>
    <w:basedOn w:val="Normal"/>
    <w:next w:val="Normal"/>
    <w:link w:val="TitleChar"/>
    <w:uiPriority w:val="10"/>
    <w:qFormat/>
    <w:rsid w:val="00324E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4E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4E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4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ED7"/>
    <w:pPr>
      <w:spacing w:before="160"/>
      <w:jc w:val="center"/>
    </w:pPr>
    <w:rPr>
      <w:i/>
      <w:iCs/>
      <w:color w:val="404040" w:themeColor="text1" w:themeTint="BF"/>
    </w:rPr>
  </w:style>
  <w:style w:type="character" w:styleId="QuoteChar" w:customStyle="1">
    <w:name w:val="Quote Char"/>
    <w:basedOn w:val="DefaultParagraphFont"/>
    <w:link w:val="Quote"/>
    <w:uiPriority w:val="29"/>
    <w:rsid w:val="00324ED7"/>
    <w:rPr>
      <w:i/>
      <w:iCs/>
      <w:color w:val="404040" w:themeColor="text1" w:themeTint="BF"/>
    </w:rPr>
  </w:style>
  <w:style w:type="paragraph" w:styleId="ListParagraph">
    <w:name w:val="List Paragraph"/>
    <w:basedOn w:val="Normal"/>
    <w:uiPriority w:val="34"/>
    <w:qFormat/>
    <w:rsid w:val="00324ED7"/>
    <w:pPr>
      <w:ind w:left="720"/>
      <w:contextualSpacing/>
    </w:pPr>
  </w:style>
  <w:style w:type="character" w:styleId="IntenseEmphasis">
    <w:name w:val="Intense Emphasis"/>
    <w:basedOn w:val="DefaultParagraphFont"/>
    <w:uiPriority w:val="21"/>
    <w:qFormat/>
    <w:rsid w:val="00324ED7"/>
    <w:rPr>
      <w:i/>
      <w:iCs/>
      <w:color w:val="0F4761" w:themeColor="accent1" w:themeShade="BF"/>
    </w:rPr>
  </w:style>
  <w:style w:type="paragraph" w:styleId="IntenseQuote">
    <w:name w:val="Intense Quote"/>
    <w:basedOn w:val="Normal"/>
    <w:next w:val="Normal"/>
    <w:link w:val="IntenseQuoteChar"/>
    <w:uiPriority w:val="30"/>
    <w:qFormat/>
    <w:rsid w:val="00324E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4ED7"/>
    <w:rPr>
      <w:i/>
      <w:iCs/>
      <w:color w:val="0F4761" w:themeColor="accent1" w:themeShade="BF"/>
    </w:rPr>
  </w:style>
  <w:style w:type="character" w:styleId="IntenseReference">
    <w:name w:val="Intense Reference"/>
    <w:basedOn w:val="DefaultParagraphFont"/>
    <w:uiPriority w:val="32"/>
    <w:qFormat/>
    <w:rsid w:val="00324ED7"/>
    <w:rPr>
      <w:b/>
      <w:bCs/>
      <w:smallCaps/>
      <w:color w:val="0F4761" w:themeColor="accent1" w:themeShade="BF"/>
      <w:spacing w:val="5"/>
    </w:rPr>
  </w:style>
  <w:style w:type="character" w:styleId="Hyperlink">
    <w:name w:val="Hyperlink"/>
    <w:basedOn w:val="DefaultParagraphFont"/>
    <w:uiPriority w:val="99"/>
    <w:unhideWhenUsed/>
    <w:rsid w:val="000F51B6"/>
    <w:rPr>
      <w:color w:val="467886" w:themeColor="hyperlink"/>
      <w:u w:val="single"/>
    </w:rPr>
  </w:style>
  <w:style w:type="character" w:styleId="UnresolvedMention">
    <w:name w:val="Unresolved Mention"/>
    <w:basedOn w:val="DefaultParagraphFont"/>
    <w:uiPriority w:val="99"/>
    <w:semiHidden/>
    <w:unhideWhenUsed/>
    <w:rsid w:val="000F51B6"/>
    <w:rPr>
      <w:color w:val="605E5C"/>
      <w:shd w:val="clear" w:color="auto" w:fill="E1DFDD"/>
    </w:rPr>
  </w:style>
  <w:style w:type="table" w:styleId="TableGrid">
    <w:name w:val="Table Grid"/>
    <w:basedOn w:val="TableNormal"/>
    <w:uiPriority w:val="39"/>
    <w:rsid w:val="00AB0F38"/>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3428">
      <w:bodyDiv w:val="1"/>
      <w:marLeft w:val="0"/>
      <w:marRight w:val="0"/>
      <w:marTop w:val="0"/>
      <w:marBottom w:val="0"/>
      <w:divBdr>
        <w:top w:val="none" w:sz="0" w:space="0" w:color="auto"/>
        <w:left w:val="none" w:sz="0" w:space="0" w:color="auto"/>
        <w:bottom w:val="none" w:sz="0" w:space="0" w:color="auto"/>
        <w:right w:val="none" w:sz="0" w:space="0" w:color="auto"/>
      </w:divBdr>
    </w:div>
    <w:div w:id="1085802348">
      <w:bodyDiv w:val="1"/>
      <w:marLeft w:val="0"/>
      <w:marRight w:val="0"/>
      <w:marTop w:val="0"/>
      <w:marBottom w:val="0"/>
      <w:divBdr>
        <w:top w:val="none" w:sz="0" w:space="0" w:color="auto"/>
        <w:left w:val="none" w:sz="0" w:space="0" w:color="auto"/>
        <w:bottom w:val="none" w:sz="0" w:space="0" w:color="auto"/>
        <w:right w:val="none" w:sz="0" w:space="0" w:color="auto"/>
      </w:divBdr>
    </w:div>
    <w:div w:id="1395082413">
      <w:bodyDiv w:val="1"/>
      <w:marLeft w:val="0"/>
      <w:marRight w:val="0"/>
      <w:marTop w:val="0"/>
      <w:marBottom w:val="0"/>
      <w:divBdr>
        <w:top w:val="none" w:sz="0" w:space="0" w:color="auto"/>
        <w:left w:val="none" w:sz="0" w:space="0" w:color="auto"/>
        <w:bottom w:val="none" w:sz="0" w:space="0" w:color="auto"/>
        <w:right w:val="none" w:sz="0" w:space="0" w:color="auto"/>
      </w:divBdr>
    </w:div>
    <w:div w:id="18889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c.gov/candida-auris/hcp/index.html" TargetMode="External" Id="rId8" /><Relationship Type="http://schemas.openxmlformats.org/officeDocument/2006/relationships/hyperlink" Target="https://www.cdc.gov/project-firstline/hcp/training/intro-to-reservoirs.html" TargetMode="External" Id="rId13" /><Relationship Type="http://schemas.openxmlformats.org/officeDocument/2006/relationships/hyperlink" Target="https://www.cdc.gov/project-firstline/media/pdfs/ttk-facilitatorassessment-508.pdf?CDC_AAref_Val=https://www.cdc.gov/infectioncontrol/pdf/projectfirstline/TTK-FacilitatorAssessment-508.pdf" TargetMode="External" Id="rId18" /><Relationship Type="http://schemas.openxmlformats.org/officeDocument/2006/relationships/customXml" Target="../customXml/item3.xml" Id="rId3" /><Relationship Type="http://schemas.openxmlformats.org/officeDocument/2006/relationships/hyperlink" Target="https://www.4imprint.com/product/164361/Wizzard-Stylus-Twist-Metal-Spinner-Pen" TargetMode="External" Id="rId21" /><Relationship Type="http://schemas.openxmlformats.org/officeDocument/2006/relationships/webSettings" Target="webSettings.xml" Id="rId7" /><Relationship Type="http://schemas.openxmlformats.org/officeDocument/2006/relationships/hyperlink" Target="https://www.cdc.gov/long-term-care-facilities/media/pdfs/enhanced-barrier-precautions-sign-P.pdf" TargetMode="External" Id="rId12" /><Relationship Type="http://schemas.openxmlformats.org/officeDocument/2006/relationships/hyperlink" Target="https://www.cdc.gov/project-firstline/media/pdfs/Healthcare-Risk-FacilitatorGuide-508.pdf" TargetMode="External" Id="rId17" /><Relationship Type="http://schemas.openxmlformats.org/officeDocument/2006/relationships/customXml" Target="../customXml/item2.xml" Id="rId2" /><Relationship Type="http://schemas.openxmlformats.org/officeDocument/2006/relationships/hyperlink" Target="https://www.floridahealth.gov/diseases-and-conditions/health-care-associated-infections/_documents/candida-auris-toolkit.pdf" TargetMode="External" Id="rId16" /><Relationship Type="http://schemas.openxmlformats.org/officeDocument/2006/relationships/hyperlink" Target="https://www.4imprint.com/product/137931/MopTopper-Superhero-Pen"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dc.gov/clean-hands/hcp/clinical-safety/index.html"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floridahealth.gov/diseases-and-conditions/health-care-associated-infections/_documents/ca-discharge-packet.pdf" TargetMode="External" Id="rId15" /><Relationship Type="http://schemas.openxmlformats.org/officeDocument/2006/relationships/fontTable" Target="fontTable.xml" Id="rId23" /><Relationship Type="http://schemas.openxmlformats.org/officeDocument/2006/relationships/hyperlink" Target="https://www.cdc.gov/project-firstline/media/pdfs/HowToReadALabel-Infographic-508.pdf" TargetMode="External" Id="rId10" /><Relationship Type="http://schemas.openxmlformats.org/officeDocument/2006/relationships/hyperlink" Target="https://www.cdc.gov/project-firstline/media/pdfs/ttk-participantfeedback-508.pdf?CDC_AAref_Val=https://www.cdc.gov/infectioncontrol/pdf/projectfirstline/TTK-ParticipantFeedback-508.pdf" TargetMode="External" Id="rId19" /><Relationship Type="http://schemas.openxmlformats.org/officeDocument/2006/relationships/numbering" Target="numbering.xml" Id="rId4" /><Relationship Type="http://schemas.openxmlformats.org/officeDocument/2006/relationships/hyperlink" Target="https://www.cdc.gov/long-term-care-facilities/hcp/prevent-mdro/PPE.html" TargetMode="External" Id="rId9" /><Relationship Type="http://schemas.openxmlformats.org/officeDocument/2006/relationships/hyperlink" Target="https://www.cdc.gov/project-firstline/hcp/training/recognizing-risk.html" TargetMode="External" Id="rId14" /><Relationship Type="http://schemas.openxmlformats.org/officeDocument/2006/relationships/hyperlink" Target="https://www.giantmicrobes.com/us/main/key-chains?srsltid=AfmBOopb4KYaAJ7QXG4oPJzV2aqtflV48d0kr7mB82CSTlNR7flGh2Gn" TargetMode="External" Id="rId22" /><Relationship Type="http://schemas.microsoft.com/office/2020/10/relationships/intelligence" Target="intelligence2.xml" Id="R3752173a06e24b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c77d279-1fa0-40a0-abb2-37db48c0ffa6" xsi:nil="true"/>
    <TaxCatchAll xmlns="e209160b-8f1d-4f88-8f36-0344f8a4efa6" xsi:nil="true"/>
    <_ip_UnifiedCompliancePolicyProperties xmlns="http://schemas.microsoft.com/sharepoint/v3" xsi:nil="true"/>
    <Notes xmlns="cc77d279-1fa0-40a0-abb2-37db48c0ffa6" xsi:nil="true"/>
    <lcf76f155ced4ddcb4097134ff3c332f xmlns="cc77d279-1fa0-40a0-abb2-37db48c0ffa6">
      <Terms xmlns="http://schemas.microsoft.com/office/infopath/2007/PartnerControls"/>
    </lcf76f155ced4ddcb4097134ff3c332f>
    <HealthDept xmlns="cc77d279-1fa0-40a0-abb2-37db48c0ffa6" xsi:nil="true"/>
    <ProjectStatus xmlns="cc77d279-1fa0-40a0-abb2-37db48c0ffa6">Active</Projec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AA786E8BDDE478B525A67C88EB582" ma:contentTypeVersion="26" ma:contentTypeDescription="Create a new document." ma:contentTypeScope="" ma:versionID="e4186d0b4962ce505e47e05418a897dc">
  <xsd:schema xmlns:xsd="http://www.w3.org/2001/XMLSchema" xmlns:xs="http://www.w3.org/2001/XMLSchema" xmlns:p="http://schemas.microsoft.com/office/2006/metadata/properties" xmlns:ns1="http://schemas.microsoft.com/sharepoint/v3" xmlns:ns2="cc77d279-1fa0-40a0-abb2-37db48c0ffa6" xmlns:ns3="e209160b-8f1d-4f88-8f36-0344f8a4efa6" targetNamespace="http://schemas.microsoft.com/office/2006/metadata/properties" ma:root="true" ma:fieldsID="b5f08ea6afbf78d0d4ebedb419c0b1e1" ns1:_="" ns2:_="" ns3:_="">
    <xsd:import namespace="http://schemas.microsoft.com/sharepoint/v3"/>
    <xsd:import namespace="cc77d279-1fa0-40a0-abb2-37db48c0ffa6"/>
    <xsd:import namespace="e209160b-8f1d-4f88-8f36-0344f8a4e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1:_ip_UnifiedCompliancePolicyProperties" minOccurs="0"/>
                <xsd:element ref="ns1:_ip_UnifiedCompliancePolicyUIAction" minOccurs="0"/>
                <xsd:element ref="ns2:HealthDept" minOccurs="0"/>
                <xsd:element ref="ns2:Projec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279-1fa0-40a0-abb2-37db48c0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HealthDept" ma:index="31" nillable="true" ma:displayName="Health Dept" ma:format="Dropdown" ma:internalName="HealthDept">
      <xsd:simpleType>
        <xsd:restriction base="dms:Text">
          <xsd:maxLength value="255"/>
        </xsd:restriction>
      </xsd:simpleType>
    </xsd:element>
    <xsd:element name="ProjectStatus" ma:index="32" nillable="true" ma:displayName="Project Status" ma:default="Active" ma:format="Dropdown" ma:internalName="ProjectStatus">
      <xsd:simpleType>
        <xsd:restriction base="dms:Choice">
          <xsd:enumeration value="Active"/>
          <xsd:enumeration value="In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e209160b-8f1d-4f88-8f36-0344f8a4e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686d4f-eaba-40c5-a65c-2038e412c9a1}" ma:internalName="TaxCatchAll" ma:showField="CatchAllData" ma:web="e209160b-8f1d-4f88-8f36-0344f8a4e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F6101-89C4-43BB-BCCC-83D0B994C17D}">
  <ds:schemaRefs>
    <ds:schemaRef ds:uri="http://schemas.microsoft.com/office/2006/metadata/properties"/>
    <ds:schemaRef ds:uri="http://schemas.microsoft.com/office/infopath/2007/PartnerControls"/>
    <ds:schemaRef ds:uri="http://schemas.microsoft.com/sharepoint/v3"/>
    <ds:schemaRef ds:uri="cc77d279-1fa0-40a0-abb2-37db48c0ffa6"/>
    <ds:schemaRef ds:uri="e209160b-8f1d-4f88-8f36-0344f8a4efa6"/>
  </ds:schemaRefs>
</ds:datastoreItem>
</file>

<file path=customXml/itemProps2.xml><?xml version="1.0" encoding="utf-8"?>
<ds:datastoreItem xmlns:ds="http://schemas.openxmlformats.org/officeDocument/2006/customXml" ds:itemID="{8B5435B0-B288-4CA6-87D4-E09703271F4D}">
  <ds:schemaRefs>
    <ds:schemaRef ds:uri="http://schemas.microsoft.com/sharepoint/v3/contenttype/forms"/>
  </ds:schemaRefs>
</ds:datastoreItem>
</file>

<file path=customXml/itemProps3.xml><?xml version="1.0" encoding="utf-8"?>
<ds:datastoreItem xmlns:ds="http://schemas.openxmlformats.org/officeDocument/2006/customXml" ds:itemID="{A7332560-8293-44C7-B4B3-7FE45936DC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Kloppenburg, Bernhard</dc:creator>
  <keywords/>
  <dc:description/>
  <lastModifiedBy>Kimberly Nalley</lastModifiedBy>
  <revision>6</revision>
  <dcterms:created xsi:type="dcterms:W3CDTF">2025-08-25T14:37:00.0000000Z</dcterms:created>
  <dcterms:modified xsi:type="dcterms:W3CDTF">2026-02-18T23:03:22.6818612Z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0x01010027FAA786E8BDDE478B525A67C88EB582</vt:lpwstr>
  </property>
  <property fmtid="{D5CDD505-2E9C-101B-9397-08002B2CF9AE}" pid="3" name="MediaServiceImageTags">
    <vt:lpwstr/>
  </property>
</Properties>
</file>